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901DDEF0319A4DE985043852B653DC56"/>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9A0CDE" w:rsidRPr="00AE3778" w:rsidRDefault="004D1534" w:rsidP="004D1534">
                <w:pPr>
                  <w:jc w:val="center"/>
                  <w:rPr>
                    <w:rFonts w:eastAsiaTheme="majorEastAsia" w:cstheme="majorBidi"/>
                    <w:b/>
                    <w:szCs w:val="32"/>
                  </w:rPr>
                </w:pPr>
                <w:r>
                  <w:rPr>
                    <w:rStyle w:val="Heading1Char"/>
                  </w:rPr>
                  <w:t>PEMBUATAN BUKU TEKS PELAJARAN TERINTEGRASI PEMBELAJARAN KONTEKSTUAL DAN LITERASI LINGKUNGAN MATERI GELOMBANG DAN ALAT OPTIK UNTUK SISWA SMA KELAS XI</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F468F3DF69FE4D0A91A01F762A38A3D4"/>
          </w:placeholder>
        </w:sdtPr>
        <w:sdtEndPr>
          <w:rPr>
            <w:rStyle w:val="Heading1Char"/>
          </w:rPr>
        </w:sdtEndPr>
        <w:sdtContent>
          <w:tr w:rsidR="00DC7C41" w:rsidTr="004B3441">
            <w:tc>
              <w:tcPr>
                <w:tcW w:w="9062" w:type="dxa"/>
                <w:gridSpan w:val="2"/>
                <w:tcMar>
                  <w:left w:w="0" w:type="dxa"/>
                  <w:right w:w="0" w:type="dxa"/>
                </w:tcMar>
              </w:tcPr>
              <w:p w:rsidR="00DC7C41" w:rsidRPr="009A0CDE" w:rsidRDefault="000C57A5" w:rsidP="000C57A5">
                <w:pPr>
                  <w:jc w:val="center"/>
                  <w:rPr>
                    <w:rStyle w:val="Heading1Char"/>
                  </w:rPr>
                </w:pPr>
                <w:r w:rsidRPr="000C57A5">
                  <w:rPr>
                    <w:rFonts w:eastAsiaTheme="majorEastAsia" w:cstheme="majorBidi"/>
                    <w:b/>
                    <w:szCs w:val="32"/>
                  </w:rPr>
                  <w:t>Salma Amalia</w:t>
                </w:r>
                <w:r w:rsidRPr="000C57A5">
                  <w:rPr>
                    <w:b/>
                    <w:vertAlign w:val="superscript"/>
                  </w:rPr>
                  <w:t>1)</w:t>
                </w:r>
                <w:r w:rsidRPr="000C57A5">
                  <w:rPr>
                    <w:b/>
                  </w:rPr>
                  <w:t>,</w:t>
                </w:r>
                <w:r w:rsidRPr="000C57A5">
                  <w:rPr>
                    <w:b/>
                    <w:vertAlign w:val="superscript"/>
                  </w:rPr>
                  <w:t xml:space="preserve"> </w:t>
                </w:r>
                <w:r w:rsidR="00902608">
                  <w:rPr>
                    <w:rStyle w:val="Heading1Char"/>
                  </w:rPr>
                  <w:t>Yenn</w:t>
                </w:r>
                <w:r w:rsidR="00902608">
                  <w:rPr>
                    <w:rStyle w:val="Heading1Char"/>
                    <w:lang w:val="id-ID"/>
                  </w:rPr>
                  <w:t>i</w:t>
                </w:r>
                <w:r w:rsidRPr="000C57A5">
                  <w:rPr>
                    <w:rStyle w:val="Heading1Char"/>
                  </w:rPr>
                  <w:t xml:space="preserve"> Darvina</w:t>
                </w:r>
                <w:r w:rsidRPr="000C57A5">
                  <w:rPr>
                    <w:vertAlign w:val="superscript"/>
                  </w:rPr>
                  <w:t>2)</w:t>
                </w:r>
                <w:r w:rsidRPr="000C57A5">
                  <w:t>,</w:t>
                </w:r>
                <w:r w:rsidRPr="000C57A5">
                  <w:rPr>
                    <w:b/>
                  </w:rPr>
                  <w:t xml:space="preserve"> Asrizal</w:t>
                </w:r>
                <w:r w:rsidRPr="000C57A5">
                  <w:rPr>
                    <w:b/>
                    <w:vertAlign w:val="superscript"/>
                  </w:rPr>
                  <w:t>2)</w:t>
                </w:r>
                <w:r w:rsidRPr="000C57A5">
                  <w:rPr>
                    <w:b/>
                  </w:rPr>
                  <w:t>, Desnita</w:t>
                </w:r>
                <w:r w:rsidRPr="000C57A5">
                  <w:rPr>
                    <w:b/>
                    <w:vertAlign w:val="superscript"/>
                  </w:rPr>
                  <w:t>2)</w:t>
                </w:r>
              </w:p>
            </w:tc>
          </w:tr>
        </w:sdtContent>
      </w:sdt>
      <w:tr w:rsidR="00DC7C41" w:rsidTr="004B3441">
        <w:tc>
          <w:tcPr>
            <w:tcW w:w="9062" w:type="dxa"/>
            <w:gridSpan w:val="2"/>
            <w:tcMar>
              <w:left w:w="0" w:type="dxa"/>
              <w:right w:w="0" w:type="dxa"/>
            </w:tcMar>
          </w:tcPr>
          <w:p w:rsidR="00DC7C41" w:rsidRPr="009A0CDE" w:rsidRDefault="003D3336" w:rsidP="000C57A5">
            <w:pPr>
              <w:jc w:val="center"/>
              <w:rPr>
                <w:rStyle w:val="Heading1Char"/>
              </w:rPr>
            </w:pPr>
            <w:r w:rsidRPr="003D3336">
              <w:rPr>
                <w:vertAlign w:val="superscript"/>
              </w:rPr>
              <w:t>1)</w:t>
            </w:r>
            <w:sdt>
              <w:sdtPr>
                <w:alias w:val="Keterangan Penulis"/>
                <w:tag w:val="Keterangan Penulis"/>
                <w:id w:val="860546011"/>
                <w:lock w:val="sdtLocked"/>
                <w:placeholder>
                  <w:docPart w:val="E945050D912D43B6A7829CFE232A303D"/>
                </w:placeholder>
                <w:comboBox>
                  <w:listItem w:value="Choose an item."/>
                  <w:listItem w:displayText="Universitas Negeri Padang" w:value="Universitas Negeri Padang"/>
                </w:comboBox>
              </w:sdtPr>
              <w:sdtEndPr>
                <w:rPr>
                  <w:rStyle w:val="Heading1Char"/>
                  <w:rFonts w:eastAsiaTheme="majorEastAsia" w:cstheme="majorBidi"/>
                  <w:b/>
                  <w:szCs w:val="32"/>
                </w:rPr>
              </w:sdtEndPr>
              <w:sdtContent>
                <w:r w:rsidR="000C57A5">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0C57A5">
            <w:pPr>
              <w:jc w:val="center"/>
            </w:pPr>
            <w:r w:rsidRPr="00372984">
              <w:rPr>
                <w:vertAlign w:val="superscript"/>
              </w:rPr>
              <w:t>2)</w:t>
            </w:r>
            <w:sdt>
              <w:sdtPr>
                <w:rPr>
                  <w:rStyle w:val="textnormalChar"/>
                </w:rPr>
                <w:alias w:val="Keterangan Penulis 2"/>
                <w:tag w:val="Keterangan Penulis 2"/>
                <w:id w:val="-167093374"/>
                <w:lock w:val="sdtLocked"/>
                <w:placeholder>
                  <w:docPart w:val="D94786E7600D443385B70421B4BD07F9"/>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0C57A5">
                  <w:rPr>
                    <w:rStyle w:val="textnormalChar"/>
                  </w:rPr>
                  <w:t>Staf Pengajar Jurusan Fisika, FMIPA Universitas Negeri Padang</w:t>
                </w:r>
              </w:sdtContent>
            </w:sdt>
          </w:p>
        </w:tc>
      </w:tr>
      <w:tr w:rsidR="001C77BB" w:rsidTr="004B3441">
        <w:tc>
          <w:tcPr>
            <w:tcW w:w="9062" w:type="dxa"/>
            <w:gridSpan w:val="2"/>
            <w:tcMar>
              <w:left w:w="0" w:type="dxa"/>
              <w:right w:w="0" w:type="dxa"/>
            </w:tcMar>
          </w:tcPr>
          <w:p w:rsidR="001C77BB" w:rsidRPr="00372984" w:rsidRDefault="001C77BB" w:rsidP="000C57A5">
            <w:pPr>
              <w:rPr>
                <w:vertAlign w:val="superscript"/>
              </w:rPr>
            </w:pPr>
          </w:p>
        </w:tc>
      </w:tr>
      <w:sdt>
        <w:sdtPr>
          <w:rPr>
            <w:rStyle w:val="textnormalChar"/>
          </w:rPr>
          <w:alias w:val="Email Penulis 1,2,3"/>
          <w:tag w:val="Email Penulis 1,2,3"/>
          <w:id w:val="-991407287"/>
          <w:placeholder>
            <w:docPart w:val="236A88EEAAAF4893BA042557A0A8A69B"/>
          </w:placeholder>
        </w:sdtPr>
        <w:sdtEndPr>
          <w:rPr>
            <w:rStyle w:val="DefaultParagraphFont"/>
          </w:rPr>
        </w:sdtEndPr>
        <w:sdtContent>
          <w:tr w:rsidR="005B1205" w:rsidTr="004B3441">
            <w:tc>
              <w:tcPr>
                <w:tcW w:w="9062" w:type="dxa"/>
                <w:gridSpan w:val="2"/>
                <w:tcMar>
                  <w:left w:w="0" w:type="dxa"/>
                  <w:right w:w="0" w:type="dxa"/>
                </w:tcMar>
              </w:tcPr>
              <w:p w:rsidR="00C135D4" w:rsidRDefault="00EA708D" w:rsidP="00BB10B6">
                <w:pPr>
                  <w:jc w:val="center"/>
                  <w:rPr>
                    <w:rStyle w:val="textnormalChar"/>
                    <w:lang w:val="id-ID"/>
                  </w:rPr>
                </w:pPr>
                <w:hyperlink r:id="rId9" w:history="1">
                  <w:r w:rsidR="000C57A5" w:rsidRPr="00F72456">
                    <w:rPr>
                      <w:rStyle w:val="Hyperlink"/>
                    </w:rPr>
                    <w:t>salmaasshidiq@gmail.com</w:t>
                  </w:r>
                </w:hyperlink>
                <w:r w:rsidR="000C57A5">
                  <w:rPr>
                    <w:rStyle w:val="textnormalChar"/>
                  </w:rPr>
                  <w:t xml:space="preserve"> </w:t>
                </w:r>
              </w:p>
              <w:p w:rsidR="00C135D4" w:rsidRDefault="00EA708D" w:rsidP="00BB10B6">
                <w:pPr>
                  <w:jc w:val="center"/>
                  <w:rPr>
                    <w:rStyle w:val="textnormalChar"/>
                    <w:lang w:val="id-ID"/>
                  </w:rPr>
                </w:pPr>
                <w:hyperlink r:id="rId10" w:history="1">
                  <w:r w:rsidR="00C135D4" w:rsidRPr="00290441">
                    <w:rPr>
                      <w:rStyle w:val="Hyperlink"/>
                      <w:lang w:val="id-ID"/>
                    </w:rPr>
                    <w:t>ydarvina@fmipa.unp.ac.id</w:t>
                  </w:r>
                </w:hyperlink>
                <w:r w:rsidR="00C135D4">
                  <w:rPr>
                    <w:rStyle w:val="textnormalChar"/>
                    <w:lang w:val="id-ID"/>
                  </w:rPr>
                  <w:t xml:space="preserve"> </w:t>
                </w:r>
              </w:p>
              <w:p w:rsidR="00C135D4" w:rsidRPr="00C719D7" w:rsidRDefault="00EA708D" w:rsidP="00BB10B6">
                <w:pPr>
                  <w:jc w:val="center"/>
                  <w:rPr>
                    <w:rStyle w:val="textnormalChar"/>
                    <w:lang w:val="id-ID"/>
                  </w:rPr>
                </w:pPr>
                <w:hyperlink r:id="rId11" w:history="1">
                  <w:r w:rsidR="00C719D7" w:rsidRPr="00290441">
                    <w:rPr>
                      <w:rStyle w:val="Hyperlink"/>
                      <w:lang w:val="id-ID"/>
                    </w:rPr>
                    <w:t>asrizal@fmipa.unp.ac.id</w:t>
                  </w:r>
                </w:hyperlink>
                <w:r w:rsidR="00C719D7">
                  <w:rPr>
                    <w:lang w:val="id-ID"/>
                  </w:rPr>
                  <w:t xml:space="preserve"> </w:t>
                </w:r>
              </w:p>
              <w:p w:rsidR="005B1205" w:rsidRPr="005B1205" w:rsidRDefault="00EA708D" w:rsidP="00BB10B6">
                <w:pPr>
                  <w:jc w:val="center"/>
                </w:pPr>
                <w:hyperlink r:id="rId12" w:history="1">
                  <w:r w:rsidR="00C135D4" w:rsidRPr="00290441">
                    <w:rPr>
                      <w:rStyle w:val="Hyperlink"/>
                      <w:lang w:val="id-ID"/>
                    </w:rPr>
                    <w:t>dsywaznadil@gmail.com</w:t>
                  </w:r>
                </w:hyperlink>
                <w:r w:rsidR="00C135D4">
                  <w:rPr>
                    <w:rStyle w:val="textnormalChar"/>
                    <w:lang w:val="id-ID"/>
                  </w:rPr>
                  <w:t xml:space="preserve"> </w:t>
                </w:r>
              </w:p>
            </w:tc>
          </w:tr>
        </w:sdtContent>
      </w:sdt>
      <w:tr w:rsidR="005B1205" w:rsidTr="004B3441">
        <w:tc>
          <w:tcPr>
            <w:tcW w:w="9062" w:type="dxa"/>
            <w:gridSpan w:val="2"/>
            <w:tcMar>
              <w:left w:w="0" w:type="dxa"/>
              <w:right w:w="0" w:type="dxa"/>
            </w:tcMar>
          </w:tcPr>
          <w:p w:rsidR="005B1205" w:rsidRDefault="005B1205" w:rsidP="00C82EFC">
            <w:pPr>
              <w:jc w:val="center"/>
            </w:pPr>
          </w:p>
        </w:tc>
      </w:tr>
      <w:tr w:rsidR="005B1205" w:rsidTr="004B3441">
        <w:tc>
          <w:tcPr>
            <w:tcW w:w="9062" w:type="dxa"/>
            <w:gridSpan w:val="2"/>
            <w:tcMar>
              <w:left w:w="0" w:type="dxa"/>
              <w:right w:w="0" w:type="dxa"/>
            </w:tcMar>
          </w:tcPr>
          <w:sdt>
            <w:sdtPr>
              <w:rPr>
                <w:b/>
                <w:sz w:val="20"/>
              </w:rPr>
              <w:id w:val="5641261"/>
              <w:lock w:val="sdtContentLocked"/>
              <w:placeholder>
                <w:docPart w:val="F60D2982A4B94812B06AF56D420468DD"/>
              </w:placeholder>
              <w:date>
                <w:dateFormat w:val="M/d/yyyy"/>
                <w:lid w:val="en-US"/>
                <w:storeMappedDataAs w:val="dateTime"/>
                <w:calendar w:val="gregorian"/>
              </w:date>
            </w:sdtPr>
            <w:sdtEnd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Pr>
          <w:alias w:val="Abstract"/>
          <w:tag w:val="isikan Abstract anda"/>
          <w:id w:val="3541255"/>
          <w:lock w:val="sdtLocked"/>
          <w:placeholder>
            <w:docPart w:val="C7B34DCB436F47D382539FE5373750BD"/>
          </w:placeholder>
        </w:sdtPr>
        <w:sdtEndPr>
          <w:rPr>
            <w:rStyle w:val="DefaultParagraphFont"/>
            <w:b/>
            <w:sz w:val="24"/>
          </w:rPr>
        </w:sdtEndPr>
        <w:sdtContent>
          <w:tr w:rsidR="005B1205" w:rsidTr="004B3441">
            <w:tc>
              <w:tcPr>
                <w:tcW w:w="9062" w:type="dxa"/>
                <w:gridSpan w:val="2"/>
                <w:tcMar>
                  <w:left w:w="0" w:type="dxa"/>
                  <w:right w:w="0" w:type="dxa"/>
                </w:tcMar>
              </w:tcPr>
              <w:p w:rsidR="005B1205" w:rsidRPr="004D1534" w:rsidRDefault="004D1534" w:rsidP="004D1534">
                <w:pPr>
                  <w:jc w:val="both"/>
                  <w:rPr>
                    <w:rFonts w:cs="Times New Roman"/>
                    <w:i/>
                    <w:sz w:val="20"/>
                    <w:szCs w:val="20"/>
                    <w:shd w:val="clear" w:color="auto" w:fill="FFFFFF"/>
                  </w:rPr>
                </w:pPr>
                <w:r w:rsidRPr="00AA1F04">
                  <w:rPr>
                    <w:rFonts w:cs="Times New Roman"/>
                    <w:i/>
                    <w:sz w:val="20"/>
                    <w:szCs w:val="20"/>
                    <w:shd w:val="clear" w:color="auto" w:fill="FFFFFF"/>
                  </w:rPr>
                  <w:t>Education in 21th century </w:t>
                </w:r>
                <w:r w:rsidRPr="00AA1F04">
                  <w:rPr>
                    <w:rStyle w:val="sac"/>
                    <w:rFonts w:cs="Times New Roman"/>
                    <w:i/>
                    <w:sz w:val="20"/>
                    <w:szCs w:val="20"/>
                  </w:rPr>
                  <w:t>is</w:t>
                </w:r>
                <w:r w:rsidRPr="00AA1F04">
                  <w:rPr>
                    <w:rFonts w:cs="Times New Roman"/>
                    <w:i/>
                    <w:sz w:val="20"/>
                    <w:szCs w:val="20"/>
                    <w:shd w:val="clear" w:color="auto" w:fill="FFFFFF"/>
                  </w:rPr>
                  <w:t> the education with the learning system which used the environment as a </w:t>
                </w:r>
                <w:r w:rsidRPr="00AA1F04">
                  <w:rPr>
                    <w:rStyle w:val="sac"/>
                    <w:rFonts w:cs="Times New Roman"/>
                    <w:i/>
                    <w:sz w:val="20"/>
                    <w:szCs w:val="20"/>
                  </w:rPr>
                  <w:t>medium</w:t>
                </w:r>
                <w:r w:rsidRPr="00AA1F04">
                  <w:rPr>
                    <w:rFonts w:cs="Times New Roman"/>
                    <w:i/>
                    <w:sz w:val="20"/>
                    <w:szCs w:val="20"/>
                    <w:shd w:val="clear" w:color="auto" w:fill="FFFFFF"/>
                  </w:rPr>
                  <w:t> of learning. The students are relating</w:t>
                </w:r>
                <w:r w:rsidRPr="00AA1F04">
                  <w:rPr>
                    <w:rStyle w:val="sac"/>
                    <w:rFonts w:cs="Times New Roman"/>
                    <w:i/>
                    <w:sz w:val="20"/>
                    <w:szCs w:val="20"/>
                  </w:rPr>
                  <w:t>, </w:t>
                </w:r>
                <w:r w:rsidRPr="00AA1F04">
                  <w:rPr>
                    <w:rFonts w:cs="Times New Roman"/>
                    <w:i/>
                    <w:sz w:val="20"/>
                    <w:szCs w:val="20"/>
                    <w:shd w:val="clear" w:color="auto" w:fill="FFFFFF"/>
                  </w:rPr>
                  <w:t xml:space="preserve">experiencing, </w:t>
                </w:r>
                <w:proofErr w:type="gramStart"/>
                <w:r w:rsidRPr="00AA1F04">
                  <w:rPr>
                    <w:rFonts w:cs="Times New Roman"/>
                    <w:i/>
                    <w:sz w:val="20"/>
                    <w:szCs w:val="20"/>
                    <w:shd w:val="clear" w:color="auto" w:fill="FFFFFF"/>
                  </w:rPr>
                  <w:t>applying</w:t>
                </w:r>
                <w:proofErr w:type="gramEnd"/>
                <w:r w:rsidRPr="00AA1F04">
                  <w:rPr>
                    <w:rFonts w:cs="Times New Roman"/>
                    <w:i/>
                    <w:sz w:val="20"/>
                    <w:szCs w:val="20"/>
                    <w:shd w:val="clear" w:color="auto" w:fill="FFFFFF"/>
                  </w:rPr>
                  <w:t xml:space="preserve"> the phenomena that happen around the students. The </w:t>
                </w:r>
                <w:proofErr w:type="gramStart"/>
                <w:r w:rsidRPr="00AA1F04">
                  <w:rPr>
                    <w:rFonts w:cs="Times New Roman"/>
                    <w:i/>
                    <w:sz w:val="20"/>
                    <w:szCs w:val="20"/>
                    <w:shd w:val="clear" w:color="auto" w:fill="FFFFFF"/>
                  </w:rPr>
                  <w:t>students is</w:t>
                </w:r>
                <w:proofErr w:type="gramEnd"/>
                <w:r w:rsidRPr="00AA1F04">
                  <w:rPr>
                    <w:rFonts w:cs="Times New Roman"/>
                    <w:i/>
                    <w:sz w:val="20"/>
                    <w:szCs w:val="20"/>
                    <w:shd w:val="clear" w:color="auto" w:fill="FFFFFF"/>
                  </w:rPr>
                  <w:t xml:space="preserve"> cooperated in finding phenomenon and could </w:t>
                </w:r>
                <w:r w:rsidRPr="00AA1F04">
                  <w:rPr>
                    <w:rStyle w:val="sac"/>
                    <w:rFonts w:cs="Times New Roman"/>
                    <w:i/>
                    <w:sz w:val="20"/>
                    <w:szCs w:val="20"/>
                  </w:rPr>
                  <w:t>transfer</w:t>
                </w:r>
                <w:r w:rsidRPr="00AA1F04">
                  <w:rPr>
                    <w:rFonts w:cs="Times New Roman"/>
                    <w:i/>
                    <w:sz w:val="20"/>
                    <w:szCs w:val="20"/>
                    <w:shd w:val="clear" w:color="auto" w:fill="FFFFFF"/>
                  </w:rPr>
                  <w:t> to another science. One of learning strategy that used is contextual learning and </w:t>
                </w:r>
                <w:r w:rsidRPr="00AA1F04">
                  <w:rPr>
                    <w:rStyle w:val="sac"/>
                    <w:rFonts w:cs="Times New Roman"/>
                    <w:i/>
                    <w:sz w:val="20"/>
                    <w:szCs w:val="20"/>
                  </w:rPr>
                  <w:t>strengthening</w:t>
                </w:r>
                <w:r w:rsidRPr="00AA1F04">
                  <w:rPr>
                    <w:rFonts w:cs="Times New Roman"/>
                    <w:i/>
                    <w:sz w:val="20"/>
                    <w:szCs w:val="20"/>
                    <w:shd w:val="clear" w:color="auto" w:fill="FFFFFF"/>
                  </w:rPr>
                  <w:t> student </w:t>
                </w:r>
                <w:r w:rsidRPr="00AA1F04">
                  <w:rPr>
                    <w:rStyle w:val="sac"/>
                    <w:rFonts w:cs="Times New Roman"/>
                    <w:i/>
                    <w:sz w:val="20"/>
                    <w:szCs w:val="20"/>
                  </w:rPr>
                  <w:t>environmental</w:t>
                </w:r>
                <w:r w:rsidRPr="00AA1F04">
                  <w:rPr>
                    <w:rFonts w:cs="Times New Roman"/>
                    <w:i/>
                    <w:sz w:val="20"/>
                    <w:szCs w:val="20"/>
                    <w:shd w:val="clear" w:color="auto" w:fill="FFFFFF"/>
                  </w:rPr>
                  <w:t xml:space="preserve"> literacy. </w:t>
                </w:r>
                <w:proofErr w:type="gramStart"/>
                <w:r w:rsidRPr="00AA1F04">
                  <w:rPr>
                    <w:rFonts w:cs="Times New Roman"/>
                    <w:i/>
                    <w:sz w:val="20"/>
                    <w:szCs w:val="20"/>
                    <w:shd w:val="clear" w:color="auto" w:fill="FFFFFF"/>
                  </w:rPr>
                  <w:t>the</w:t>
                </w:r>
                <w:proofErr w:type="gramEnd"/>
                <w:r w:rsidRPr="00AA1F04">
                  <w:rPr>
                    <w:rFonts w:cs="Times New Roman"/>
                    <w:i/>
                    <w:sz w:val="20"/>
                    <w:szCs w:val="20"/>
                    <w:shd w:val="clear" w:color="auto" w:fill="FFFFFF"/>
                  </w:rPr>
                  <w:t xml:space="preserve"> purposed of the research </w:t>
                </w:r>
                <w:r w:rsidRPr="00AA1F04">
                  <w:rPr>
                    <w:rStyle w:val="sac"/>
                    <w:rFonts w:cs="Times New Roman"/>
                    <w:i/>
                    <w:sz w:val="20"/>
                    <w:szCs w:val="20"/>
                  </w:rPr>
                  <w:t>is</w:t>
                </w:r>
                <w:r w:rsidRPr="00AA1F04">
                  <w:rPr>
                    <w:rFonts w:cs="Times New Roman"/>
                    <w:i/>
                    <w:sz w:val="20"/>
                    <w:szCs w:val="20"/>
                    <w:shd w:val="clear" w:color="auto" w:fill="FFFFFF"/>
                  </w:rPr>
                  <w:t> for validating and </w:t>
                </w:r>
                <w:r w:rsidRPr="00AA1F04">
                  <w:rPr>
                    <w:rStyle w:val="sac"/>
                    <w:rFonts w:cs="Times New Roman"/>
                    <w:i/>
                    <w:sz w:val="20"/>
                    <w:szCs w:val="20"/>
                  </w:rPr>
                  <w:t>practicability</w:t>
                </w:r>
                <w:r w:rsidRPr="00AA1F04">
                  <w:rPr>
                    <w:rFonts w:cs="Times New Roman"/>
                    <w:i/>
                    <w:sz w:val="20"/>
                    <w:szCs w:val="20"/>
                    <w:shd w:val="clear" w:color="auto" w:fill="FFFFFF"/>
                  </w:rPr>
                  <w:t> of text book to be used. The type of this research is Research and Development. The object of </w:t>
                </w:r>
                <w:r w:rsidRPr="00AA1F04">
                  <w:rPr>
                    <w:rStyle w:val="sac"/>
                    <w:rFonts w:cs="Times New Roman"/>
                    <w:i/>
                    <w:sz w:val="20"/>
                    <w:szCs w:val="20"/>
                  </w:rPr>
                  <w:t>research</w:t>
                </w:r>
                <w:r w:rsidRPr="00AA1F04">
                  <w:rPr>
                    <w:rFonts w:cs="Times New Roman"/>
                    <w:i/>
                    <w:sz w:val="20"/>
                    <w:szCs w:val="20"/>
                    <w:shd w:val="clear" w:color="auto" w:fill="FFFFFF"/>
                  </w:rPr>
                  <w:t> is integrated contextual learning-</w:t>
                </w:r>
                <w:r w:rsidRPr="00AA1F04">
                  <w:rPr>
                    <w:rStyle w:val="sac"/>
                    <w:rFonts w:cs="Times New Roman"/>
                    <w:i/>
                    <w:sz w:val="20"/>
                    <w:szCs w:val="20"/>
                  </w:rPr>
                  <w:t>environmental</w:t>
                </w:r>
                <w:r w:rsidRPr="00AA1F04">
                  <w:rPr>
                    <w:rFonts w:cs="Times New Roman"/>
                    <w:i/>
                    <w:sz w:val="20"/>
                    <w:szCs w:val="20"/>
                    <w:shd w:val="clear" w:color="auto" w:fill="FFFFFF"/>
                  </w:rPr>
                  <w:t> literacy textbooks. The instrument of data collection </w:t>
                </w:r>
                <w:r w:rsidRPr="00AA1F04">
                  <w:rPr>
                    <w:rStyle w:val="sac"/>
                    <w:rFonts w:cs="Times New Roman"/>
                    <w:i/>
                    <w:sz w:val="20"/>
                    <w:szCs w:val="20"/>
                  </w:rPr>
                  <w:t>is conducted</w:t>
                </w:r>
                <w:r w:rsidRPr="00AA1F04">
                  <w:rPr>
                    <w:rFonts w:cs="Times New Roman"/>
                    <w:i/>
                    <w:sz w:val="20"/>
                    <w:szCs w:val="20"/>
                    <w:shd w:val="clear" w:color="auto" w:fill="FFFFFF"/>
                  </w:rPr>
                  <w:t> by filling in </w:t>
                </w:r>
                <w:r w:rsidRPr="00AA1F04">
                  <w:rPr>
                    <w:rStyle w:val="sac"/>
                    <w:rFonts w:cs="Times New Roman"/>
                    <w:i/>
                    <w:sz w:val="20"/>
                    <w:szCs w:val="20"/>
                  </w:rPr>
                  <w:t>the contextual learning questioner sheet</w:t>
                </w:r>
                <w:r w:rsidRPr="00AA1F04">
                  <w:rPr>
                    <w:rFonts w:cs="Times New Roman"/>
                    <w:i/>
                    <w:sz w:val="20"/>
                    <w:szCs w:val="20"/>
                    <w:shd w:val="clear" w:color="auto" w:fill="FFFFFF"/>
                  </w:rPr>
                  <w:t>, validating questioner sheet by </w:t>
                </w:r>
                <w:r w:rsidRPr="00AA1F04">
                  <w:rPr>
                    <w:rStyle w:val="sac"/>
                    <w:rFonts w:cs="Times New Roman"/>
                    <w:i/>
                    <w:sz w:val="20"/>
                    <w:szCs w:val="20"/>
                  </w:rPr>
                  <w:t>physics</w:t>
                </w:r>
                <w:r w:rsidRPr="00AA1F04">
                  <w:rPr>
                    <w:rFonts w:cs="Times New Roman"/>
                    <w:i/>
                    <w:sz w:val="20"/>
                    <w:szCs w:val="20"/>
                    <w:shd w:val="clear" w:color="auto" w:fill="FFFFFF"/>
                  </w:rPr>
                  <w:t> lecturer, and </w:t>
                </w:r>
                <w:r w:rsidRPr="00AA1F04">
                  <w:rPr>
                    <w:rStyle w:val="sac"/>
                    <w:rFonts w:cs="Times New Roman"/>
                    <w:i/>
                    <w:sz w:val="20"/>
                    <w:szCs w:val="20"/>
                  </w:rPr>
                  <w:t>practicality</w:t>
                </w:r>
                <w:r w:rsidRPr="00AA1F04">
                  <w:rPr>
                    <w:rFonts w:cs="Times New Roman"/>
                    <w:i/>
                    <w:sz w:val="20"/>
                    <w:szCs w:val="20"/>
                    <w:shd w:val="clear" w:color="auto" w:fill="FFFFFF"/>
                  </w:rPr>
                  <w:t> sheet by teacher and students.</w:t>
                </w:r>
                <w:r w:rsidRPr="00AA1F04">
                  <w:rPr>
                    <w:rFonts w:cs="Times New Roman"/>
                    <w:i/>
                    <w:sz w:val="20"/>
                    <w:szCs w:val="20"/>
                  </w:rPr>
                  <w:t xml:space="preserve"> </w:t>
                </w:r>
                <w:r w:rsidRPr="00AA1F04">
                  <w:rPr>
                    <w:rFonts w:cs="Times New Roman"/>
                    <w:i/>
                    <w:sz w:val="20"/>
                    <w:szCs w:val="20"/>
                    <w:shd w:val="clear" w:color="auto" w:fill="FFFFFF"/>
                  </w:rPr>
                  <w:t>Based on data analysis, the results obtained that integrated contextual learning-environmental literacy textbooks which </w:t>
                </w:r>
                <w:r w:rsidRPr="00AA1F04">
                  <w:rPr>
                    <w:rStyle w:val="sac"/>
                    <w:rFonts w:cs="Times New Roman"/>
                    <w:i/>
                    <w:sz w:val="20"/>
                    <w:szCs w:val="20"/>
                  </w:rPr>
                  <w:t>have</w:t>
                </w:r>
                <w:r w:rsidRPr="00AA1F04">
                  <w:rPr>
                    <w:rFonts w:cs="Times New Roman"/>
                    <w:i/>
                    <w:sz w:val="20"/>
                    <w:szCs w:val="20"/>
                    <w:shd w:val="clear" w:color="auto" w:fill="FFFFFF"/>
                  </w:rPr>
                  <w:t> </w:t>
                </w:r>
                <w:r w:rsidRPr="00AA1F04">
                  <w:rPr>
                    <w:rStyle w:val="sac"/>
                    <w:rFonts w:cs="Times New Roman"/>
                    <w:i/>
                    <w:sz w:val="20"/>
                    <w:szCs w:val="20"/>
                  </w:rPr>
                  <w:t>validated</w:t>
                </w:r>
                <w:r w:rsidRPr="00AA1F04">
                  <w:rPr>
                    <w:rFonts w:cs="Times New Roman"/>
                    <w:i/>
                    <w:sz w:val="20"/>
                    <w:szCs w:val="20"/>
                    <w:shd w:val="clear" w:color="auto" w:fill="FFFFFF"/>
                  </w:rPr>
                  <w:t xml:space="preserve"> by the experts has the average of 88 which is in the excellent category. </w:t>
                </w:r>
                <w:r w:rsidRPr="00AA1F04">
                  <w:rPr>
                    <w:rFonts w:cs="Times New Roman"/>
                    <w:i/>
                    <w:sz w:val="20"/>
                    <w:szCs w:val="20"/>
                  </w:rPr>
                  <w:t xml:space="preserve"> </w:t>
                </w:r>
                <w:r w:rsidRPr="00AA1F04">
                  <w:rPr>
                    <w:rFonts w:cs="Times New Roman"/>
                    <w:i/>
                    <w:sz w:val="20"/>
                    <w:szCs w:val="20"/>
                    <w:shd w:val="clear" w:color="auto" w:fill="FFFFFF"/>
                  </w:rPr>
                  <w:t>Then, the practicability test of the </w:t>
                </w:r>
                <w:r w:rsidRPr="00AA1F04">
                  <w:rPr>
                    <w:rStyle w:val="sac"/>
                    <w:rFonts w:cs="Times New Roman"/>
                    <w:i/>
                    <w:sz w:val="20"/>
                    <w:szCs w:val="20"/>
                  </w:rPr>
                  <w:t>textbook</w:t>
                </w:r>
                <w:r w:rsidRPr="00AA1F04">
                  <w:rPr>
                    <w:rFonts w:cs="Times New Roman"/>
                    <w:i/>
                    <w:sz w:val="20"/>
                    <w:szCs w:val="20"/>
                    <w:shd w:val="clear" w:color="auto" w:fill="FFFFFF"/>
                  </w:rPr>
                  <w:t> according to the teachers has the average of 92.5 and according to the students are 84.</w:t>
                </w:r>
              </w:p>
            </w:tc>
          </w:tr>
        </w:sdtContent>
      </w:sdt>
      <w:tr w:rsidR="00081C04" w:rsidTr="004B3441">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2F4E04">
        <w:tc>
          <w:tcPr>
            <w:tcW w:w="9062" w:type="dxa"/>
            <w:gridSpan w:val="2"/>
            <w:tcBorders>
              <w:bottom w:val="single" w:sz="4" w:space="0" w:color="auto"/>
            </w:tcBorders>
            <w:tcMar>
              <w:left w:w="0" w:type="dxa"/>
              <w:right w:w="0" w:type="dxa"/>
            </w:tcMar>
          </w:tcPr>
          <w:p w:rsidR="00081C04" w:rsidRPr="005B1205" w:rsidRDefault="00C82EFC" w:rsidP="004D1534">
            <w:pPr>
              <w:rPr>
                <w:b/>
                <w:sz w:val="20"/>
              </w:rPr>
            </w:pPr>
            <w:r>
              <w:rPr>
                <w:b/>
                <w:sz w:val="20"/>
              </w:rPr>
              <w:t xml:space="preserve">Keywords : </w:t>
            </w:r>
            <w:sdt>
              <w:sdtPr>
                <w:rPr>
                  <w:rStyle w:val="AbstractChar"/>
                </w:rPr>
                <w:alias w:val="Keyword ejournal"/>
                <w:tag w:val="Keyword ejournal"/>
                <w:id w:val="1832093935"/>
                <w:lock w:val="sdtLocked"/>
                <w:placeholder>
                  <w:docPart w:val="D927ED853AB641929C406E5132BA0AD9"/>
                </w:placeholder>
                <w:text/>
              </w:sdtPr>
              <w:sdtEndPr>
                <w:rPr>
                  <w:rStyle w:val="DefaultParagraphFont"/>
                  <w:b/>
                  <w:i w:val="0"/>
                  <w:sz w:val="24"/>
                </w:rPr>
              </w:sdtEndPr>
              <w:sdtContent>
                <w:r w:rsidR="004D1534">
                  <w:rPr>
                    <w:rStyle w:val="AbstractChar"/>
                  </w:rPr>
                  <w:t>Contextual Learning, Enviromentaly Literacy, Textbooks</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EndPr/>
            <w:sdtContent>
              <w:p w:rsidR="002F4E04" w:rsidRDefault="002F4E04" w:rsidP="002F4E04">
                <w:pPr>
                  <w:rPr>
                    <w:b/>
                    <w:sz w:val="20"/>
                  </w:rPr>
                </w:pPr>
                <w:r w:rsidRPr="002F4E04">
                  <w:rPr>
                    <w:noProof/>
                    <w:lang w:val="id-ID" w:eastAsia="id-ID"/>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3"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placeholder>
                <w:docPart w:val="F60D2982A4B94812B06AF56D420468DD"/>
              </w:placeholder>
              <w:date>
                <w:dateFormat w:val="M/d/yyyy"/>
                <w:lid w:val="en-US"/>
                <w:storeMappedDataAs w:val="dateTime"/>
                <w:calendar w:val="gregorian"/>
              </w:date>
            </w:sdtPr>
            <w:sdtEndPr/>
            <w:sdtContent>
              <w:p w:rsidR="002F4E04" w:rsidRPr="002F4E04" w:rsidRDefault="00A1562B" w:rsidP="00A1562B">
                <w:pPr>
                  <w:spacing w:line="276" w:lineRule="auto"/>
                  <w:jc w:val="both"/>
                  <w:rPr>
                    <w:b/>
                    <w:sz w:val="12"/>
                    <w:szCs w:val="12"/>
                  </w:rPr>
                </w:pPr>
                <w:r>
                  <w:rPr>
                    <w:b/>
                    <w:sz w:val="12"/>
                    <w:szCs w:val="12"/>
                  </w:rPr>
                  <w:t>T</w:t>
                </w:r>
                <w:r w:rsidR="002F4E04" w:rsidRPr="002F4E04">
                  <w:rPr>
                    <w:b/>
                    <w:sz w:val="12"/>
                    <w:szCs w:val="12"/>
                  </w:rPr>
                  <w:t>his is an open access article distributed under the Creative Commons 4.0 Attribution License, which permits unrestricted use, distribution, and reproduction in any medium, provided the original work is properly cited . ©201</w:t>
                </w:r>
                <w:r>
                  <w:rPr>
                    <w:b/>
                    <w:sz w:val="12"/>
                    <w:szCs w:val="12"/>
                  </w:rPr>
                  <w:t>9</w:t>
                </w:r>
                <w:r w:rsidR="002F4E04" w:rsidRPr="002F4E04">
                  <w:rPr>
                    <w:b/>
                    <w:sz w:val="12"/>
                    <w:szCs w:val="12"/>
                  </w:rPr>
                  <w:t xml:space="preserve">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4"/>
          <w:footerReference w:type="first" r:id="rId15"/>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D350C6" w:rsidRDefault="00DB4E80" w:rsidP="00D350C6">
      <w:pPr>
        <w:spacing w:after="0" w:line="240" w:lineRule="auto"/>
        <w:ind w:firstLine="720"/>
        <w:jc w:val="both"/>
        <w:rPr>
          <w:sz w:val="20"/>
          <w:szCs w:val="24"/>
        </w:rPr>
      </w:pPr>
      <w:proofErr w:type="gramStart"/>
      <w:r w:rsidRPr="00DB4E80">
        <w:rPr>
          <w:rFonts w:cs="Times New Roman"/>
          <w:sz w:val="20"/>
          <w:szCs w:val="24"/>
        </w:rPr>
        <w:t>Pelaksanaan sistem pendidikan di Indonesia berpedoman pada kurikulum</w:t>
      </w:r>
      <w:r>
        <w:rPr>
          <w:rFonts w:cs="Times New Roman"/>
          <w:sz w:val="20"/>
          <w:szCs w:val="24"/>
        </w:rPr>
        <w:t xml:space="preserve"> yang telah ada</w:t>
      </w:r>
      <w:r w:rsidRPr="00DB4E80">
        <w:rPr>
          <w:rFonts w:cs="Times New Roman"/>
          <w:sz w:val="20"/>
          <w:szCs w:val="24"/>
        </w:rPr>
        <w:t>.</w:t>
      </w:r>
      <w:proofErr w:type="gramEnd"/>
      <w:r w:rsidRPr="00DB4E80">
        <w:rPr>
          <w:rFonts w:cs="Times New Roman"/>
          <w:sz w:val="20"/>
          <w:szCs w:val="24"/>
        </w:rPr>
        <w:t xml:space="preserve"> Kurikulum merupakan seperangkat rencana dan pengaturan mengenai tujuan, isi dan bahan pelajaran serta </w:t>
      </w:r>
      <w:proofErr w:type="gramStart"/>
      <w:r w:rsidRPr="00DB4E80">
        <w:rPr>
          <w:rFonts w:cs="Times New Roman"/>
          <w:sz w:val="20"/>
          <w:szCs w:val="24"/>
        </w:rPr>
        <w:t>cara</w:t>
      </w:r>
      <w:proofErr w:type="gramEnd"/>
      <w:r w:rsidRPr="00DB4E80">
        <w:rPr>
          <w:rFonts w:cs="Times New Roman"/>
          <w:sz w:val="20"/>
          <w:szCs w:val="24"/>
        </w:rPr>
        <w:t xml:space="preserve"> yang digunakan sebagai pedoman penyelenggaraan kegiatan pembelajaran untuk men</w:t>
      </w:r>
      <w:r>
        <w:rPr>
          <w:rFonts w:cs="Times New Roman"/>
          <w:sz w:val="20"/>
          <w:szCs w:val="24"/>
        </w:rPr>
        <w:t>capai tujuan pendidikan</w:t>
      </w:r>
      <w:sdt>
        <w:sdtPr>
          <w:rPr>
            <w:rFonts w:cs="Times New Roman"/>
            <w:sz w:val="20"/>
            <w:szCs w:val="24"/>
            <w:vertAlign w:val="superscript"/>
          </w:rPr>
          <w:id w:val="1618325657"/>
          <w:citation/>
        </w:sdtPr>
        <w:sdtEndPr/>
        <w:sdtContent>
          <w:r w:rsidR="00066D66" w:rsidRPr="00066D66">
            <w:rPr>
              <w:rFonts w:cs="Times New Roman"/>
              <w:sz w:val="20"/>
              <w:szCs w:val="24"/>
              <w:vertAlign w:val="superscript"/>
            </w:rPr>
            <w:fldChar w:fldCharType="begin"/>
          </w:r>
          <w:r w:rsidR="00066D66" w:rsidRPr="00066D66">
            <w:rPr>
              <w:rFonts w:cs="Times New Roman"/>
              <w:sz w:val="20"/>
              <w:szCs w:val="24"/>
              <w:vertAlign w:val="superscript"/>
            </w:rPr>
            <w:instrText xml:space="preserve"> CITATION Per13 \l 1033 </w:instrText>
          </w:r>
          <w:r w:rsidR="00066D66" w:rsidRPr="00066D66">
            <w:rPr>
              <w:rFonts w:cs="Times New Roman"/>
              <w:sz w:val="20"/>
              <w:szCs w:val="24"/>
              <w:vertAlign w:val="superscript"/>
            </w:rPr>
            <w:fldChar w:fldCharType="separate"/>
          </w:r>
          <w:r w:rsidR="008A46EA">
            <w:rPr>
              <w:rFonts w:cs="Times New Roman"/>
              <w:noProof/>
              <w:sz w:val="20"/>
              <w:szCs w:val="24"/>
              <w:vertAlign w:val="superscript"/>
            </w:rPr>
            <w:t xml:space="preserve"> </w:t>
          </w:r>
          <w:r w:rsidR="008A46EA" w:rsidRPr="008A46EA">
            <w:rPr>
              <w:rFonts w:cs="Times New Roman"/>
              <w:noProof/>
              <w:sz w:val="20"/>
              <w:szCs w:val="24"/>
              <w:vertAlign w:val="superscript"/>
            </w:rPr>
            <w:t>[</w:t>
          </w:r>
          <w:hyperlink w:anchor="Per13" w:history="1">
            <w:r w:rsidR="008A46EA" w:rsidRPr="008A46EA">
              <w:rPr>
                <w:rStyle w:val="JUDUL"/>
                <w:rFonts w:cs="Times New Roman"/>
                <w:noProof/>
                <w:sz w:val="20"/>
                <w:szCs w:val="24"/>
                <w:vertAlign w:val="superscript"/>
              </w:rPr>
              <w:t>1</w:t>
            </w:r>
          </w:hyperlink>
          <w:r w:rsidR="008A46EA" w:rsidRPr="008A46EA">
            <w:rPr>
              <w:rFonts w:cs="Times New Roman"/>
              <w:noProof/>
              <w:sz w:val="20"/>
              <w:szCs w:val="24"/>
              <w:vertAlign w:val="superscript"/>
            </w:rPr>
            <w:t>]</w:t>
          </w:r>
          <w:r w:rsidR="00066D66" w:rsidRPr="00066D66">
            <w:rPr>
              <w:rFonts w:cs="Times New Roman"/>
              <w:sz w:val="20"/>
              <w:szCs w:val="24"/>
              <w:vertAlign w:val="superscript"/>
            </w:rPr>
            <w:fldChar w:fldCharType="end"/>
          </w:r>
        </w:sdtContent>
      </w:sdt>
      <w:r w:rsidR="00066D66">
        <w:rPr>
          <w:rFonts w:cs="Times New Roman"/>
          <w:sz w:val="20"/>
          <w:szCs w:val="24"/>
        </w:rPr>
        <w:t xml:space="preserve">. </w:t>
      </w:r>
      <w:r w:rsidR="00066D66" w:rsidRPr="00DC6231">
        <w:rPr>
          <w:rFonts w:cs="Times New Roman"/>
          <w:sz w:val="20"/>
          <w:szCs w:val="24"/>
        </w:rPr>
        <w:t xml:space="preserve">Pembelajaran merupakan proses komunikasi dua arah yang mana mengajar dilakukan pihak guru sebagai pendidik sedangkan belajar oleh </w:t>
      </w:r>
      <w:r w:rsidR="00066D66">
        <w:rPr>
          <w:rFonts w:cs="Times New Roman"/>
          <w:sz w:val="20"/>
          <w:szCs w:val="24"/>
        </w:rPr>
        <w:t>siswa</w:t>
      </w:r>
      <w:r w:rsidR="00066D66" w:rsidRPr="00DC6231">
        <w:rPr>
          <w:rFonts w:cs="Times New Roman"/>
          <w:sz w:val="20"/>
          <w:szCs w:val="24"/>
        </w:rPr>
        <w:t>.</w:t>
      </w:r>
      <w:r w:rsidR="00066D66">
        <w:rPr>
          <w:rFonts w:cs="Times New Roman"/>
          <w:sz w:val="20"/>
          <w:szCs w:val="24"/>
        </w:rPr>
        <w:t xml:space="preserve"> P</w:t>
      </w:r>
      <w:r w:rsidR="00066D66" w:rsidRPr="00DC6231">
        <w:rPr>
          <w:rFonts w:cs="Times New Roman"/>
          <w:sz w:val="20"/>
          <w:szCs w:val="24"/>
        </w:rPr>
        <w:t xml:space="preserve">embelajaran </w:t>
      </w:r>
      <w:r w:rsidR="00066D66">
        <w:rPr>
          <w:rFonts w:cs="Times New Roman"/>
          <w:sz w:val="20"/>
          <w:szCs w:val="24"/>
        </w:rPr>
        <w:t>merupakan</w:t>
      </w:r>
      <w:r w:rsidR="00066D66" w:rsidRPr="00DC6231">
        <w:rPr>
          <w:rFonts w:cs="Times New Roman"/>
          <w:sz w:val="20"/>
          <w:szCs w:val="24"/>
        </w:rPr>
        <w:t xml:space="preserve"> proses interaksi </w:t>
      </w:r>
      <w:r w:rsidR="00066D66">
        <w:rPr>
          <w:rFonts w:cs="Times New Roman"/>
          <w:sz w:val="20"/>
          <w:szCs w:val="24"/>
        </w:rPr>
        <w:t>siswa</w:t>
      </w:r>
      <w:r w:rsidR="00066D66" w:rsidRPr="00DC6231">
        <w:rPr>
          <w:rFonts w:cs="Times New Roman"/>
          <w:sz w:val="20"/>
          <w:szCs w:val="24"/>
        </w:rPr>
        <w:t xml:space="preserve"> dengan </w:t>
      </w:r>
      <w:r w:rsidR="00066D66">
        <w:rPr>
          <w:rFonts w:cs="Times New Roman"/>
          <w:sz w:val="20"/>
          <w:szCs w:val="24"/>
        </w:rPr>
        <w:t>guru</w:t>
      </w:r>
      <w:r w:rsidR="00066D66" w:rsidRPr="00DC6231">
        <w:rPr>
          <w:rFonts w:cs="Times New Roman"/>
          <w:sz w:val="20"/>
          <w:szCs w:val="24"/>
        </w:rPr>
        <w:t xml:space="preserve"> dan sumber belajar pada suatu lingkungan belajar</w:t>
      </w:r>
      <w:sdt>
        <w:sdtPr>
          <w:rPr>
            <w:rFonts w:cs="Times New Roman"/>
            <w:sz w:val="20"/>
            <w:szCs w:val="24"/>
            <w:vertAlign w:val="superscript"/>
          </w:rPr>
          <w:id w:val="1158353242"/>
          <w:citation/>
        </w:sdtPr>
        <w:sdtEndPr/>
        <w:sdtContent>
          <w:r w:rsidR="00066D66" w:rsidRPr="00066D66">
            <w:rPr>
              <w:rFonts w:cs="Times New Roman"/>
              <w:sz w:val="20"/>
              <w:szCs w:val="24"/>
              <w:vertAlign w:val="superscript"/>
            </w:rPr>
            <w:fldChar w:fldCharType="begin"/>
          </w:r>
          <w:r w:rsidR="00066D66" w:rsidRPr="00066D66">
            <w:rPr>
              <w:rFonts w:cs="Times New Roman"/>
              <w:sz w:val="20"/>
              <w:szCs w:val="24"/>
              <w:vertAlign w:val="superscript"/>
            </w:rPr>
            <w:instrText xml:space="preserve"> CITATION Rep03 \l 1033 </w:instrText>
          </w:r>
          <w:r w:rsidR="00066D66" w:rsidRPr="00066D66">
            <w:rPr>
              <w:rFonts w:cs="Times New Roman"/>
              <w:sz w:val="20"/>
              <w:szCs w:val="24"/>
              <w:vertAlign w:val="superscript"/>
            </w:rPr>
            <w:fldChar w:fldCharType="separate"/>
          </w:r>
          <w:r w:rsidR="008A46EA">
            <w:rPr>
              <w:rFonts w:cs="Times New Roman"/>
              <w:noProof/>
              <w:sz w:val="20"/>
              <w:szCs w:val="24"/>
              <w:vertAlign w:val="superscript"/>
            </w:rPr>
            <w:t xml:space="preserve"> </w:t>
          </w:r>
          <w:r w:rsidR="008A46EA" w:rsidRPr="008A46EA">
            <w:rPr>
              <w:rFonts w:cs="Times New Roman"/>
              <w:noProof/>
              <w:sz w:val="20"/>
              <w:szCs w:val="24"/>
              <w:vertAlign w:val="superscript"/>
            </w:rPr>
            <w:t>[</w:t>
          </w:r>
          <w:hyperlink w:anchor="Rep03" w:history="1">
            <w:r w:rsidR="008A46EA" w:rsidRPr="008A46EA">
              <w:rPr>
                <w:rStyle w:val="JUDUL"/>
                <w:rFonts w:cs="Times New Roman"/>
                <w:noProof/>
                <w:sz w:val="20"/>
                <w:szCs w:val="24"/>
                <w:vertAlign w:val="superscript"/>
              </w:rPr>
              <w:t>2</w:t>
            </w:r>
          </w:hyperlink>
          <w:r w:rsidR="008A46EA" w:rsidRPr="008A46EA">
            <w:rPr>
              <w:rFonts w:cs="Times New Roman"/>
              <w:noProof/>
              <w:sz w:val="20"/>
              <w:szCs w:val="24"/>
              <w:vertAlign w:val="superscript"/>
            </w:rPr>
            <w:t>]</w:t>
          </w:r>
          <w:r w:rsidR="00066D66" w:rsidRPr="00066D66">
            <w:rPr>
              <w:rFonts w:cs="Times New Roman"/>
              <w:sz w:val="20"/>
              <w:szCs w:val="24"/>
              <w:vertAlign w:val="superscript"/>
            </w:rPr>
            <w:fldChar w:fldCharType="end"/>
          </w:r>
        </w:sdtContent>
      </w:sdt>
      <w:r w:rsidR="00066D66">
        <w:rPr>
          <w:rFonts w:cs="Times New Roman"/>
          <w:sz w:val="20"/>
          <w:szCs w:val="24"/>
        </w:rPr>
        <w:t>.</w:t>
      </w:r>
      <w:r w:rsidR="00D350C6">
        <w:rPr>
          <w:rFonts w:cs="Times New Roman"/>
          <w:sz w:val="16"/>
          <w:szCs w:val="24"/>
        </w:rPr>
        <w:t xml:space="preserve"> </w:t>
      </w:r>
      <w:proofErr w:type="gramStart"/>
      <w:r w:rsidR="00D350C6">
        <w:rPr>
          <w:rFonts w:cs="Times New Roman"/>
          <w:sz w:val="20"/>
          <w:szCs w:val="24"/>
        </w:rPr>
        <w:t>Pembelajaran yang sesuai dengan adanya interaksi antara siswa, guru dan lingkungan disekitar siswa yaitu pembelajaran kontekstual</w:t>
      </w:r>
      <w:r>
        <w:rPr>
          <w:rFonts w:cs="Times New Roman"/>
          <w:sz w:val="20"/>
          <w:szCs w:val="24"/>
        </w:rPr>
        <w:t>.</w:t>
      </w:r>
      <w:proofErr w:type="gramEnd"/>
      <w:r w:rsidR="00D350C6">
        <w:rPr>
          <w:rFonts w:cs="Times New Roman"/>
          <w:sz w:val="20"/>
          <w:szCs w:val="24"/>
        </w:rPr>
        <w:t xml:space="preserve"> </w:t>
      </w:r>
      <w:proofErr w:type="gramStart"/>
      <w:r w:rsidR="00D350C6">
        <w:rPr>
          <w:sz w:val="20"/>
          <w:szCs w:val="24"/>
        </w:rPr>
        <w:t xml:space="preserve">Pembelajaran kontekstual </w:t>
      </w:r>
      <w:r w:rsidR="00D350C6" w:rsidRPr="00D350C6">
        <w:rPr>
          <w:sz w:val="20"/>
          <w:szCs w:val="24"/>
        </w:rPr>
        <w:t>merupakan</w:t>
      </w:r>
      <w:r w:rsidR="00D350C6">
        <w:rPr>
          <w:sz w:val="20"/>
          <w:szCs w:val="24"/>
        </w:rPr>
        <w:t xml:space="preserve"> suatu</w:t>
      </w:r>
      <w:r w:rsidR="00D350C6" w:rsidRPr="00D350C6">
        <w:rPr>
          <w:sz w:val="20"/>
          <w:szCs w:val="24"/>
        </w:rPr>
        <w:t xml:space="preserve"> konse</w:t>
      </w:r>
      <w:r w:rsidR="00D350C6">
        <w:rPr>
          <w:sz w:val="20"/>
          <w:szCs w:val="24"/>
        </w:rPr>
        <w:t xml:space="preserve">p yang membantu guru mengaitkan </w:t>
      </w:r>
      <w:r w:rsidR="00D350C6" w:rsidRPr="00D350C6">
        <w:rPr>
          <w:sz w:val="20"/>
          <w:szCs w:val="24"/>
        </w:rPr>
        <w:t>materi</w:t>
      </w:r>
      <w:r w:rsidR="00D350C6">
        <w:rPr>
          <w:sz w:val="20"/>
          <w:szCs w:val="24"/>
        </w:rPr>
        <w:t xml:space="preserve"> pembelajaran</w:t>
      </w:r>
      <w:r w:rsidR="00D350C6" w:rsidRPr="00D350C6">
        <w:rPr>
          <w:sz w:val="20"/>
          <w:szCs w:val="24"/>
        </w:rPr>
        <w:t xml:space="preserve"> yang</w:t>
      </w:r>
      <w:r w:rsidR="00D350C6">
        <w:rPr>
          <w:sz w:val="20"/>
          <w:szCs w:val="24"/>
        </w:rPr>
        <w:t xml:space="preserve"> telah</w:t>
      </w:r>
      <w:r w:rsidR="00D350C6" w:rsidRPr="00D350C6">
        <w:rPr>
          <w:sz w:val="20"/>
          <w:szCs w:val="24"/>
        </w:rPr>
        <w:t xml:space="preserve"> diajarkan dengan situasi du</w:t>
      </w:r>
      <w:r w:rsidR="00D350C6">
        <w:rPr>
          <w:sz w:val="20"/>
          <w:szCs w:val="24"/>
        </w:rPr>
        <w:t>nia nyata atau alam sekitar, serta</w:t>
      </w:r>
      <w:r w:rsidR="00D350C6" w:rsidRPr="00D350C6">
        <w:rPr>
          <w:sz w:val="20"/>
          <w:szCs w:val="24"/>
        </w:rPr>
        <w:t xml:space="preserve"> mendorong </w:t>
      </w:r>
      <w:r w:rsidR="00D350C6">
        <w:rPr>
          <w:sz w:val="20"/>
          <w:szCs w:val="24"/>
        </w:rPr>
        <w:t>siswa untuk</w:t>
      </w:r>
      <w:r w:rsidR="00D350C6" w:rsidRPr="00D350C6">
        <w:rPr>
          <w:sz w:val="20"/>
          <w:szCs w:val="24"/>
        </w:rPr>
        <w:t xml:space="preserve"> membuat </w:t>
      </w:r>
      <w:r w:rsidR="00AF7545">
        <w:rPr>
          <w:sz w:val="20"/>
          <w:szCs w:val="24"/>
          <w:lang w:val="id-ID"/>
        </w:rPr>
        <w:t xml:space="preserve">suatu </w:t>
      </w:r>
      <w:r w:rsidR="00D350C6" w:rsidRPr="00D350C6">
        <w:rPr>
          <w:sz w:val="20"/>
          <w:szCs w:val="24"/>
        </w:rPr>
        <w:t xml:space="preserve">hubungan antara pengetahuan yang </w:t>
      </w:r>
      <w:r w:rsidR="00D350C6">
        <w:rPr>
          <w:sz w:val="20"/>
          <w:szCs w:val="24"/>
        </w:rPr>
        <w:t>telah dimilikinya</w:t>
      </w:r>
      <w:r w:rsidR="00D350C6" w:rsidRPr="00D350C6">
        <w:rPr>
          <w:sz w:val="20"/>
          <w:szCs w:val="24"/>
        </w:rPr>
        <w:t xml:space="preserve"> dengan penerapan</w:t>
      </w:r>
      <w:r w:rsidR="00D350C6">
        <w:rPr>
          <w:sz w:val="20"/>
          <w:szCs w:val="24"/>
        </w:rPr>
        <w:t xml:space="preserve"> dalam kehidupan </w:t>
      </w:r>
      <w:r w:rsidR="00AF7545">
        <w:rPr>
          <w:sz w:val="20"/>
          <w:szCs w:val="24"/>
          <w:lang w:val="id-ID"/>
        </w:rPr>
        <w:t>siswa</w:t>
      </w:r>
      <w:sdt>
        <w:sdtPr>
          <w:rPr>
            <w:sz w:val="20"/>
            <w:szCs w:val="24"/>
            <w:vertAlign w:val="superscript"/>
          </w:rPr>
          <w:id w:val="1394699525"/>
          <w:citation/>
        </w:sdtPr>
        <w:sdtEndPr/>
        <w:sdtContent>
          <w:r w:rsidR="00D350C6" w:rsidRPr="00D350C6">
            <w:rPr>
              <w:sz w:val="20"/>
              <w:szCs w:val="24"/>
              <w:vertAlign w:val="superscript"/>
            </w:rPr>
            <w:fldChar w:fldCharType="begin"/>
          </w:r>
          <w:r w:rsidR="00D350C6" w:rsidRPr="00D350C6">
            <w:rPr>
              <w:sz w:val="20"/>
              <w:szCs w:val="24"/>
              <w:vertAlign w:val="superscript"/>
            </w:rPr>
            <w:instrText xml:space="preserve"> CITATION Sup09 \l 1033 </w:instrText>
          </w:r>
          <w:r w:rsidR="00D350C6" w:rsidRPr="00D350C6">
            <w:rPr>
              <w:sz w:val="20"/>
              <w:szCs w:val="24"/>
              <w:vertAlign w:val="superscript"/>
            </w:rPr>
            <w:fldChar w:fldCharType="separate"/>
          </w:r>
          <w:r w:rsidR="008A46EA">
            <w:rPr>
              <w:noProof/>
              <w:sz w:val="20"/>
              <w:szCs w:val="24"/>
              <w:vertAlign w:val="superscript"/>
            </w:rPr>
            <w:t xml:space="preserve"> </w:t>
          </w:r>
          <w:r w:rsidR="008A46EA" w:rsidRPr="008A46EA">
            <w:rPr>
              <w:noProof/>
              <w:sz w:val="20"/>
              <w:szCs w:val="24"/>
              <w:vertAlign w:val="superscript"/>
            </w:rPr>
            <w:t>[</w:t>
          </w:r>
          <w:hyperlink w:anchor="Sup09" w:history="1">
            <w:r w:rsidR="008A46EA" w:rsidRPr="008A46EA">
              <w:rPr>
                <w:rStyle w:val="JUDUL"/>
                <w:noProof/>
                <w:sz w:val="20"/>
                <w:szCs w:val="24"/>
                <w:vertAlign w:val="superscript"/>
              </w:rPr>
              <w:t>3</w:t>
            </w:r>
          </w:hyperlink>
          <w:r w:rsidR="008A46EA" w:rsidRPr="008A46EA">
            <w:rPr>
              <w:noProof/>
              <w:sz w:val="20"/>
              <w:szCs w:val="24"/>
              <w:vertAlign w:val="superscript"/>
            </w:rPr>
            <w:t>]</w:t>
          </w:r>
          <w:r w:rsidR="00D350C6" w:rsidRPr="00D350C6">
            <w:rPr>
              <w:sz w:val="20"/>
              <w:szCs w:val="24"/>
              <w:vertAlign w:val="superscript"/>
            </w:rPr>
            <w:fldChar w:fldCharType="end"/>
          </w:r>
        </w:sdtContent>
      </w:sdt>
      <w:r w:rsidR="00D350C6">
        <w:rPr>
          <w:sz w:val="20"/>
          <w:szCs w:val="24"/>
        </w:rPr>
        <w:t>.</w:t>
      </w:r>
      <w:proofErr w:type="gramEnd"/>
    </w:p>
    <w:p w:rsidR="003A0EE3" w:rsidRPr="008A46EA" w:rsidRDefault="00D350C6" w:rsidP="00DB3AB7">
      <w:pPr>
        <w:spacing w:after="0" w:line="240" w:lineRule="auto"/>
        <w:ind w:firstLine="720"/>
        <w:jc w:val="both"/>
        <w:rPr>
          <w:rFonts w:cs="Times New Roman"/>
          <w:sz w:val="20"/>
          <w:szCs w:val="24"/>
          <w:lang w:val="id-ID"/>
        </w:rPr>
      </w:pPr>
      <w:proofErr w:type="gramStart"/>
      <w:r w:rsidRPr="00D350C6">
        <w:rPr>
          <w:sz w:val="20"/>
          <w:szCs w:val="24"/>
        </w:rPr>
        <w:t>Pembelajaran kontekstual menggunakan strategi pembelajaran REACT yang terdiri dari 5 komponen (</w:t>
      </w:r>
      <w:r w:rsidRPr="00D350C6">
        <w:rPr>
          <w:i/>
          <w:sz w:val="20"/>
          <w:szCs w:val="24"/>
        </w:rPr>
        <w:t>relating, experiencing, applying, cooperating, transffering</w:t>
      </w:r>
      <w:r w:rsidRPr="00D350C6">
        <w:rPr>
          <w:sz w:val="20"/>
          <w:szCs w:val="24"/>
        </w:rPr>
        <w:t>).</w:t>
      </w:r>
      <w:proofErr w:type="gramEnd"/>
      <w:r w:rsidRPr="00D350C6">
        <w:rPr>
          <w:sz w:val="20"/>
          <w:szCs w:val="24"/>
        </w:rPr>
        <w:t xml:space="preserve"> </w:t>
      </w:r>
      <w:proofErr w:type="gramStart"/>
      <w:r w:rsidRPr="00D350C6">
        <w:rPr>
          <w:sz w:val="20"/>
          <w:szCs w:val="24"/>
        </w:rPr>
        <w:t xml:space="preserve">Kelima komponen </w:t>
      </w:r>
      <w:r w:rsidRPr="00D350C6">
        <w:rPr>
          <w:sz w:val="20"/>
          <w:szCs w:val="24"/>
        </w:rPr>
        <w:lastRenderedPageBreak/>
        <w:t>tersebut merupakan satu kesatuan yang diperlukan dalam kegiatan pembelajaran</w:t>
      </w:r>
      <w:r>
        <w:rPr>
          <w:sz w:val="20"/>
          <w:szCs w:val="24"/>
        </w:rPr>
        <w:t>.</w:t>
      </w:r>
      <w:proofErr w:type="gramEnd"/>
      <w:r>
        <w:rPr>
          <w:sz w:val="20"/>
          <w:szCs w:val="24"/>
        </w:rPr>
        <w:t xml:space="preserve"> </w:t>
      </w:r>
      <w:proofErr w:type="gramStart"/>
      <w:r>
        <w:rPr>
          <w:i/>
          <w:sz w:val="20"/>
          <w:szCs w:val="24"/>
        </w:rPr>
        <w:t>Relating</w:t>
      </w:r>
      <w:r>
        <w:rPr>
          <w:sz w:val="20"/>
          <w:szCs w:val="24"/>
        </w:rPr>
        <w:t xml:space="preserve"> (menghubungkan), guru membantu siswa mengaitkan materi pembelajaran yang dimilikinya dengan fenomena yang terjadi di lingkungan sekitar siswa.</w:t>
      </w:r>
      <w:proofErr w:type="gramEnd"/>
      <w:r>
        <w:rPr>
          <w:sz w:val="20"/>
          <w:szCs w:val="24"/>
        </w:rPr>
        <w:t xml:space="preserve"> </w:t>
      </w:r>
      <w:proofErr w:type="gramStart"/>
      <w:r>
        <w:rPr>
          <w:i/>
          <w:sz w:val="20"/>
          <w:szCs w:val="24"/>
        </w:rPr>
        <w:t>Experiencing</w:t>
      </w:r>
      <w:r>
        <w:rPr>
          <w:sz w:val="20"/>
          <w:szCs w:val="24"/>
        </w:rPr>
        <w:t xml:space="preserve"> (mengalami), siswa </w:t>
      </w:r>
      <w:r w:rsidR="003A0EE3">
        <w:rPr>
          <w:sz w:val="20"/>
          <w:szCs w:val="24"/>
        </w:rPr>
        <w:t xml:space="preserve">telah </w:t>
      </w:r>
      <w:r>
        <w:rPr>
          <w:sz w:val="20"/>
          <w:szCs w:val="24"/>
        </w:rPr>
        <w:t>mengalami secara langsung kejadian yang berhubungan dengan materi pembelajaran</w:t>
      </w:r>
      <w:r w:rsidR="003A0EE3">
        <w:rPr>
          <w:sz w:val="20"/>
          <w:szCs w:val="24"/>
        </w:rPr>
        <w:t>.</w:t>
      </w:r>
      <w:proofErr w:type="gramEnd"/>
      <w:r w:rsidR="003A0EE3">
        <w:rPr>
          <w:sz w:val="20"/>
          <w:szCs w:val="24"/>
        </w:rPr>
        <w:t xml:space="preserve"> </w:t>
      </w:r>
      <w:proofErr w:type="gramStart"/>
      <w:r w:rsidR="003A0EE3">
        <w:rPr>
          <w:i/>
          <w:sz w:val="20"/>
          <w:szCs w:val="24"/>
        </w:rPr>
        <w:t>Applying</w:t>
      </w:r>
      <w:r w:rsidR="003A0EE3">
        <w:rPr>
          <w:sz w:val="20"/>
          <w:szCs w:val="24"/>
        </w:rPr>
        <w:t xml:space="preserve"> (menerapkan), siswa menerapkan materi pembelajaran dalam kehidupan sehari-hari siswa sehingga siswa mengetahui bagaiamana penerapan pembelajaran tersebut dalam kehidupan.</w:t>
      </w:r>
      <w:proofErr w:type="gramEnd"/>
      <w:r w:rsidR="003A0EE3">
        <w:rPr>
          <w:sz w:val="20"/>
          <w:szCs w:val="24"/>
        </w:rPr>
        <w:t xml:space="preserve"> </w:t>
      </w:r>
      <w:r w:rsidR="003A0EE3">
        <w:rPr>
          <w:i/>
          <w:sz w:val="20"/>
          <w:szCs w:val="24"/>
        </w:rPr>
        <w:t>Cooperating</w:t>
      </w:r>
      <w:r w:rsidR="003A0EE3">
        <w:rPr>
          <w:sz w:val="20"/>
          <w:szCs w:val="24"/>
        </w:rPr>
        <w:t xml:space="preserve"> (kooperatif), guru </w:t>
      </w:r>
      <w:r w:rsidR="003A0EE3" w:rsidRPr="003A0EE3">
        <w:rPr>
          <w:sz w:val="20"/>
          <w:szCs w:val="24"/>
        </w:rPr>
        <w:t xml:space="preserve">mengelola kelas </w:t>
      </w:r>
      <w:r w:rsidR="00AF7545">
        <w:rPr>
          <w:sz w:val="20"/>
          <w:szCs w:val="24"/>
          <w:lang w:val="id-ID"/>
        </w:rPr>
        <w:t>menjadi</w:t>
      </w:r>
      <w:r w:rsidR="003A0EE3" w:rsidRPr="003A0EE3">
        <w:rPr>
          <w:sz w:val="20"/>
          <w:szCs w:val="24"/>
        </w:rPr>
        <w:t xml:space="preserve"> sebuah </w:t>
      </w:r>
      <w:proofErr w:type="gramStart"/>
      <w:r w:rsidR="003A0EE3" w:rsidRPr="003A0EE3">
        <w:rPr>
          <w:sz w:val="20"/>
          <w:szCs w:val="24"/>
        </w:rPr>
        <w:t>tim</w:t>
      </w:r>
      <w:proofErr w:type="gramEnd"/>
      <w:r w:rsidR="003A0EE3" w:rsidRPr="003A0EE3">
        <w:rPr>
          <w:sz w:val="20"/>
          <w:szCs w:val="24"/>
        </w:rPr>
        <w:t xml:space="preserve"> yang</w:t>
      </w:r>
      <w:r w:rsidR="00AF7545">
        <w:rPr>
          <w:sz w:val="20"/>
          <w:szCs w:val="24"/>
          <w:lang w:val="id-ID"/>
        </w:rPr>
        <w:t xml:space="preserve"> akan</w:t>
      </w:r>
      <w:r w:rsidR="003A0EE3" w:rsidRPr="003A0EE3">
        <w:rPr>
          <w:sz w:val="20"/>
          <w:szCs w:val="24"/>
        </w:rPr>
        <w:t xml:space="preserve"> bekerjasama untuk menemukan hal baru bagi siswa</w:t>
      </w:r>
      <w:r w:rsidR="003A0EE3">
        <w:rPr>
          <w:rFonts w:cs="Times New Roman"/>
          <w:sz w:val="20"/>
          <w:szCs w:val="24"/>
        </w:rPr>
        <w:t xml:space="preserve">. </w:t>
      </w:r>
      <w:proofErr w:type="gramStart"/>
      <w:r w:rsidR="003A0EE3" w:rsidRPr="003A0EE3">
        <w:rPr>
          <w:rFonts w:cs="Times New Roman"/>
          <w:i/>
          <w:sz w:val="20"/>
          <w:szCs w:val="24"/>
        </w:rPr>
        <w:t>Transferring</w:t>
      </w:r>
      <w:r w:rsidR="003A0EE3">
        <w:rPr>
          <w:rFonts w:cs="Times New Roman"/>
          <w:sz w:val="20"/>
          <w:szCs w:val="24"/>
        </w:rPr>
        <w:t xml:space="preserve"> (mentransfer), siswa menggunakan pengetahuan yang telah dimilikinya dengan konteks baru atau situasi yang baru.</w:t>
      </w:r>
      <w:proofErr w:type="gramEnd"/>
      <w:r w:rsidR="00FC2902">
        <w:rPr>
          <w:rFonts w:cs="Times New Roman"/>
          <w:sz w:val="20"/>
          <w:szCs w:val="24"/>
        </w:rPr>
        <w:t xml:space="preserve"> Untuk menghubungkan pengetahuan yang telah dimiliki dengan lingkungan di sekitar siswa maka siswa harus sadar </w:t>
      </w:r>
      <w:proofErr w:type="gramStart"/>
      <w:r w:rsidR="00FC2902">
        <w:rPr>
          <w:rFonts w:cs="Times New Roman"/>
          <w:sz w:val="20"/>
          <w:szCs w:val="24"/>
        </w:rPr>
        <w:t>akan</w:t>
      </w:r>
      <w:proofErr w:type="gramEnd"/>
      <w:r w:rsidR="00FC2902">
        <w:rPr>
          <w:rFonts w:cs="Times New Roman"/>
          <w:sz w:val="20"/>
          <w:szCs w:val="24"/>
        </w:rPr>
        <w:t xml:space="preserve"> adanya literasi lingkungan siswa.</w:t>
      </w:r>
      <w:r w:rsidR="006B324D">
        <w:rPr>
          <w:rFonts w:cs="Times New Roman"/>
          <w:sz w:val="20"/>
          <w:szCs w:val="24"/>
        </w:rPr>
        <w:t xml:space="preserve"> </w:t>
      </w:r>
      <w:proofErr w:type="gramStart"/>
      <w:r w:rsidR="006B324D" w:rsidRPr="006B324D">
        <w:rPr>
          <w:rFonts w:cs="Times New Roman"/>
          <w:sz w:val="20"/>
          <w:szCs w:val="24"/>
        </w:rPr>
        <w:t xml:space="preserve">Dengan mengetahui kemampuan literasi lingkungan dan sikap siswa terhadap lingkungan dapat membangun rasa cinta </w:t>
      </w:r>
      <w:r w:rsidR="006B324D">
        <w:rPr>
          <w:rFonts w:cs="Times New Roman"/>
          <w:sz w:val="20"/>
          <w:szCs w:val="24"/>
        </w:rPr>
        <w:t xml:space="preserve">siswa </w:t>
      </w:r>
      <w:r w:rsidR="006B324D" w:rsidRPr="006B324D">
        <w:rPr>
          <w:rFonts w:cs="Times New Roman"/>
          <w:sz w:val="20"/>
          <w:szCs w:val="24"/>
        </w:rPr>
        <w:t xml:space="preserve">terhadap lingkungan </w:t>
      </w:r>
      <w:r w:rsidR="008A46EA">
        <w:rPr>
          <w:rFonts w:cs="Times New Roman"/>
          <w:sz w:val="20"/>
          <w:szCs w:val="24"/>
        </w:rPr>
        <w:t>disekitarnya</w:t>
      </w:r>
      <w:sdt>
        <w:sdtPr>
          <w:rPr>
            <w:rFonts w:cs="Times New Roman"/>
            <w:sz w:val="20"/>
            <w:szCs w:val="24"/>
            <w:vertAlign w:val="superscript"/>
          </w:rPr>
          <w:id w:val="773829649"/>
          <w:citation/>
        </w:sdtPr>
        <w:sdtEndPr/>
        <w:sdtContent>
          <w:r w:rsidR="008A46EA" w:rsidRPr="008A46EA">
            <w:rPr>
              <w:rFonts w:cs="Times New Roman"/>
              <w:sz w:val="20"/>
              <w:szCs w:val="24"/>
              <w:vertAlign w:val="superscript"/>
            </w:rPr>
            <w:fldChar w:fldCharType="begin"/>
          </w:r>
          <w:r w:rsidR="008A46EA" w:rsidRPr="008A46EA">
            <w:rPr>
              <w:rFonts w:cs="Times New Roman"/>
              <w:sz w:val="20"/>
              <w:szCs w:val="24"/>
              <w:vertAlign w:val="superscript"/>
              <w:lang w:val="id-ID"/>
            </w:rPr>
            <w:instrText xml:space="preserve"> CITATION Her10 \l 1057 </w:instrText>
          </w:r>
          <w:r w:rsidR="008A46EA" w:rsidRPr="008A46EA">
            <w:rPr>
              <w:rFonts w:cs="Times New Roman"/>
              <w:sz w:val="20"/>
              <w:szCs w:val="24"/>
              <w:vertAlign w:val="superscript"/>
            </w:rPr>
            <w:fldChar w:fldCharType="separate"/>
          </w:r>
          <w:r w:rsidR="008A46EA">
            <w:rPr>
              <w:rFonts w:cs="Times New Roman"/>
              <w:noProof/>
              <w:sz w:val="20"/>
              <w:szCs w:val="24"/>
              <w:vertAlign w:val="superscript"/>
              <w:lang w:val="id-ID"/>
            </w:rPr>
            <w:t xml:space="preserve"> </w:t>
          </w:r>
          <w:r w:rsidR="008A46EA" w:rsidRPr="008A46EA">
            <w:rPr>
              <w:rFonts w:cs="Times New Roman"/>
              <w:noProof/>
              <w:sz w:val="20"/>
              <w:szCs w:val="24"/>
              <w:vertAlign w:val="superscript"/>
              <w:lang w:val="id-ID"/>
            </w:rPr>
            <w:t>[</w:t>
          </w:r>
          <w:hyperlink w:anchor="Her10" w:history="1">
            <w:r w:rsidR="008A46EA" w:rsidRPr="008A46EA">
              <w:rPr>
                <w:rStyle w:val="JUDUL"/>
                <w:rFonts w:cs="Times New Roman"/>
                <w:noProof/>
                <w:sz w:val="20"/>
                <w:szCs w:val="24"/>
                <w:vertAlign w:val="superscript"/>
                <w:lang w:val="id-ID"/>
              </w:rPr>
              <w:t>4</w:t>
            </w:r>
          </w:hyperlink>
          <w:r w:rsidR="008A46EA" w:rsidRPr="008A46EA">
            <w:rPr>
              <w:rFonts w:cs="Times New Roman"/>
              <w:noProof/>
              <w:sz w:val="20"/>
              <w:szCs w:val="24"/>
              <w:vertAlign w:val="superscript"/>
              <w:lang w:val="id-ID"/>
            </w:rPr>
            <w:t>]</w:t>
          </w:r>
          <w:r w:rsidR="008A46EA" w:rsidRPr="008A46EA">
            <w:rPr>
              <w:rFonts w:cs="Times New Roman"/>
              <w:sz w:val="20"/>
              <w:szCs w:val="24"/>
              <w:vertAlign w:val="superscript"/>
            </w:rPr>
            <w:fldChar w:fldCharType="end"/>
          </w:r>
        </w:sdtContent>
      </w:sdt>
      <w:r w:rsidR="008A46EA">
        <w:rPr>
          <w:rFonts w:cs="Times New Roman"/>
          <w:sz w:val="20"/>
          <w:szCs w:val="24"/>
          <w:lang w:val="id-ID"/>
        </w:rPr>
        <w:t>.</w:t>
      </w:r>
      <w:proofErr w:type="gramEnd"/>
    </w:p>
    <w:p w:rsidR="00FC2902" w:rsidRPr="00EB06D3" w:rsidRDefault="00DB3AB7" w:rsidP="00EB06D3">
      <w:pPr>
        <w:spacing w:after="0" w:line="240" w:lineRule="auto"/>
        <w:ind w:firstLine="720"/>
        <w:jc w:val="both"/>
        <w:rPr>
          <w:rFonts w:cs="Times New Roman"/>
          <w:sz w:val="20"/>
          <w:szCs w:val="20"/>
          <w:lang w:val="id-ID"/>
        </w:rPr>
      </w:pPr>
      <w:proofErr w:type="gramStart"/>
      <w:r w:rsidRPr="00EB06D3">
        <w:rPr>
          <w:rFonts w:cs="Times New Roman"/>
          <w:color w:val="000000"/>
          <w:sz w:val="20"/>
          <w:szCs w:val="20"/>
        </w:rPr>
        <w:t xml:space="preserve">Literasi </w:t>
      </w:r>
      <w:r w:rsidR="008A46EA">
        <w:rPr>
          <w:rFonts w:cs="Times New Roman"/>
          <w:color w:val="000000"/>
          <w:sz w:val="20"/>
          <w:szCs w:val="20"/>
          <w:lang w:val="id-ID"/>
        </w:rPr>
        <w:t xml:space="preserve">lingkungan </w:t>
      </w:r>
      <w:r w:rsidRPr="00EB06D3">
        <w:rPr>
          <w:rFonts w:cs="Times New Roman"/>
          <w:color w:val="000000"/>
          <w:sz w:val="20"/>
          <w:szCs w:val="20"/>
        </w:rPr>
        <w:t>merupakan hal yang sangat penting</w:t>
      </w:r>
      <w:r w:rsidR="008A46EA">
        <w:rPr>
          <w:color w:val="000000"/>
          <w:sz w:val="20"/>
          <w:szCs w:val="20"/>
          <w:lang w:val="id-ID"/>
        </w:rPr>
        <w:t xml:space="preserve"> </w:t>
      </w:r>
      <w:r w:rsidRPr="00EB06D3">
        <w:rPr>
          <w:rFonts w:cs="Times New Roman"/>
          <w:color w:val="000000"/>
          <w:sz w:val="20"/>
          <w:szCs w:val="20"/>
        </w:rPr>
        <w:t>dalam dunia pendidikan saat ini.</w:t>
      </w:r>
      <w:proofErr w:type="gramEnd"/>
      <w:r w:rsidRPr="00EB06D3">
        <w:rPr>
          <w:rFonts w:cs="Times New Roman"/>
          <w:color w:val="000000"/>
          <w:sz w:val="20"/>
          <w:szCs w:val="20"/>
        </w:rPr>
        <w:t xml:space="preserve"> </w:t>
      </w:r>
      <w:proofErr w:type="gramStart"/>
      <w:r w:rsidRPr="00EB06D3">
        <w:rPr>
          <w:rFonts w:cs="Times New Roman"/>
          <w:color w:val="000000"/>
          <w:sz w:val="20"/>
          <w:szCs w:val="20"/>
        </w:rPr>
        <w:t>Literasi dapat</w:t>
      </w:r>
      <w:r w:rsidR="008A46EA">
        <w:rPr>
          <w:color w:val="000000"/>
          <w:sz w:val="20"/>
          <w:szCs w:val="20"/>
          <w:lang w:val="id-ID"/>
        </w:rPr>
        <w:t xml:space="preserve"> </w:t>
      </w:r>
      <w:r w:rsidRPr="00EB06D3">
        <w:rPr>
          <w:rFonts w:cs="Times New Roman"/>
          <w:color w:val="000000"/>
          <w:sz w:val="20"/>
          <w:szCs w:val="20"/>
        </w:rPr>
        <w:t>dikelompo</w:t>
      </w:r>
      <w:r w:rsidR="008A46EA">
        <w:rPr>
          <w:rFonts w:cs="Times New Roman"/>
          <w:color w:val="000000"/>
          <w:sz w:val="20"/>
          <w:szCs w:val="20"/>
        </w:rPr>
        <w:t>kkan menjadi beberapa kelompok.</w:t>
      </w:r>
      <w:proofErr w:type="gramEnd"/>
      <w:r w:rsidR="008A46EA">
        <w:rPr>
          <w:rFonts w:cs="Times New Roman"/>
          <w:color w:val="000000"/>
          <w:sz w:val="20"/>
          <w:szCs w:val="20"/>
          <w:lang w:val="id-ID"/>
        </w:rPr>
        <w:t xml:space="preserve"> </w:t>
      </w:r>
      <w:proofErr w:type="gramStart"/>
      <w:r w:rsidRPr="00EB06D3">
        <w:rPr>
          <w:rFonts w:cs="Times New Roman"/>
          <w:color w:val="000000"/>
          <w:sz w:val="20"/>
          <w:szCs w:val="20"/>
        </w:rPr>
        <w:t xml:space="preserve">Pengelompokkan literasi tersebut yaitu </w:t>
      </w:r>
      <w:r w:rsidR="008A46EA">
        <w:rPr>
          <w:rFonts w:cs="Times New Roman"/>
          <w:color w:val="000000"/>
          <w:sz w:val="20"/>
          <w:szCs w:val="20"/>
        </w:rPr>
        <w:lastRenderedPageBreak/>
        <w:t>literasi</w:t>
      </w:r>
      <w:r w:rsidR="008A46EA">
        <w:rPr>
          <w:rFonts w:cs="Times New Roman"/>
          <w:color w:val="000000"/>
          <w:sz w:val="20"/>
          <w:szCs w:val="20"/>
          <w:lang w:val="id-ID"/>
        </w:rPr>
        <w:t xml:space="preserve"> </w:t>
      </w:r>
      <w:r w:rsidRPr="00EB06D3">
        <w:rPr>
          <w:rFonts w:cs="Times New Roman"/>
          <w:color w:val="000000"/>
          <w:sz w:val="20"/>
          <w:szCs w:val="20"/>
        </w:rPr>
        <w:t>dasar,</w:t>
      </w:r>
      <w:r w:rsidR="008A46EA">
        <w:rPr>
          <w:color w:val="000000"/>
          <w:sz w:val="20"/>
          <w:szCs w:val="20"/>
          <w:lang w:val="id-ID"/>
        </w:rPr>
        <w:t xml:space="preserve"> </w:t>
      </w:r>
      <w:r w:rsidRPr="00EB06D3">
        <w:rPr>
          <w:rFonts w:cs="Times New Roman"/>
          <w:color w:val="000000"/>
          <w:sz w:val="20"/>
          <w:szCs w:val="20"/>
        </w:rPr>
        <w:t>literasi ilmiah dan literasi teknologi, literasi visual</w:t>
      </w:r>
      <w:r w:rsidR="008A46EA">
        <w:rPr>
          <w:color w:val="000000"/>
          <w:sz w:val="20"/>
          <w:szCs w:val="20"/>
          <w:lang w:val="id-ID"/>
        </w:rPr>
        <w:t xml:space="preserve"> </w:t>
      </w:r>
      <w:r w:rsidRPr="00EB06D3">
        <w:rPr>
          <w:rFonts w:cs="Times New Roman"/>
          <w:color w:val="000000"/>
          <w:sz w:val="20"/>
          <w:szCs w:val="20"/>
        </w:rPr>
        <w:t>dan literasi informasi, serta literasi budaya dan</w:t>
      </w:r>
      <w:r w:rsidR="008A46EA">
        <w:rPr>
          <w:color w:val="000000"/>
          <w:sz w:val="20"/>
          <w:szCs w:val="20"/>
          <w:lang w:val="id-ID"/>
        </w:rPr>
        <w:t xml:space="preserve"> </w:t>
      </w:r>
      <w:r w:rsidRPr="00EB06D3">
        <w:rPr>
          <w:rFonts w:cs="Times New Roman"/>
          <w:color w:val="000000"/>
          <w:sz w:val="20"/>
          <w:szCs w:val="20"/>
        </w:rPr>
        <w:t>kesadaran globa</w:t>
      </w:r>
      <w:r w:rsidRPr="00EB06D3">
        <w:rPr>
          <w:rFonts w:cs="Times New Roman"/>
          <w:color w:val="000000"/>
          <w:sz w:val="20"/>
          <w:szCs w:val="20"/>
          <w:lang w:val="id-ID"/>
        </w:rPr>
        <w:t>l</w:t>
      </w:r>
      <w:sdt>
        <w:sdtPr>
          <w:rPr>
            <w:rFonts w:cs="Times New Roman"/>
            <w:color w:val="000000"/>
            <w:sz w:val="20"/>
            <w:szCs w:val="20"/>
            <w:vertAlign w:val="superscript"/>
            <w:lang w:val="id-ID"/>
          </w:rPr>
          <w:id w:val="710606310"/>
          <w:citation/>
        </w:sdtPr>
        <w:sdtEndPr/>
        <w:sdtContent>
          <w:r w:rsidRPr="00EB06D3">
            <w:rPr>
              <w:rFonts w:cs="Times New Roman"/>
              <w:color w:val="000000"/>
              <w:sz w:val="20"/>
              <w:szCs w:val="20"/>
              <w:vertAlign w:val="superscript"/>
              <w:lang w:val="id-ID"/>
            </w:rPr>
            <w:fldChar w:fldCharType="begin"/>
          </w:r>
          <w:r w:rsidRPr="00EB06D3">
            <w:rPr>
              <w:rFonts w:cs="Times New Roman"/>
              <w:color w:val="000000"/>
              <w:sz w:val="20"/>
              <w:szCs w:val="20"/>
              <w:vertAlign w:val="superscript"/>
              <w:lang w:val="id-ID"/>
            </w:rPr>
            <w:instrText xml:space="preserve"> CITATION Put17 \l 1057 </w:instrText>
          </w:r>
          <w:r w:rsidRPr="00EB06D3">
            <w:rPr>
              <w:rFonts w:cs="Times New Roman"/>
              <w:color w:val="000000"/>
              <w:sz w:val="20"/>
              <w:szCs w:val="20"/>
              <w:vertAlign w:val="superscript"/>
              <w:lang w:val="id-ID"/>
            </w:rPr>
            <w:fldChar w:fldCharType="separate"/>
          </w:r>
          <w:r w:rsidR="008A46EA">
            <w:rPr>
              <w:rFonts w:cs="Times New Roman"/>
              <w:noProof/>
              <w:color w:val="000000"/>
              <w:sz w:val="20"/>
              <w:szCs w:val="20"/>
              <w:vertAlign w:val="superscript"/>
              <w:lang w:val="id-ID"/>
            </w:rPr>
            <w:t xml:space="preserve"> </w:t>
          </w:r>
          <w:r w:rsidR="008A46EA" w:rsidRPr="008A46EA">
            <w:rPr>
              <w:rFonts w:cs="Times New Roman"/>
              <w:noProof/>
              <w:color w:val="000000"/>
              <w:sz w:val="20"/>
              <w:szCs w:val="20"/>
              <w:vertAlign w:val="superscript"/>
              <w:lang w:val="id-ID"/>
            </w:rPr>
            <w:t>[</w:t>
          </w:r>
          <w:hyperlink w:anchor="Put17" w:history="1">
            <w:r w:rsidR="008A46EA" w:rsidRPr="008A46EA">
              <w:rPr>
                <w:rStyle w:val="JUDUL"/>
                <w:rFonts w:cs="Times New Roman"/>
                <w:noProof/>
                <w:color w:val="000000"/>
                <w:sz w:val="20"/>
                <w:szCs w:val="20"/>
                <w:vertAlign w:val="superscript"/>
                <w:lang w:val="id-ID"/>
              </w:rPr>
              <w:t>5</w:t>
            </w:r>
          </w:hyperlink>
          <w:r w:rsidR="008A46EA" w:rsidRPr="008A46EA">
            <w:rPr>
              <w:rFonts w:cs="Times New Roman"/>
              <w:noProof/>
              <w:color w:val="000000"/>
              <w:sz w:val="20"/>
              <w:szCs w:val="20"/>
              <w:vertAlign w:val="superscript"/>
              <w:lang w:val="id-ID"/>
            </w:rPr>
            <w:t>]</w:t>
          </w:r>
          <w:r w:rsidRPr="00EB06D3">
            <w:rPr>
              <w:rFonts w:cs="Times New Roman"/>
              <w:color w:val="000000"/>
              <w:sz w:val="20"/>
              <w:szCs w:val="20"/>
              <w:vertAlign w:val="superscript"/>
              <w:lang w:val="id-ID"/>
            </w:rPr>
            <w:fldChar w:fldCharType="end"/>
          </w:r>
        </w:sdtContent>
      </w:sdt>
      <w:r w:rsidRPr="00EB06D3">
        <w:rPr>
          <w:rFonts w:cs="Times New Roman"/>
          <w:color w:val="000000"/>
          <w:sz w:val="20"/>
          <w:szCs w:val="20"/>
          <w:lang w:val="id-ID"/>
        </w:rPr>
        <w:t>.</w:t>
      </w:r>
      <w:proofErr w:type="gramEnd"/>
      <w:r w:rsidRPr="00EB06D3">
        <w:rPr>
          <w:rFonts w:cs="Times New Roman"/>
          <w:color w:val="000000"/>
          <w:sz w:val="20"/>
          <w:szCs w:val="20"/>
          <w:lang w:val="id-ID"/>
        </w:rPr>
        <w:t xml:space="preserve"> </w:t>
      </w:r>
      <w:r w:rsidR="00EB06D3" w:rsidRPr="00EB06D3">
        <w:rPr>
          <w:rFonts w:cs="Times New Roman"/>
          <w:color w:val="000000"/>
          <w:sz w:val="20"/>
          <w:szCs w:val="20"/>
          <w:lang w:val="id-ID"/>
        </w:rPr>
        <w:t>Lingkungan</w:t>
      </w:r>
      <w:r w:rsidR="00EB06D3" w:rsidRPr="00EB06D3">
        <w:rPr>
          <w:sz w:val="20"/>
          <w:szCs w:val="20"/>
          <w:lang w:val="id-ID"/>
        </w:rPr>
        <w:t xml:space="preserve"> </w:t>
      </w:r>
      <w:r w:rsidR="00EB06D3" w:rsidRPr="00EB06D3">
        <w:rPr>
          <w:sz w:val="20"/>
          <w:szCs w:val="20"/>
        </w:rPr>
        <w:t>adalah segala sesuatu yang ada disekitar manusia kemudian tinggal bersama dan saling mempengaruhi bagi perkembangan kehidupan manusia</w:t>
      </w:r>
      <w:r w:rsidR="00EB06D3">
        <w:rPr>
          <w:sz w:val="20"/>
          <w:szCs w:val="20"/>
          <w:lang w:val="id-ID"/>
        </w:rPr>
        <w:t>.</w:t>
      </w:r>
      <w:r w:rsidR="00EB06D3">
        <w:rPr>
          <w:rFonts w:cs="Times New Roman"/>
          <w:sz w:val="20"/>
          <w:szCs w:val="20"/>
          <w:lang w:val="id-ID"/>
        </w:rPr>
        <w:t xml:space="preserve"> </w:t>
      </w:r>
      <w:proofErr w:type="gramStart"/>
      <w:r w:rsidR="00FC2902" w:rsidRPr="006B324D">
        <w:rPr>
          <w:rFonts w:cs="Times New Roman"/>
          <w:sz w:val="20"/>
          <w:szCs w:val="20"/>
        </w:rPr>
        <w:t xml:space="preserve">Literasi lingkungan </w:t>
      </w:r>
      <w:r w:rsidR="006B324D" w:rsidRPr="006B324D">
        <w:rPr>
          <w:sz w:val="20"/>
          <w:szCs w:val="20"/>
        </w:rPr>
        <w:t>adalah pengembangan kemampuan yang dimiliki oleh suatu individu berdasarkan kepada peristiwa yang terjadi disekitar individu yang mampu memberikan pengaruh kuat kepada individu itu sendiri</w:t>
      </w:r>
      <w:r w:rsidR="006B324D" w:rsidRPr="0006732B">
        <w:rPr>
          <w:szCs w:val="24"/>
        </w:rPr>
        <w:t>.</w:t>
      </w:r>
      <w:proofErr w:type="gramEnd"/>
      <w:r w:rsidR="006B324D">
        <w:rPr>
          <w:szCs w:val="24"/>
        </w:rPr>
        <w:t xml:space="preserve"> </w:t>
      </w:r>
      <w:r w:rsidR="006B324D">
        <w:rPr>
          <w:sz w:val="20"/>
          <w:szCs w:val="24"/>
        </w:rPr>
        <w:t xml:space="preserve">Literasi lingkungan dapat diformulasikan melalui </w:t>
      </w:r>
      <w:r w:rsidR="006B324D">
        <w:rPr>
          <w:i/>
          <w:sz w:val="20"/>
          <w:szCs w:val="24"/>
        </w:rPr>
        <w:t xml:space="preserve">soft skill </w:t>
      </w:r>
      <w:r w:rsidR="006B324D">
        <w:rPr>
          <w:sz w:val="20"/>
          <w:szCs w:val="24"/>
        </w:rPr>
        <w:t xml:space="preserve">dan </w:t>
      </w:r>
      <w:r w:rsidR="006B324D">
        <w:rPr>
          <w:i/>
          <w:sz w:val="20"/>
          <w:szCs w:val="24"/>
        </w:rPr>
        <w:t>hard skill</w:t>
      </w:r>
      <w:r w:rsidR="006B324D">
        <w:rPr>
          <w:sz w:val="20"/>
          <w:szCs w:val="24"/>
        </w:rPr>
        <w:t>, formulasi tersebut meliputi: pengetahuan terhadap lingkungan, keterampilan terhadap lingkungan, sikap terhadap lingkungan</w:t>
      </w:r>
      <w:sdt>
        <w:sdtPr>
          <w:rPr>
            <w:sz w:val="20"/>
            <w:szCs w:val="24"/>
            <w:vertAlign w:val="superscript"/>
          </w:rPr>
          <w:id w:val="572776907"/>
          <w:citation/>
        </w:sdtPr>
        <w:sdtEndPr/>
        <w:sdtContent>
          <w:r w:rsidR="006B324D" w:rsidRPr="006B324D">
            <w:rPr>
              <w:sz w:val="20"/>
              <w:szCs w:val="24"/>
              <w:vertAlign w:val="superscript"/>
            </w:rPr>
            <w:fldChar w:fldCharType="begin"/>
          </w:r>
          <w:r w:rsidR="006B324D" w:rsidRPr="006B324D">
            <w:rPr>
              <w:sz w:val="20"/>
              <w:szCs w:val="24"/>
              <w:vertAlign w:val="superscript"/>
            </w:rPr>
            <w:instrText xml:space="preserve"> CITATION Pal \l 1033 </w:instrText>
          </w:r>
          <w:r w:rsidR="006B324D" w:rsidRPr="006B324D">
            <w:rPr>
              <w:sz w:val="20"/>
              <w:szCs w:val="24"/>
              <w:vertAlign w:val="superscript"/>
            </w:rPr>
            <w:fldChar w:fldCharType="separate"/>
          </w:r>
          <w:r w:rsidR="008A46EA">
            <w:rPr>
              <w:noProof/>
              <w:sz w:val="20"/>
              <w:szCs w:val="24"/>
              <w:vertAlign w:val="superscript"/>
            </w:rPr>
            <w:t xml:space="preserve"> </w:t>
          </w:r>
          <w:r w:rsidR="008A46EA" w:rsidRPr="008A46EA">
            <w:rPr>
              <w:noProof/>
              <w:sz w:val="20"/>
              <w:szCs w:val="24"/>
              <w:vertAlign w:val="superscript"/>
            </w:rPr>
            <w:t>[</w:t>
          </w:r>
          <w:hyperlink w:anchor="Pal" w:history="1">
            <w:r w:rsidR="008A46EA" w:rsidRPr="008A46EA">
              <w:rPr>
                <w:rStyle w:val="JUDUL"/>
                <w:noProof/>
                <w:sz w:val="20"/>
                <w:szCs w:val="24"/>
                <w:vertAlign w:val="superscript"/>
              </w:rPr>
              <w:t>6</w:t>
            </w:r>
          </w:hyperlink>
          <w:r w:rsidR="008A46EA" w:rsidRPr="008A46EA">
            <w:rPr>
              <w:noProof/>
              <w:sz w:val="20"/>
              <w:szCs w:val="24"/>
              <w:vertAlign w:val="superscript"/>
            </w:rPr>
            <w:t>]</w:t>
          </w:r>
          <w:r w:rsidR="006B324D" w:rsidRPr="006B324D">
            <w:rPr>
              <w:sz w:val="20"/>
              <w:szCs w:val="24"/>
              <w:vertAlign w:val="superscript"/>
            </w:rPr>
            <w:fldChar w:fldCharType="end"/>
          </w:r>
        </w:sdtContent>
      </w:sdt>
      <w:r w:rsidR="006B324D">
        <w:rPr>
          <w:sz w:val="20"/>
          <w:szCs w:val="24"/>
        </w:rPr>
        <w:t xml:space="preserve"> dan perilaku terhadap lingkungan</w:t>
      </w:r>
      <w:sdt>
        <w:sdtPr>
          <w:rPr>
            <w:sz w:val="20"/>
            <w:szCs w:val="24"/>
            <w:vertAlign w:val="superscript"/>
          </w:rPr>
          <w:id w:val="278381235"/>
          <w:citation/>
        </w:sdtPr>
        <w:sdtEndPr/>
        <w:sdtContent>
          <w:r w:rsidR="006B324D" w:rsidRPr="006B324D">
            <w:rPr>
              <w:sz w:val="20"/>
              <w:szCs w:val="24"/>
              <w:vertAlign w:val="superscript"/>
            </w:rPr>
            <w:fldChar w:fldCharType="begin"/>
          </w:r>
          <w:r w:rsidR="006B324D" w:rsidRPr="006B324D">
            <w:rPr>
              <w:sz w:val="20"/>
              <w:szCs w:val="24"/>
              <w:vertAlign w:val="superscript"/>
            </w:rPr>
            <w:instrText xml:space="preserve"> CITATION Mcb10 \l 1033 </w:instrText>
          </w:r>
          <w:r w:rsidR="006B324D" w:rsidRPr="006B324D">
            <w:rPr>
              <w:sz w:val="20"/>
              <w:szCs w:val="24"/>
              <w:vertAlign w:val="superscript"/>
            </w:rPr>
            <w:fldChar w:fldCharType="separate"/>
          </w:r>
          <w:r w:rsidR="008A46EA">
            <w:rPr>
              <w:noProof/>
              <w:sz w:val="20"/>
              <w:szCs w:val="24"/>
              <w:vertAlign w:val="superscript"/>
            </w:rPr>
            <w:t xml:space="preserve"> </w:t>
          </w:r>
          <w:r w:rsidR="008A46EA" w:rsidRPr="008A46EA">
            <w:rPr>
              <w:noProof/>
              <w:sz w:val="20"/>
              <w:szCs w:val="24"/>
              <w:vertAlign w:val="superscript"/>
            </w:rPr>
            <w:t>[</w:t>
          </w:r>
          <w:hyperlink w:anchor="Mcb10" w:history="1">
            <w:r w:rsidR="008A46EA" w:rsidRPr="008A46EA">
              <w:rPr>
                <w:rStyle w:val="JUDUL"/>
                <w:noProof/>
                <w:sz w:val="20"/>
                <w:szCs w:val="24"/>
                <w:vertAlign w:val="superscript"/>
              </w:rPr>
              <w:t>7</w:t>
            </w:r>
          </w:hyperlink>
          <w:r w:rsidR="008A46EA" w:rsidRPr="008A46EA">
            <w:rPr>
              <w:noProof/>
              <w:sz w:val="20"/>
              <w:szCs w:val="24"/>
              <w:vertAlign w:val="superscript"/>
            </w:rPr>
            <w:t>]</w:t>
          </w:r>
          <w:r w:rsidR="006B324D" w:rsidRPr="006B324D">
            <w:rPr>
              <w:sz w:val="20"/>
              <w:szCs w:val="24"/>
              <w:vertAlign w:val="superscript"/>
            </w:rPr>
            <w:fldChar w:fldCharType="end"/>
          </w:r>
        </w:sdtContent>
      </w:sdt>
      <w:r w:rsidR="00626EC4">
        <w:rPr>
          <w:sz w:val="20"/>
          <w:szCs w:val="24"/>
        </w:rPr>
        <w:t xml:space="preserve">. </w:t>
      </w:r>
    </w:p>
    <w:p w:rsidR="00F7351E" w:rsidRPr="00DB3AB7" w:rsidRDefault="003A0EE3" w:rsidP="00DB3AB7">
      <w:pPr>
        <w:spacing w:after="0" w:line="240" w:lineRule="auto"/>
        <w:ind w:firstLine="720"/>
        <w:jc w:val="both"/>
        <w:rPr>
          <w:rFonts w:ascii="TimesNewRomanPSMT" w:hAnsi="TimesNewRomanPSMT"/>
          <w:color w:val="000000"/>
          <w:sz w:val="20"/>
          <w:szCs w:val="20"/>
          <w:lang w:val="id-ID"/>
        </w:rPr>
      </w:pPr>
      <w:r>
        <w:rPr>
          <w:rFonts w:cs="Times New Roman"/>
          <w:sz w:val="20"/>
          <w:szCs w:val="24"/>
        </w:rPr>
        <w:t>Penerapan pembelajaran kontekstual</w:t>
      </w:r>
      <w:r w:rsidR="00D10A01">
        <w:rPr>
          <w:rFonts w:cs="Times New Roman"/>
          <w:sz w:val="20"/>
          <w:szCs w:val="24"/>
        </w:rPr>
        <w:t xml:space="preserve"> dan literasi lingkungan </w:t>
      </w:r>
      <w:r>
        <w:rPr>
          <w:rFonts w:cs="Times New Roman"/>
          <w:sz w:val="20"/>
          <w:szCs w:val="24"/>
        </w:rPr>
        <w:t xml:space="preserve">dibantu dengan perangkat pembelajaran yang </w:t>
      </w:r>
      <w:proofErr w:type="gramStart"/>
      <w:r>
        <w:rPr>
          <w:rFonts w:cs="Times New Roman"/>
          <w:sz w:val="20"/>
          <w:szCs w:val="24"/>
        </w:rPr>
        <w:t>akan</w:t>
      </w:r>
      <w:proofErr w:type="gramEnd"/>
      <w:r>
        <w:rPr>
          <w:rFonts w:cs="Times New Roman"/>
          <w:sz w:val="20"/>
          <w:szCs w:val="24"/>
        </w:rPr>
        <w:t xml:space="preserve"> membantu guru dan menjadi pegangan untuk siswa. </w:t>
      </w:r>
      <w:proofErr w:type="gramStart"/>
      <w:r w:rsidRPr="003B7598">
        <w:rPr>
          <w:rFonts w:cs="Times New Roman"/>
          <w:sz w:val="20"/>
          <w:szCs w:val="20"/>
        </w:rPr>
        <w:t xml:space="preserve">Perangkat pembelajaran </w:t>
      </w:r>
      <w:r w:rsidR="003B7598" w:rsidRPr="003B7598">
        <w:rPr>
          <w:rFonts w:cs="Times New Roman"/>
          <w:sz w:val="20"/>
          <w:szCs w:val="20"/>
        </w:rPr>
        <w:t>yang digunakan di sekolah salah satunya yaitu buku teks pelajaran.</w:t>
      </w:r>
      <w:proofErr w:type="gramEnd"/>
      <w:r w:rsidR="003B7598" w:rsidRPr="003B7598">
        <w:rPr>
          <w:rFonts w:cs="Times New Roman"/>
          <w:sz w:val="20"/>
          <w:szCs w:val="20"/>
        </w:rPr>
        <w:t xml:space="preserve"> </w:t>
      </w:r>
      <w:r w:rsidR="003B7598">
        <w:rPr>
          <w:sz w:val="20"/>
          <w:szCs w:val="20"/>
        </w:rPr>
        <w:t>B</w:t>
      </w:r>
      <w:r w:rsidR="003B7598" w:rsidRPr="003B7598">
        <w:rPr>
          <w:sz w:val="20"/>
          <w:szCs w:val="20"/>
        </w:rPr>
        <w:t xml:space="preserve">uku ajar adalah buku yang digunakan </w:t>
      </w:r>
      <w:r w:rsidR="003B7598">
        <w:rPr>
          <w:sz w:val="20"/>
          <w:szCs w:val="20"/>
        </w:rPr>
        <w:t xml:space="preserve">oleh guru dan siswa </w:t>
      </w:r>
      <w:r w:rsidR="003B7598" w:rsidRPr="003B7598">
        <w:rPr>
          <w:sz w:val="20"/>
          <w:szCs w:val="20"/>
        </w:rPr>
        <w:t xml:space="preserve">sebagai buku pelajaran dalam bidang studi tertentu yang merupakan buku standar yang disusun oleh pakar dalam </w:t>
      </w:r>
      <w:r w:rsidR="003B7598">
        <w:rPr>
          <w:sz w:val="20"/>
          <w:szCs w:val="20"/>
        </w:rPr>
        <w:t>b</w:t>
      </w:r>
      <w:r w:rsidR="003B7598" w:rsidRPr="003B7598">
        <w:rPr>
          <w:sz w:val="20"/>
          <w:szCs w:val="20"/>
        </w:rPr>
        <w:t>idangnya yang muda</w:t>
      </w:r>
      <w:r w:rsidR="003B7598">
        <w:rPr>
          <w:sz w:val="20"/>
          <w:szCs w:val="20"/>
        </w:rPr>
        <w:t xml:space="preserve">h dipahami oleh para pemakainya dengan tujuan meningkatkan proses </w:t>
      </w:r>
      <w:r w:rsidR="003B7598" w:rsidRPr="003B7598">
        <w:rPr>
          <w:sz w:val="20"/>
          <w:szCs w:val="20"/>
        </w:rPr>
        <w:t>pembelajaran di sekolah</w:t>
      </w:r>
      <w:sdt>
        <w:sdtPr>
          <w:rPr>
            <w:sz w:val="20"/>
            <w:szCs w:val="20"/>
          </w:rPr>
          <w:id w:val="1538159323"/>
          <w:citation/>
        </w:sdtPr>
        <w:sdtEndPr>
          <w:rPr>
            <w:vertAlign w:val="superscript"/>
          </w:rPr>
        </w:sdtEndPr>
        <w:sdtContent>
          <w:r w:rsidR="008E1D74" w:rsidRPr="008E1D74">
            <w:rPr>
              <w:sz w:val="20"/>
              <w:szCs w:val="20"/>
              <w:vertAlign w:val="superscript"/>
            </w:rPr>
            <w:fldChar w:fldCharType="begin"/>
          </w:r>
          <w:r w:rsidR="008E1D74" w:rsidRPr="008E1D74">
            <w:rPr>
              <w:sz w:val="20"/>
              <w:szCs w:val="20"/>
              <w:vertAlign w:val="superscript"/>
            </w:rPr>
            <w:instrText xml:space="preserve"> CITATION Suh08 \l 1033 </w:instrText>
          </w:r>
          <w:r w:rsidR="008E1D74" w:rsidRPr="008E1D74">
            <w:rPr>
              <w:sz w:val="20"/>
              <w:szCs w:val="20"/>
              <w:vertAlign w:val="superscript"/>
            </w:rPr>
            <w:fldChar w:fldCharType="separate"/>
          </w:r>
          <w:r w:rsidR="008A46EA">
            <w:rPr>
              <w:noProof/>
              <w:sz w:val="20"/>
              <w:szCs w:val="20"/>
              <w:vertAlign w:val="superscript"/>
            </w:rPr>
            <w:t xml:space="preserve"> </w:t>
          </w:r>
          <w:r w:rsidR="008A46EA" w:rsidRPr="008A46EA">
            <w:rPr>
              <w:noProof/>
              <w:sz w:val="20"/>
              <w:szCs w:val="20"/>
              <w:vertAlign w:val="superscript"/>
            </w:rPr>
            <w:t>[</w:t>
          </w:r>
          <w:hyperlink w:anchor="Suh08" w:history="1">
            <w:r w:rsidR="008A46EA" w:rsidRPr="008A46EA">
              <w:rPr>
                <w:rStyle w:val="JUDUL"/>
                <w:noProof/>
                <w:sz w:val="20"/>
                <w:szCs w:val="20"/>
                <w:vertAlign w:val="superscript"/>
              </w:rPr>
              <w:t>8</w:t>
            </w:r>
          </w:hyperlink>
          <w:r w:rsidR="008A46EA" w:rsidRPr="008A46EA">
            <w:rPr>
              <w:noProof/>
              <w:sz w:val="20"/>
              <w:szCs w:val="20"/>
              <w:vertAlign w:val="superscript"/>
            </w:rPr>
            <w:t>]</w:t>
          </w:r>
          <w:r w:rsidR="008E1D74" w:rsidRPr="008E1D74">
            <w:rPr>
              <w:sz w:val="20"/>
              <w:szCs w:val="20"/>
              <w:vertAlign w:val="superscript"/>
            </w:rPr>
            <w:fldChar w:fldCharType="end"/>
          </w:r>
        </w:sdtContent>
      </w:sdt>
      <w:r w:rsidR="006B324D">
        <w:rPr>
          <w:sz w:val="20"/>
          <w:szCs w:val="20"/>
        </w:rPr>
        <w:t>.</w:t>
      </w:r>
      <w:r w:rsidR="00CB3A92">
        <w:rPr>
          <w:sz w:val="20"/>
          <w:szCs w:val="20"/>
        </w:rPr>
        <w:t xml:space="preserve"> </w:t>
      </w:r>
      <w:r w:rsidR="00DB3AB7">
        <w:rPr>
          <w:rStyle w:val="fontstyle01"/>
        </w:rPr>
        <w:t>Buku teks pelajaran merupakan salah satu</w:t>
      </w:r>
      <w:r w:rsidR="00DB3AB7">
        <w:rPr>
          <w:rFonts w:ascii="TimesNewRomanPSMT" w:hAnsi="TimesNewRomanPSMT"/>
          <w:color w:val="000000"/>
          <w:sz w:val="20"/>
          <w:szCs w:val="20"/>
        </w:rPr>
        <w:t xml:space="preserve"> </w:t>
      </w:r>
      <w:r w:rsidR="00DB3AB7">
        <w:rPr>
          <w:rStyle w:val="fontstyle01"/>
        </w:rPr>
        <w:t>sumber belajar yang berbentuk dari uraian dan rincian dalam kurikulum dan silabus, suatu program</w:t>
      </w:r>
      <w:r w:rsidR="00DB3AB7">
        <w:rPr>
          <w:rFonts w:ascii="TimesNewRomanPSMT" w:hAnsi="TimesNewRomanPSMT"/>
          <w:color w:val="000000"/>
          <w:sz w:val="20"/>
          <w:szCs w:val="20"/>
        </w:rPr>
        <w:t xml:space="preserve"> </w:t>
      </w:r>
      <w:r w:rsidR="00DB3AB7">
        <w:rPr>
          <w:rStyle w:val="fontstyle01"/>
        </w:rPr>
        <w:t xml:space="preserve">pengajaran ditentukan oleh buku. </w:t>
      </w:r>
      <w:proofErr w:type="gramStart"/>
      <w:r w:rsidR="00DB3AB7">
        <w:rPr>
          <w:rStyle w:val="fontstyle01"/>
        </w:rPr>
        <w:t>Buku teks pelajaran</w:t>
      </w:r>
      <w:r w:rsidR="00DB3AB7">
        <w:rPr>
          <w:rFonts w:ascii="TimesNewRomanPSMT" w:hAnsi="TimesNewRomanPSMT"/>
          <w:color w:val="000000"/>
          <w:sz w:val="20"/>
          <w:szCs w:val="20"/>
        </w:rPr>
        <w:t xml:space="preserve"> </w:t>
      </w:r>
      <w:r w:rsidR="00DB3AB7">
        <w:rPr>
          <w:rStyle w:val="fontstyle01"/>
        </w:rPr>
        <w:t>merupakan sumber belajar utama untuk mencapai</w:t>
      </w:r>
      <w:r w:rsidR="00DB3AB7">
        <w:rPr>
          <w:rFonts w:ascii="TimesNewRomanPSMT" w:hAnsi="TimesNewRomanPSMT"/>
          <w:color w:val="000000"/>
          <w:sz w:val="20"/>
          <w:szCs w:val="20"/>
        </w:rPr>
        <w:t xml:space="preserve"> </w:t>
      </w:r>
      <w:r w:rsidR="00DB3AB7">
        <w:rPr>
          <w:rStyle w:val="fontstyle01"/>
        </w:rPr>
        <w:t>kompetensi dasar dan kompetensi inti yang dinyatakan layak oleh kementerian pendidikan dan kebudayaan untuk digunakan pada satuan pendidikan</w:t>
      </w:r>
      <w:sdt>
        <w:sdtPr>
          <w:rPr>
            <w:rStyle w:val="fontstyle01"/>
            <w:vertAlign w:val="superscript"/>
          </w:rPr>
          <w:id w:val="1925996146"/>
          <w:citation/>
        </w:sdtPr>
        <w:sdtEndPr>
          <w:rPr>
            <w:rStyle w:val="fontstyle01"/>
          </w:rPr>
        </w:sdtEndPr>
        <w:sdtContent>
          <w:r w:rsidR="00DB3AB7" w:rsidRPr="00DB3AB7">
            <w:rPr>
              <w:rStyle w:val="fontstyle01"/>
              <w:vertAlign w:val="superscript"/>
            </w:rPr>
            <w:fldChar w:fldCharType="begin"/>
          </w:r>
          <w:r w:rsidR="00DB3AB7" w:rsidRPr="00DB3AB7">
            <w:rPr>
              <w:rStyle w:val="fontstyle01"/>
              <w:vertAlign w:val="superscript"/>
              <w:lang w:val="id-ID"/>
            </w:rPr>
            <w:instrText xml:space="preserve"> CITATION Sap \l 1057 </w:instrText>
          </w:r>
          <w:r w:rsidR="00DB3AB7" w:rsidRPr="00DB3AB7">
            <w:rPr>
              <w:rStyle w:val="fontstyle01"/>
              <w:vertAlign w:val="superscript"/>
            </w:rPr>
            <w:fldChar w:fldCharType="separate"/>
          </w:r>
          <w:r w:rsidR="008A46EA">
            <w:rPr>
              <w:rStyle w:val="fontstyle01"/>
              <w:noProof/>
              <w:vertAlign w:val="superscript"/>
              <w:lang w:val="id-ID"/>
            </w:rPr>
            <w:t xml:space="preserve"> </w:t>
          </w:r>
          <w:r w:rsidR="008A46EA" w:rsidRPr="008A46EA">
            <w:rPr>
              <w:rFonts w:ascii="TimesNewRomanPSMT" w:hAnsi="TimesNewRomanPSMT"/>
              <w:noProof/>
              <w:color w:val="000000"/>
              <w:sz w:val="20"/>
              <w:szCs w:val="20"/>
              <w:vertAlign w:val="superscript"/>
              <w:lang w:val="id-ID"/>
            </w:rPr>
            <w:t>[</w:t>
          </w:r>
          <w:hyperlink w:anchor="Sap" w:history="1">
            <w:r w:rsidR="008A46EA" w:rsidRPr="008A46EA">
              <w:rPr>
                <w:rStyle w:val="JUDUL"/>
                <w:rFonts w:ascii="TimesNewRomanPSMT" w:hAnsi="TimesNewRomanPSMT"/>
                <w:noProof/>
                <w:color w:val="000000"/>
                <w:sz w:val="20"/>
                <w:szCs w:val="20"/>
                <w:vertAlign w:val="superscript"/>
                <w:lang w:val="id-ID"/>
              </w:rPr>
              <w:t>9</w:t>
            </w:r>
          </w:hyperlink>
          <w:r w:rsidR="008A46EA" w:rsidRPr="008A46EA">
            <w:rPr>
              <w:rFonts w:ascii="TimesNewRomanPSMT" w:hAnsi="TimesNewRomanPSMT"/>
              <w:noProof/>
              <w:color w:val="000000"/>
              <w:sz w:val="20"/>
              <w:szCs w:val="20"/>
              <w:vertAlign w:val="superscript"/>
              <w:lang w:val="id-ID"/>
            </w:rPr>
            <w:t>]</w:t>
          </w:r>
          <w:r w:rsidR="00DB3AB7" w:rsidRPr="00DB3AB7">
            <w:rPr>
              <w:rStyle w:val="fontstyle01"/>
              <w:vertAlign w:val="superscript"/>
            </w:rPr>
            <w:fldChar w:fldCharType="end"/>
          </w:r>
        </w:sdtContent>
      </w:sdt>
      <w:r w:rsidR="00DB3AB7">
        <w:rPr>
          <w:rStyle w:val="fontstyle01"/>
          <w:lang w:val="id-ID"/>
        </w:rPr>
        <w:t>.</w:t>
      </w:r>
      <w:proofErr w:type="gramEnd"/>
      <w:r w:rsidR="00DB3AB7" w:rsidRPr="00DB3AB7">
        <w:rPr>
          <w:rStyle w:val="PlaceholderText"/>
        </w:rPr>
        <w:t xml:space="preserve"> </w:t>
      </w:r>
      <w:r w:rsidR="00DB3AB7">
        <w:rPr>
          <w:rStyle w:val="fontstyle01"/>
        </w:rPr>
        <w:t>Fungsi buku teks</w:t>
      </w:r>
      <w:r w:rsidR="00DB3AB7">
        <w:rPr>
          <w:rFonts w:ascii="TimesNewRomanPSMT" w:hAnsi="TimesNewRomanPSMT"/>
          <w:color w:val="000000"/>
          <w:sz w:val="20"/>
          <w:szCs w:val="20"/>
        </w:rPr>
        <w:t xml:space="preserve"> </w:t>
      </w:r>
      <w:r w:rsidR="00DB3AB7">
        <w:rPr>
          <w:rStyle w:val="fontstyle01"/>
        </w:rPr>
        <w:t>pelajaran ada empat yaitu: (1) sarana pengembang</w:t>
      </w:r>
      <w:r w:rsidR="00DB3AB7">
        <w:rPr>
          <w:rFonts w:ascii="TimesNewRomanPSMT" w:hAnsi="TimesNewRomanPSMT"/>
          <w:color w:val="000000"/>
          <w:sz w:val="20"/>
          <w:szCs w:val="20"/>
        </w:rPr>
        <w:t xml:space="preserve"> </w:t>
      </w:r>
      <w:r w:rsidR="00DB3AB7">
        <w:rPr>
          <w:rStyle w:val="fontstyle01"/>
        </w:rPr>
        <w:t>bahan dan program kurikulum pendidikan; (2) sarana</w:t>
      </w:r>
      <w:r w:rsidR="00DB3AB7">
        <w:rPr>
          <w:rFonts w:ascii="TimesNewRomanPSMT" w:hAnsi="TimesNewRomanPSMT"/>
          <w:color w:val="000000"/>
          <w:sz w:val="20"/>
          <w:szCs w:val="20"/>
        </w:rPr>
        <w:t xml:space="preserve"> </w:t>
      </w:r>
      <w:r w:rsidR="00DB3AB7">
        <w:rPr>
          <w:rStyle w:val="fontstyle01"/>
        </w:rPr>
        <w:t>pemerlancar tugas akademik guru; (3) sarana pemerlancar ketercapaian tujuan pembelajaran;</w:t>
      </w:r>
      <w:r w:rsidR="00DB3AB7">
        <w:rPr>
          <w:rStyle w:val="fontstyle01"/>
          <w:lang w:val="id-ID"/>
        </w:rPr>
        <w:t xml:space="preserve"> </w:t>
      </w:r>
      <w:r w:rsidR="00DB3AB7">
        <w:rPr>
          <w:rStyle w:val="fontstyle01"/>
        </w:rPr>
        <w:t>dan</w:t>
      </w:r>
      <w:r w:rsidR="00DB3AB7">
        <w:rPr>
          <w:rStyle w:val="fontstyle01"/>
          <w:lang w:val="id-ID"/>
        </w:rPr>
        <w:t xml:space="preserve"> </w:t>
      </w:r>
      <w:r w:rsidR="00DB3AB7">
        <w:rPr>
          <w:rStyle w:val="fontstyle01"/>
        </w:rPr>
        <w:t>(4)</w:t>
      </w:r>
      <w:r w:rsidR="00DB3AB7">
        <w:rPr>
          <w:rFonts w:ascii="TimesNewRomanPSMT" w:hAnsi="TimesNewRomanPSMT"/>
          <w:color w:val="000000"/>
          <w:sz w:val="20"/>
          <w:szCs w:val="20"/>
          <w:lang w:val="id-ID"/>
        </w:rPr>
        <w:t xml:space="preserve"> </w:t>
      </w:r>
      <w:r w:rsidR="00DB3AB7">
        <w:rPr>
          <w:rStyle w:val="fontstyle01"/>
        </w:rPr>
        <w:t>sarana pemerlancar efisiensi dan efektivitas kegiatan</w:t>
      </w:r>
      <w:r w:rsidR="00DB3AB7">
        <w:rPr>
          <w:rFonts w:ascii="TimesNewRomanPSMT" w:hAnsi="TimesNewRomanPSMT"/>
          <w:color w:val="000000"/>
          <w:sz w:val="20"/>
          <w:szCs w:val="20"/>
        </w:rPr>
        <w:t xml:space="preserve"> </w:t>
      </w:r>
      <w:r w:rsidR="00DB3AB7">
        <w:rPr>
          <w:rStyle w:val="fontstyle01"/>
        </w:rPr>
        <w:t>pembelajaran</w:t>
      </w:r>
      <w:r w:rsidR="00DB3AB7">
        <w:rPr>
          <w:rStyle w:val="fontstyle01"/>
          <w:lang w:val="id-ID"/>
        </w:rPr>
        <w:t xml:space="preserve"> </w:t>
      </w:r>
      <w:sdt>
        <w:sdtPr>
          <w:rPr>
            <w:rStyle w:val="fontstyle01"/>
            <w:lang w:val="id-ID"/>
          </w:rPr>
          <w:id w:val="-32047557"/>
          <w:citation/>
        </w:sdtPr>
        <w:sdtEndPr>
          <w:rPr>
            <w:rStyle w:val="fontstyle01"/>
            <w:vertAlign w:val="superscript"/>
          </w:rPr>
        </w:sdtEndPr>
        <w:sdtContent>
          <w:r w:rsidR="00DB3AB7" w:rsidRPr="00DB3AB7">
            <w:rPr>
              <w:rStyle w:val="fontstyle01"/>
              <w:vertAlign w:val="superscript"/>
              <w:lang w:val="id-ID"/>
            </w:rPr>
            <w:fldChar w:fldCharType="begin"/>
          </w:r>
          <w:r w:rsidR="00DB3AB7" w:rsidRPr="00DB3AB7">
            <w:rPr>
              <w:rStyle w:val="fontstyle01"/>
              <w:vertAlign w:val="superscript"/>
              <w:lang w:val="id-ID"/>
            </w:rPr>
            <w:instrText xml:space="preserve"> CITATION Mus14 \l 1057 </w:instrText>
          </w:r>
          <w:r w:rsidR="00DB3AB7" w:rsidRPr="00DB3AB7">
            <w:rPr>
              <w:rStyle w:val="fontstyle01"/>
              <w:vertAlign w:val="superscript"/>
              <w:lang w:val="id-ID"/>
            </w:rPr>
            <w:fldChar w:fldCharType="separate"/>
          </w:r>
          <w:r w:rsidR="008A46EA" w:rsidRPr="008A46EA">
            <w:rPr>
              <w:rFonts w:ascii="TimesNewRomanPSMT" w:hAnsi="TimesNewRomanPSMT"/>
              <w:noProof/>
              <w:color w:val="000000"/>
              <w:sz w:val="20"/>
              <w:szCs w:val="20"/>
              <w:vertAlign w:val="superscript"/>
              <w:lang w:val="id-ID"/>
            </w:rPr>
            <w:t>[</w:t>
          </w:r>
          <w:hyperlink w:anchor="Mus14" w:history="1">
            <w:r w:rsidR="008A46EA" w:rsidRPr="008A46EA">
              <w:rPr>
                <w:rStyle w:val="JUDUL"/>
                <w:rFonts w:ascii="TimesNewRomanPSMT" w:hAnsi="TimesNewRomanPSMT"/>
                <w:noProof/>
                <w:color w:val="000000"/>
                <w:sz w:val="20"/>
                <w:szCs w:val="20"/>
                <w:vertAlign w:val="superscript"/>
                <w:lang w:val="id-ID"/>
              </w:rPr>
              <w:t>10</w:t>
            </w:r>
          </w:hyperlink>
          <w:r w:rsidR="008A46EA" w:rsidRPr="008A46EA">
            <w:rPr>
              <w:rFonts w:ascii="TimesNewRomanPSMT" w:hAnsi="TimesNewRomanPSMT"/>
              <w:noProof/>
              <w:color w:val="000000"/>
              <w:sz w:val="20"/>
              <w:szCs w:val="20"/>
              <w:vertAlign w:val="superscript"/>
              <w:lang w:val="id-ID"/>
            </w:rPr>
            <w:t>]</w:t>
          </w:r>
          <w:r w:rsidR="00DB3AB7" w:rsidRPr="00DB3AB7">
            <w:rPr>
              <w:rStyle w:val="fontstyle01"/>
              <w:vertAlign w:val="superscript"/>
              <w:lang w:val="id-ID"/>
            </w:rPr>
            <w:fldChar w:fldCharType="end"/>
          </w:r>
        </w:sdtContent>
      </w:sdt>
      <w:r w:rsidR="00DB3AB7">
        <w:rPr>
          <w:rStyle w:val="fontstyle01"/>
          <w:lang w:val="id-ID"/>
        </w:rPr>
        <w:t>.</w:t>
      </w:r>
    </w:p>
    <w:p w:rsidR="008E1D74" w:rsidRDefault="008E1D74" w:rsidP="00D350C6">
      <w:pPr>
        <w:spacing w:after="0" w:line="240" w:lineRule="auto"/>
        <w:ind w:firstLine="720"/>
        <w:jc w:val="both"/>
        <w:rPr>
          <w:rFonts w:cs="Times New Roman"/>
          <w:sz w:val="20"/>
          <w:szCs w:val="24"/>
        </w:rPr>
      </w:pPr>
      <w:r>
        <w:rPr>
          <w:rFonts w:cs="Times New Roman"/>
          <w:sz w:val="20"/>
          <w:szCs w:val="24"/>
        </w:rPr>
        <w:t xml:space="preserve">Untuk mendapatkan data kondisi nyata, peneliti melakukan studi awal pada tiga sekolah di </w:t>
      </w:r>
      <w:proofErr w:type="gramStart"/>
      <w:r>
        <w:rPr>
          <w:rFonts w:cs="Times New Roman"/>
          <w:sz w:val="20"/>
          <w:szCs w:val="24"/>
        </w:rPr>
        <w:t>kota</w:t>
      </w:r>
      <w:proofErr w:type="gramEnd"/>
      <w:r>
        <w:rPr>
          <w:rFonts w:cs="Times New Roman"/>
          <w:sz w:val="20"/>
          <w:szCs w:val="24"/>
        </w:rPr>
        <w:t xml:space="preserve"> Padang. </w:t>
      </w:r>
      <w:proofErr w:type="gramStart"/>
      <w:r>
        <w:rPr>
          <w:rFonts w:cs="Times New Roman"/>
          <w:sz w:val="20"/>
          <w:szCs w:val="24"/>
        </w:rPr>
        <w:t>Tiga sekolah yang menjadi sampel yaitu SMA Negeri 2 Padang, SMA Negeri 7 Padang dan SMA Negeri 13 Padang.</w:t>
      </w:r>
      <w:proofErr w:type="gramEnd"/>
      <w:r>
        <w:rPr>
          <w:rFonts w:cs="Times New Roman"/>
          <w:sz w:val="20"/>
          <w:szCs w:val="24"/>
        </w:rPr>
        <w:t xml:space="preserve"> </w:t>
      </w:r>
      <w:proofErr w:type="gramStart"/>
      <w:r>
        <w:rPr>
          <w:rFonts w:cs="Times New Roman"/>
          <w:sz w:val="20"/>
          <w:szCs w:val="24"/>
        </w:rPr>
        <w:t>Teknik pengumpulan data yang dilakukan peneliti yaitu dengan melakukan observasi penerapan pembelajaran kontekstual dan literasi lingkungan di sekolah menggunakan lembar angket, melakukan wawancara dan melakukan analisis buku teks yang digunakan di sekolah.</w:t>
      </w:r>
      <w:proofErr w:type="gramEnd"/>
    </w:p>
    <w:p w:rsidR="008E1D74" w:rsidRDefault="008E1D74" w:rsidP="00D350C6">
      <w:pPr>
        <w:spacing w:after="0" w:line="240" w:lineRule="auto"/>
        <w:ind w:firstLine="720"/>
        <w:jc w:val="both"/>
        <w:rPr>
          <w:rFonts w:cs="Times New Roman"/>
          <w:sz w:val="20"/>
          <w:szCs w:val="24"/>
          <w:lang w:val="id-ID"/>
        </w:rPr>
      </w:pPr>
      <w:proofErr w:type="gramStart"/>
      <w:r>
        <w:rPr>
          <w:rFonts w:cs="Times New Roman"/>
          <w:sz w:val="20"/>
          <w:szCs w:val="24"/>
        </w:rPr>
        <w:t>Kenyataan pertama yaitu penerapan pembelajaran kontekstual dan literasi lingkungan di sekolah.</w:t>
      </w:r>
      <w:proofErr w:type="gramEnd"/>
      <w:r>
        <w:rPr>
          <w:rFonts w:cs="Times New Roman"/>
          <w:sz w:val="20"/>
          <w:szCs w:val="24"/>
        </w:rPr>
        <w:t xml:space="preserve"> Dengan menggunakan lembar angket penerapan CTL</w:t>
      </w:r>
      <w:r w:rsidR="008B1519">
        <w:rPr>
          <w:rFonts w:cs="Times New Roman"/>
          <w:sz w:val="20"/>
          <w:szCs w:val="24"/>
          <w:lang w:val="id-ID"/>
        </w:rPr>
        <w:t xml:space="preserve"> yang terdiri dari komponen CTL dan strategi CTL serta</w:t>
      </w:r>
      <w:r>
        <w:rPr>
          <w:rFonts w:cs="Times New Roman"/>
          <w:sz w:val="20"/>
          <w:szCs w:val="24"/>
        </w:rPr>
        <w:t xml:space="preserve"> literasi lingkungan pada sampel tiga sekolah, didapatkan nilai rata-rata </w:t>
      </w:r>
      <w:r w:rsidR="008B1519">
        <w:rPr>
          <w:rFonts w:cs="Times New Roman"/>
          <w:sz w:val="20"/>
          <w:szCs w:val="24"/>
        </w:rPr>
        <w:t>pada setiap komponen penilaian</w:t>
      </w:r>
      <w:r w:rsidR="008B1519">
        <w:rPr>
          <w:rFonts w:cs="Times New Roman"/>
          <w:sz w:val="20"/>
          <w:szCs w:val="24"/>
          <w:lang w:val="id-ID"/>
        </w:rPr>
        <w:t xml:space="preserve"> 54</w:t>
      </w:r>
      <w:proofErr w:type="gramStart"/>
      <w:r w:rsidR="008B1519">
        <w:rPr>
          <w:rFonts w:cs="Times New Roman"/>
          <w:sz w:val="20"/>
          <w:szCs w:val="24"/>
          <w:lang w:val="id-ID"/>
        </w:rPr>
        <w:t>,76</w:t>
      </w:r>
      <w:proofErr w:type="gramEnd"/>
      <w:r w:rsidR="008B1519">
        <w:rPr>
          <w:rFonts w:cs="Times New Roman"/>
          <w:sz w:val="20"/>
          <w:szCs w:val="24"/>
          <w:lang w:val="id-ID"/>
        </w:rPr>
        <w:t>, 55, dan 54,17. Berdasarkan hasil pengisian lembar angket penerapan CTL dan literasi lingkungan disekolah masih rendah.</w:t>
      </w:r>
    </w:p>
    <w:p w:rsidR="00D27A97" w:rsidRPr="00D27A97" w:rsidRDefault="00D27A97" w:rsidP="00D27A97">
      <w:pPr>
        <w:spacing w:after="0" w:line="240" w:lineRule="auto"/>
        <w:ind w:firstLine="720"/>
        <w:jc w:val="both"/>
        <w:rPr>
          <w:rFonts w:cs="Times New Roman"/>
          <w:sz w:val="16"/>
          <w:szCs w:val="24"/>
          <w:lang w:val="id-ID"/>
        </w:rPr>
      </w:pPr>
      <w:r>
        <w:rPr>
          <w:rFonts w:cs="Times New Roman"/>
          <w:sz w:val="20"/>
          <w:szCs w:val="24"/>
          <w:lang w:val="id-ID"/>
        </w:rPr>
        <w:lastRenderedPageBreak/>
        <w:t xml:space="preserve">Kenyataan kedua yaitu analisis buku teks yang digunakan guru dan siswa di sekolah. </w:t>
      </w:r>
      <w:proofErr w:type="gramStart"/>
      <w:r w:rsidRPr="00D27A97">
        <w:rPr>
          <w:sz w:val="20"/>
          <w:szCs w:val="24"/>
        </w:rPr>
        <w:t>Aspek yang dianalisis yaitu buku teks telah menghubungkan materi pembelajaran dengan konteks yang terjadi disekitar siswa.</w:t>
      </w:r>
      <w:proofErr w:type="gramEnd"/>
      <w:r w:rsidRPr="00D27A97">
        <w:rPr>
          <w:sz w:val="20"/>
          <w:szCs w:val="24"/>
        </w:rPr>
        <w:t xml:space="preserve"> </w:t>
      </w:r>
      <w:proofErr w:type="gramStart"/>
      <w:r w:rsidRPr="00D27A97">
        <w:rPr>
          <w:sz w:val="20"/>
          <w:szCs w:val="24"/>
        </w:rPr>
        <w:t>Aspek kedua yaitu buku teks mengaitkan pengalaman siswa dengan materi pembelajaran.</w:t>
      </w:r>
      <w:proofErr w:type="gramEnd"/>
      <w:r w:rsidRPr="00D27A97">
        <w:rPr>
          <w:sz w:val="20"/>
          <w:szCs w:val="24"/>
        </w:rPr>
        <w:t xml:space="preserve"> </w:t>
      </w:r>
      <w:proofErr w:type="gramStart"/>
      <w:r w:rsidRPr="00D27A97">
        <w:rPr>
          <w:sz w:val="20"/>
          <w:szCs w:val="24"/>
        </w:rPr>
        <w:t>Selanjutnya buku teks membantu siswa bersikap kooperatif dan siswa menerapkannya dalam kehidupan sehari-hari.</w:t>
      </w:r>
      <w:proofErr w:type="gramEnd"/>
      <w:r w:rsidRPr="00D27A97">
        <w:rPr>
          <w:sz w:val="20"/>
          <w:szCs w:val="24"/>
        </w:rPr>
        <w:t xml:space="preserve"> Hasil rata-rata dari analisis buku teks yang telah dilakukan yaitu 35</w:t>
      </w:r>
      <w:proofErr w:type="gramStart"/>
      <w:r w:rsidRPr="00D27A97">
        <w:rPr>
          <w:sz w:val="20"/>
          <w:szCs w:val="24"/>
        </w:rPr>
        <w:t>,25</w:t>
      </w:r>
      <w:proofErr w:type="gramEnd"/>
      <w:r w:rsidRPr="00D27A97">
        <w:rPr>
          <w:sz w:val="20"/>
          <w:szCs w:val="24"/>
        </w:rPr>
        <w:t xml:space="preserve">. </w:t>
      </w:r>
      <w:proofErr w:type="gramStart"/>
      <w:r w:rsidRPr="00D27A97">
        <w:rPr>
          <w:sz w:val="20"/>
          <w:szCs w:val="24"/>
        </w:rPr>
        <w:t>Hasil ini menunjukkan bahwa penerapan pembelajaran kontektsual pada buku teks pelajaran masih kurang</w:t>
      </w:r>
      <w:r>
        <w:rPr>
          <w:sz w:val="20"/>
          <w:szCs w:val="24"/>
          <w:lang w:val="id-ID"/>
        </w:rPr>
        <w:t>.</w:t>
      </w:r>
      <w:proofErr w:type="gramEnd"/>
    </w:p>
    <w:p w:rsidR="008B1519" w:rsidRDefault="008B1519" w:rsidP="00D350C6">
      <w:pPr>
        <w:spacing w:after="0" w:line="240" w:lineRule="auto"/>
        <w:ind w:firstLine="720"/>
        <w:jc w:val="both"/>
        <w:rPr>
          <w:rFonts w:cs="Times New Roman"/>
          <w:sz w:val="20"/>
          <w:szCs w:val="24"/>
          <w:lang w:val="id-ID"/>
        </w:rPr>
      </w:pPr>
      <w:r>
        <w:rPr>
          <w:rFonts w:cs="Times New Roman"/>
          <w:sz w:val="20"/>
          <w:szCs w:val="24"/>
          <w:lang w:val="id-ID"/>
        </w:rPr>
        <w:t xml:space="preserve">Kenyataan </w:t>
      </w:r>
      <w:r w:rsidR="00D27A97">
        <w:rPr>
          <w:rFonts w:cs="Times New Roman"/>
          <w:sz w:val="20"/>
          <w:szCs w:val="24"/>
          <w:lang w:val="id-ID"/>
        </w:rPr>
        <w:t>ketiga</w:t>
      </w:r>
      <w:r>
        <w:rPr>
          <w:rFonts w:cs="Times New Roman"/>
          <w:sz w:val="20"/>
          <w:szCs w:val="24"/>
          <w:lang w:val="id-ID"/>
        </w:rPr>
        <w:t xml:space="preserve"> yaitu wawancara </w:t>
      </w:r>
      <w:r w:rsidR="00897520">
        <w:rPr>
          <w:rFonts w:cs="Times New Roman"/>
          <w:sz w:val="20"/>
          <w:szCs w:val="24"/>
          <w:lang w:val="id-ID"/>
        </w:rPr>
        <w:t>mengenai in</w:t>
      </w:r>
      <w:r w:rsidR="00D27A97">
        <w:rPr>
          <w:rFonts w:cs="Times New Roman"/>
          <w:sz w:val="20"/>
          <w:szCs w:val="24"/>
          <w:lang w:val="id-ID"/>
        </w:rPr>
        <w:t>t</w:t>
      </w:r>
      <w:r w:rsidR="00897520">
        <w:rPr>
          <w:rFonts w:cs="Times New Roman"/>
          <w:sz w:val="20"/>
          <w:szCs w:val="24"/>
          <w:lang w:val="id-ID"/>
        </w:rPr>
        <w:t xml:space="preserve">egrasi pembelajaran kontekstual dan literasi lingkungan </w:t>
      </w:r>
      <w:r>
        <w:rPr>
          <w:rFonts w:cs="Times New Roman"/>
          <w:sz w:val="20"/>
          <w:szCs w:val="24"/>
          <w:lang w:val="id-ID"/>
        </w:rPr>
        <w:t xml:space="preserve">dengan guru pada tiga sekolah yang menjadi sampel. </w:t>
      </w:r>
      <w:r w:rsidR="00897520">
        <w:rPr>
          <w:rFonts w:cs="Times New Roman"/>
          <w:sz w:val="20"/>
          <w:szCs w:val="24"/>
          <w:lang w:val="id-ID"/>
        </w:rPr>
        <w:t xml:space="preserve">Instrumen yang digunakan adalah panduan wawancara. </w:t>
      </w:r>
      <w:r w:rsidR="00D27A97">
        <w:rPr>
          <w:rFonts w:cs="Times New Roman"/>
          <w:sz w:val="20"/>
          <w:szCs w:val="24"/>
          <w:lang w:val="id-ID"/>
        </w:rPr>
        <w:t>B</w:t>
      </w:r>
      <w:r w:rsidR="00897520">
        <w:rPr>
          <w:rFonts w:cs="Times New Roman"/>
          <w:sz w:val="20"/>
          <w:szCs w:val="24"/>
          <w:lang w:val="id-ID"/>
        </w:rPr>
        <w:t>e</w:t>
      </w:r>
      <w:r w:rsidR="00D27A97">
        <w:rPr>
          <w:rFonts w:cs="Times New Roman"/>
          <w:sz w:val="20"/>
          <w:szCs w:val="24"/>
          <w:lang w:val="id-ID"/>
        </w:rPr>
        <w:t xml:space="preserve">rdasarkan hasil wawancara </w:t>
      </w:r>
      <w:r w:rsidR="00354645">
        <w:rPr>
          <w:rFonts w:cs="Times New Roman"/>
          <w:sz w:val="20"/>
          <w:szCs w:val="24"/>
          <w:lang w:val="id-ID"/>
        </w:rPr>
        <w:t xml:space="preserve">kondisi penerapan CTL dan literasi lingkungan,pertama guru menilai </w:t>
      </w:r>
      <w:r w:rsidR="00D27A97">
        <w:rPr>
          <w:rFonts w:cs="Times New Roman"/>
          <w:sz w:val="20"/>
          <w:szCs w:val="24"/>
          <w:lang w:val="id-ID"/>
        </w:rPr>
        <w:t xml:space="preserve">mengaitkan materi pembelajaran dengan lingkungan bagus untuk dilaksanakan dan sudah dilaksanakan di sekolah, namun guru kesulitan untuk mengaitkan </w:t>
      </w:r>
      <w:r w:rsidR="00354645">
        <w:rPr>
          <w:rFonts w:cs="Times New Roman"/>
          <w:sz w:val="20"/>
          <w:szCs w:val="24"/>
          <w:lang w:val="id-ID"/>
        </w:rPr>
        <w:t>dengan materi lain. Jika dilihat integrasi buku teks pelajaran fisika yang digunakan di sekolah belum memuat integrasi literasi lingkungan.</w:t>
      </w:r>
    </w:p>
    <w:p w:rsidR="004B3441" w:rsidRPr="00FA4DCF" w:rsidRDefault="00354645" w:rsidP="00FA4DCF">
      <w:pPr>
        <w:spacing w:after="0" w:line="240" w:lineRule="auto"/>
        <w:ind w:firstLine="720"/>
        <w:jc w:val="both"/>
        <w:rPr>
          <w:rFonts w:cs="Times New Roman"/>
          <w:sz w:val="20"/>
          <w:szCs w:val="24"/>
          <w:lang w:val="id-ID"/>
        </w:rPr>
      </w:pPr>
      <w:r>
        <w:rPr>
          <w:rFonts w:cs="Times New Roman"/>
          <w:sz w:val="20"/>
          <w:szCs w:val="24"/>
          <w:lang w:val="id-ID"/>
        </w:rPr>
        <w:t>Solusi untuk mengatasi</w:t>
      </w:r>
      <w:r w:rsidR="00C135D4">
        <w:rPr>
          <w:rFonts w:cs="Times New Roman"/>
          <w:sz w:val="20"/>
          <w:szCs w:val="24"/>
          <w:lang w:val="id-ID"/>
        </w:rPr>
        <w:t xml:space="preserve"> masalah yang terjadi di lapangan adalah mengembangkan buku teks pelajaran terintegrasi pembelajaran kontekstual dan literasi lingkungan materi gelombang dan alat optik untuk siswa SMA kelas XI</w:t>
      </w:r>
      <w:r w:rsidR="008A46EA">
        <w:rPr>
          <w:rFonts w:cs="Times New Roman"/>
          <w:sz w:val="20"/>
          <w:szCs w:val="24"/>
          <w:lang w:val="id-ID"/>
        </w:rPr>
        <w:t xml:space="preserve"> yang telah valid</w:t>
      </w:r>
      <w:r w:rsidR="00C135D4">
        <w:rPr>
          <w:rFonts w:cs="Times New Roman"/>
          <w:sz w:val="20"/>
          <w:szCs w:val="24"/>
          <w:lang w:val="id-ID"/>
        </w:rPr>
        <w:t xml:space="preserve">. Buku teks pelajaran akan memuat materi pembelajaran </w:t>
      </w:r>
      <w:r w:rsidR="0012388D">
        <w:rPr>
          <w:rFonts w:cs="Times New Roman"/>
          <w:sz w:val="20"/>
          <w:szCs w:val="24"/>
          <w:lang w:val="id-ID"/>
        </w:rPr>
        <w:t>yang dikaitkan</w:t>
      </w:r>
      <w:r w:rsidR="00C135D4">
        <w:rPr>
          <w:rFonts w:cs="Times New Roman"/>
          <w:sz w:val="20"/>
          <w:szCs w:val="24"/>
          <w:lang w:val="id-ID"/>
        </w:rPr>
        <w:t xml:space="preserve"> dengan lingkungan</w:t>
      </w:r>
      <w:r w:rsidR="0012388D">
        <w:rPr>
          <w:rFonts w:cs="Times New Roman"/>
          <w:sz w:val="20"/>
          <w:szCs w:val="24"/>
          <w:lang w:val="id-ID"/>
        </w:rPr>
        <w:t xml:space="preserve">, berdasarkan pengalaman siswa dan mengaitkannya dengan materi lain. </w:t>
      </w:r>
      <w:r w:rsidR="00FA4DCF">
        <w:rPr>
          <w:rFonts w:cs="Times New Roman"/>
          <w:sz w:val="20"/>
          <w:szCs w:val="24"/>
          <w:lang w:val="id-ID"/>
        </w:rPr>
        <w:t>Dengan ini dapat meningkatkan literasi lingkungan siswa dan menerapkan pembelajaran dalam kehidupan nyata.</w:t>
      </w:r>
    </w:p>
    <w:sdt>
      <w:sdtPr>
        <w:rPr>
          <w:rFonts w:cs="Times New Roman"/>
          <w:b/>
          <w:sz w:val="20"/>
          <w:szCs w:val="20"/>
        </w:rPr>
        <w:id w:val="92756879"/>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4B3441" w:rsidRPr="00B105FD" w:rsidRDefault="00B105FD" w:rsidP="00B105FD">
      <w:pPr>
        <w:spacing w:after="0" w:line="240" w:lineRule="auto"/>
        <w:jc w:val="both"/>
        <w:rPr>
          <w:rFonts w:cs="Times New Roman"/>
          <w:sz w:val="20"/>
          <w:szCs w:val="20"/>
          <w:lang w:val="id-ID"/>
        </w:rPr>
      </w:pPr>
      <w:r>
        <w:rPr>
          <w:rFonts w:cs="Times New Roman"/>
          <w:sz w:val="20"/>
          <w:szCs w:val="20"/>
          <w:lang w:val="id-ID"/>
        </w:rPr>
        <w:tab/>
        <w:t xml:space="preserve">Jenis penelitiam yang digunakan adalah penelitian dan pengembangan atau </w:t>
      </w:r>
      <w:r>
        <w:rPr>
          <w:rFonts w:cs="Times New Roman"/>
          <w:i/>
          <w:sz w:val="20"/>
          <w:szCs w:val="20"/>
          <w:lang w:val="id-ID"/>
        </w:rPr>
        <w:t xml:space="preserve">Research dan Development </w:t>
      </w:r>
      <w:r>
        <w:rPr>
          <w:rFonts w:cs="Times New Roman"/>
          <w:sz w:val="20"/>
          <w:szCs w:val="20"/>
          <w:lang w:val="id-ID"/>
        </w:rPr>
        <w:t xml:space="preserve">(R&amp;D). </w:t>
      </w:r>
      <w:proofErr w:type="gramStart"/>
      <w:r w:rsidRPr="00B105FD">
        <w:rPr>
          <w:sz w:val="20"/>
        </w:rPr>
        <w:t>Jenis penelitian ini mengembangkan produk baru dan menyempurnakan produk yang telah ada</w:t>
      </w:r>
      <w:r>
        <w:rPr>
          <w:sz w:val="20"/>
          <w:lang w:val="id-ID"/>
        </w:rPr>
        <w:t>.</w:t>
      </w:r>
      <w:proofErr w:type="gramEnd"/>
      <w:r>
        <w:rPr>
          <w:sz w:val="20"/>
          <w:lang w:val="id-ID"/>
        </w:rPr>
        <w:t xml:space="preserve"> </w:t>
      </w:r>
      <w:r w:rsidRPr="00B105FD">
        <w:rPr>
          <w:sz w:val="20"/>
          <w:lang w:val="id-ID"/>
        </w:rPr>
        <w:t>M</w:t>
      </w:r>
      <w:r w:rsidRPr="00B105FD">
        <w:rPr>
          <w:sz w:val="20"/>
        </w:rPr>
        <w:t>etode penelitian dan pengembangan adalah meteode yang digunakan untuk menguji ke</w:t>
      </w:r>
      <w:r w:rsidR="008A46EA">
        <w:rPr>
          <w:sz w:val="20"/>
          <w:lang w:val="id-ID"/>
        </w:rPr>
        <w:t>validan</w:t>
      </w:r>
      <w:r w:rsidRPr="00B105FD">
        <w:rPr>
          <w:sz w:val="20"/>
        </w:rPr>
        <w:t xml:space="preserve"> dan kepraktisan suatu produk</w:t>
      </w:r>
      <w:sdt>
        <w:sdtPr>
          <w:rPr>
            <w:sz w:val="20"/>
            <w:vertAlign w:val="superscript"/>
          </w:rPr>
          <w:id w:val="-1599172419"/>
          <w:citation/>
        </w:sdtPr>
        <w:sdtEndPr/>
        <w:sdtContent>
          <w:r w:rsidRPr="00B105FD">
            <w:rPr>
              <w:sz w:val="20"/>
              <w:vertAlign w:val="superscript"/>
            </w:rPr>
            <w:fldChar w:fldCharType="begin"/>
          </w:r>
          <w:r w:rsidRPr="00B105FD">
            <w:rPr>
              <w:sz w:val="20"/>
              <w:vertAlign w:val="superscript"/>
              <w:lang w:val="id-ID"/>
            </w:rPr>
            <w:instrText xml:space="preserve"> CITATION Sug12 \l 1057 </w:instrText>
          </w:r>
          <w:r w:rsidRPr="00B105FD">
            <w:rPr>
              <w:sz w:val="20"/>
              <w:vertAlign w:val="superscript"/>
            </w:rPr>
            <w:fldChar w:fldCharType="separate"/>
          </w:r>
          <w:r w:rsidR="008A46EA">
            <w:rPr>
              <w:noProof/>
              <w:sz w:val="20"/>
              <w:vertAlign w:val="superscript"/>
              <w:lang w:val="id-ID"/>
            </w:rPr>
            <w:t xml:space="preserve"> </w:t>
          </w:r>
          <w:r w:rsidR="008A46EA" w:rsidRPr="008A46EA">
            <w:rPr>
              <w:noProof/>
              <w:sz w:val="20"/>
              <w:vertAlign w:val="superscript"/>
              <w:lang w:val="id-ID"/>
            </w:rPr>
            <w:t>[</w:t>
          </w:r>
          <w:hyperlink w:anchor="Sug12" w:history="1">
            <w:r w:rsidR="008A46EA" w:rsidRPr="008A46EA">
              <w:rPr>
                <w:rStyle w:val="JUDUL"/>
                <w:noProof/>
                <w:sz w:val="20"/>
                <w:vertAlign w:val="superscript"/>
                <w:lang w:val="id-ID"/>
              </w:rPr>
              <w:t>11</w:t>
            </w:r>
          </w:hyperlink>
          <w:r w:rsidR="008A46EA" w:rsidRPr="008A46EA">
            <w:rPr>
              <w:noProof/>
              <w:sz w:val="20"/>
              <w:vertAlign w:val="superscript"/>
              <w:lang w:val="id-ID"/>
            </w:rPr>
            <w:t>]</w:t>
          </w:r>
          <w:r w:rsidRPr="00B105FD">
            <w:rPr>
              <w:sz w:val="20"/>
              <w:vertAlign w:val="superscript"/>
            </w:rPr>
            <w:fldChar w:fldCharType="end"/>
          </w:r>
        </w:sdtContent>
      </w:sdt>
      <w:r>
        <w:rPr>
          <w:sz w:val="20"/>
          <w:lang w:val="id-ID"/>
        </w:rPr>
        <w:t>. Objek pada penelitian ini adalah buku teks pelajaran terintegrasi pembelajaran kontekstual dan literasi lingkungan.</w:t>
      </w:r>
    </w:p>
    <w:p w:rsidR="00FA4DCF" w:rsidRDefault="00FA4DCF" w:rsidP="00FA4DCF">
      <w:pPr>
        <w:tabs>
          <w:tab w:val="left" w:pos="142"/>
        </w:tabs>
        <w:spacing w:after="0" w:line="240" w:lineRule="auto"/>
        <w:jc w:val="both"/>
        <w:rPr>
          <w:rFonts w:cs="Times New Roman"/>
          <w:sz w:val="20"/>
          <w:szCs w:val="20"/>
          <w:lang w:val="id-ID"/>
        </w:rPr>
      </w:pPr>
      <w:r>
        <w:rPr>
          <w:rFonts w:cs="Times New Roman"/>
          <w:sz w:val="20"/>
          <w:szCs w:val="20"/>
          <w:lang w:val="id-ID"/>
        </w:rPr>
        <w:tab/>
      </w:r>
      <w:r>
        <w:rPr>
          <w:rFonts w:cs="Times New Roman"/>
          <w:sz w:val="20"/>
          <w:szCs w:val="20"/>
          <w:lang w:val="id-ID"/>
        </w:rPr>
        <w:tab/>
        <w:t>Prosedur penelitian R&amp;D yang digunakan terdiri dari 10 langkah yaitu potensi dan masalah, pengumpulan informasi, desain produk, validasi desain, revisi desain, uji coba produk, revisi produk, uji coba pemakaian, revisi produk dan produksi massal</w:t>
      </w:r>
      <w:sdt>
        <w:sdtPr>
          <w:rPr>
            <w:rFonts w:cs="Times New Roman"/>
            <w:sz w:val="20"/>
            <w:szCs w:val="20"/>
            <w:vertAlign w:val="superscript"/>
            <w:lang w:val="id-ID"/>
          </w:rPr>
          <w:id w:val="1483889978"/>
          <w:citation/>
        </w:sdtPr>
        <w:sdtEndPr/>
        <w:sdtContent>
          <w:r w:rsidRPr="00FA4DCF">
            <w:rPr>
              <w:rFonts w:cs="Times New Roman"/>
              <w:sz w:val="20"/>
              <w:szCs w:val="20"/>
              <w:vertAlign w:val="superscript"/>
              <w:lang w:val="id-ID"/>
            </w:rPr>
            <w:fldChar w:fldCharType="begin"/>
          </w:r>
          <w:r w:rsidRPr="00FA4DCF">
            <w:rPr>
              <w:rFonts w:cs="Times New Roman"/>
              <w:sz w:val="20"/>
              <w:szCs w:val="20"/>
              <w:vertAlign w:val="superscript"/>
              <w:lang w:val="id-ID"/>
            </w:rPr>
            <w:instrText xml:space="preserve"> CITATION Sug12 \l 1057 </w:instrText>
          </w:r>
          <w:r w:rsidRPr="00FA4DCF">
            <w:rPr>
              <w:rFonts w:cs="Times New Roman"/>
              <w:sz w:val="20"/>
              <w:szCs w:val="20"/>
              <w:vertAlign w:val="superscript"/>
              <w:lang w:val="id-ID"/>
            </w:rPr>
            <w:fldChar w:fldCharType="separate"/>
          </w:r>
          <w:r w:rsidR="008A46EA">
            <w:rPr>
              <w:rFonts w:cs="Times New Roman"/>
              <w:noProof/>
              <w:sz w:val="20"/>
              <w:szCs w:val="20"/>
              <w:vertAlign w:val="superscript"/>
              <w:lang w:val="id-ID"/>
            </w:rPr>
            <w:t xml:space="preserve"> </w:t>
          </w:r>
          <w:r w:rsidR="008A46EA" w:rsidRPr="008A46EA">
            <w:rPr>
              <w:rFonts w:cs="Times New Roman"/>
              <w:noProof/>
              <w:sz w:val="20"/>
              <w:szCs w:val="20"/>
              <w:vertAlign w:val="superscript"/>
              <w:lang w:val="id-ID"/>
            </w:rPr>
            <w:t>[</w:t>
          </w:r>
          <w:hyperlink w:anchor="Sug12" w:history="1">
            <w:r w:rsidR="008A46EA" w:rsidRPr="008A46EA">
              <w:rPr>
                <w:rStyle w:val="JUDUL"/>
                <w:rFonts w:cs="Times New Roman"/>
                <w:noProof/>
                <w:sz w:val="20"/>
                <w:szCs w:val="20"/>
                <w:vertAlign w:val="superscript"/>
                <w:lang w:val="id-ID"/>
              </w:rPr>
              <w:t>11</w:t>
            </w:r>
          </w:hyperlink>
          <w:r w:rsidR="008A46EA" w:rsidRPr="008A46EA">
            <w:rPr>
              <w:rFonts w:cs="Times New Roman"/>
              <w:noProof/>
              <w:sz w:val="20"/>
              <w:szCs w:val="20"/>
              <w:vertAlign w:val="superscript"/>
              <w:lang w:val="id-ID"/>
            </w:rPr>
            <w:t>]</w:t>
          </w:r>
          <w:r w:rsidRPr="00FA4DCF">
            <w:rPr>
              <w:rFonts w:cs="Times New Roman"/>
              <w:sz w:val="20"/>
              <w:szCs w:val="20"/>
              <w:vertAlign w:val="superscript"/>
              <w:lang w:val="id-ID"/>
            </w:rPr>
            <w:fldChar w:fldCharType="end"/>
          </w:r>
        </w:sdtContent>
      </w:sdt>
      <w:r>
        <w:rPr>
          <w:rFonts w:cs="Times New Roman"/>
          <w:sz w:val="20"/>
          <w:szCs w:val="20"/>
          <w:lang w:val="id-ID"/>
        </w:rPr>
        <w:t>. Prosedur penelitian yang dilakukan pada penelitian ini hanya enam langkah yaitu potensi dan masalah, pengumpulan informasi, desain produk, validasi desain, revisi desain dan uji coba produk.</w:t>
      </w:r>
    </w:p>
    <w:p w:rsidR="004B3441" w:rsidRPr="00FA4DCF" w:rsidRDefault="00FA4DCF" w:rsidP="00FA4DCF">
      <w:pPr>
        <w:tabs>
          <w:tab w:val="left" w:pos="142"/>
        </w:tabs>
        <w:spacing w:after="0" w:line="240" w:lineRule="auto"/>
        <w:jc w:val="both"/>
        <w:rPr>
          <w:szCs w:val="24"/>
          <w:lang w:val="id-ID"/>
        </w:rPr>
      </w:pPr>
      <w:r>
        <w:rPr>
          <w:rFonts w:cs="Times New Roman"/>
          <w:sz w:val="20"/>
          <w:szCs w:val="20"/>
          <w:lang w:val="id-ID"/>
        </w:rPr>
        <w:tab/>
      </w:r>
      <w:r>
        <w:rPr>
          <w:rFonts w:cs="Times New Roman"/>
          <w:sz w:val="20"/>
          <w:szCs w:val="20"/>
          <w:lang w:val="id-ID"/>
        </w:rPr>
        <w:tab/>
      </w:r>
      <w:proofErr w:type="gramStart"/>
      <w:r w:rsidRPr="00FA4DCF">
        <w:rPr>
          <w:sz w:val="20"/>
          <w:szCs w:val="24"/>
        </w:rPr>
        <w:t>Penelitian berasal dari adanya suatu potensi dan masalah.</w:t>
      </w:r>
      <w:proofErr w:type="gramEnd"/>
      <w:r w:rsidRPr="00FA4DCF">
        <w:rPr>
          <w:sz w:val="20"/>
          <w:szCs w:val="24"/>
        </w:rPr>
        <w:t xml:space="preserve"> </w:t>
      </w:r>
      <w:proofErr w:type="gramStart"/>
      <w:r w:rsidRPr="00FA4DCF">
        <w:rPr>
          <w:sz w:val="20"/>
          <w:szCs w:val="24"/>
        </w:rPr>
        <w:t xml:space="preserve">Potensi pertama yang ada adalah guru </w:t>
      </w:r>
      <w:r w:rsidRPr="00FA4DCF">
        <w:rPr>
          <w:sz w:val="20"/>
          <w:szCs w:val="24"/>
        </w:rPr>
        <w:lastRenderedPageBreak/>
        <w:t>menggunakan buku ajar terintegrasi pembelajaran kontekstual.</w:t>
      </w:r>
      <w:proofErr w:type="gramEnd"/>
      <w:r w:rsidRPr="00FA4DCF">
        <w:rPr>
          <w:sz w:val="20"/>
          <w:szCs w:val="24"/>
        </w:rPr>
        <w:t xml:space="preserve"> </w:t>
      </w:r>
      <w:proofErr w:type="gramStart"/>
      <w:r w:rsidRPr="00FA4DCF">
        <w:rPr>
          <w:sz w:val="20"/>
          <w:szCs w:val="24"/>
        </w:rPr>
        <w:t>Potensi kedua yaitu sekolah sudah menerapkan gerakan literasi sekolah (GLS) 15 menit membaca setelah berdoa dan sebelum melaksanakan pembelajaran.</w:t>
      </w:r>
      <w:proofErr w:type="gramEnd"/>
      <w:r w:rsidRPr="00FA4DCF">
        <w:rPr>
          <w:sz w:val="20"/>
          <w:szCs w:val="24"/>
        </w:rPr>
        <w:t xml:space="preserve"> </w:t>
      </w:r>
      <w:proofErr w:type="gramStart"/>
      <w:r w:rsidRPr="00FA4DCF">
        <w:rPr>
          <w:sz w:val="20"/>
          <w:szCs w:val="24"/>
        </w:rPr>
        <w:t>Namun, dari potensi yang ada terdapat masalah yang tidak sesuai dengan potensi.</w:t>
      </w:r>
      <w:proofErr w:type="gramEnd"/>
      <w:r w:rsidRPr="00FA4DCF">
        <w:rPr>
          <w:sz w:val="20"/>
          <w:szCs w:val="24"/>
        </w:rPr>
        <w:t xml:space="preserve"> </w:t>
      </w:r>
      <w:proofErr w:type="gramStart"/>
      <w:r w:rsidRPr="00FA4DCF">
        <w:rPr>
          <w:sz w:val="20"/>
          <w:szCs w:val="24"/>
        </w:rPr>
        <w:t>Masalah pertama yang terjadi yaitu buku ajar yang tersedia untuk siswa tidak terintegrasi pembelajaran kontekstual dan siswa tidak memiliki buku ajar yang terintegrasi pembelajaran kontekstual.</w:t>
      </w:r>
      <w:proofErr w:type="gramEnd"/>
      <w:r w:rsidRPr="00FA4DCF">
        <w:rPr>
          <w:sz w:val="20"/>
          <w:szCs w:val="24"/>
        </w:rPr>
        <w:t xml:space="preserve"> </w:t>
      </w:r>
      <w:proofErr w:type="gramStart"/>
      <w:r w:rsidRPr="00FA4DCF">
        <w:rPr>
          <w:sz w:val="20"/>
          <w:szCs w:val="24"/>
        </w:rPr>
        <w:t>Masalah kedua yaitu, buku yang dibaca siswa tidak terkait dengan lingkungan.</w:t>
      </w:r>
      <w:proofErr w:type="gramEnd"/>
    </w:p>
    <w:p w:rsidR="004B3441" w:rsidRDefault="00FA4DCF" w:rsidP="00B72B91">
      <w:pPr>
        <w:spacing w:after="0" w:line="240" w:lineRule="auto"/>
        <w:jc w:val="both"/>
        <w:rPr>
          <w:rFonts w:cs="Times New Roman"/>
          <w:sz w:val="20"/>
          <w:szCs w:val="20"/>
          <w:lang w:val="id-ID"/>
        </w:rPr>
      </w:pPr>
      <w:r>
        <w:rPr>
          <w:rFonts w:cs="Times New Roman"/>
          <w:sz w:val="20"/>
          <w:szCs w:val="20"/>
          <w:lang w:val="id-ID"/>
        </w:rPr>
        <w:tab/>
        <w:t>Secara umu</w:t>
      </w:r>
      <w:r w:rsidR="00B72B91">
        <w:rPr>
          <w:rFonts w:cs="Times New Roman"/>
          <w:sz w:val="20"/>
          <w:szCs w:val="20"/>
          <w:lang w:val="id-ID"/>
        </w:rPr>
        <w:t>m</w:t>
      </w:r>
      <w:r>
        <w:rPr>
          <w:rFonts w:cs="Times New Roman"/>
          <w:sz w:val="20"/>
          <w:szCs w:val="20"/>
          <w:lang w:val="id-ID"/>
        </w:rPr>
        <w:t xml:space="preserve"> instrumen pengumpulan data yang digunakan terdiri dari 2 yaitu instrumen uji validitas dan instrumen uji praktikalitas. Instrumen yang digunakan untuk mengetahui validnya suatu produk yang akan digunakan yaitu lembar uji validitas produk oleh tenaga ahli. Instrumen uji praktikalitas dibagi menjadi 2 yaitu lembar uji praktikalitas oleh guru</w:t>
      </w:r>
      <w:r w:rsidR="00B72B91">
        <w:rPr>
          <w:rFonts w:cs="Times New Roman"/>
          <w:sz w:val="20"/>
          <w:szCs w:val="20"/>
          <w:lang w:val="id-ID"/>
        </w:rPr>
        <w:t xml:space="preserve"> sebagai praktisis</w:t>
      </w:r>
      <w:r>
        <w:rPr>
          <w:rFonts w:cs="Times New Roman"/>
          <w:sz w:val="20"/>
          <w:szCs w:val="20"/>
          <w:lang w:val="id-ID"/>
        </w:rPr>
        <w:t xml:space="preserve"> dan lembar uji praktikalitas oleh siswa</w:t>
      </w:r>
      <w:r w:rsidR="00B72B91">
        <w:rPr>
          <w:rFonts w:cs="Times New Roman"/>
          <w:sz w:val="20"/>
          <w:szCs w:val="20"/>
          <w:lang w:val="id-ID"/>
        </w:rPr>
        <w:t xml:space="preserve"> sebagai pengguna buku teks pelajaran</w:t>
      </w:r>
      <w:r>
        <w:rPr>
          <w:rFonts w:cs="Times New Roman"/>
          <w:sz w:val="20"/>
          <w:szCs w:val="20"/>
          <w:lang w:val="id-ID"/>
        </w:rPr>
        <w:t>.</w:t>
      </w:r>
      <w:r w:rsidR="00B72B91">
        <w:rPr>
          <w:rFonts w:cs="Times New Roman"/>
          <w:sz w:val="20"/>
          <w:szCs w:val="20"/>
          <w:lang w:val="id-ID"/>
        </w:rPr>
        <w:t xml:space="preserve"> </w:t>
      </w:r>
    </w:p>
    <w:p w:rsidR="00B72B91" w:rsidRPr="00B72B91" w:rsidRDefault="00B72B91" w:rsidP="00B72B91">
      <w:pPr>
        <w:pStyle w:val="Footer"/>
        <w:ind w:firstLine="720"/>
        <w:jc w:val="both"/>
        <w:rPr>
          <w:rFonts w:eastAsia="Calibri" w:cs="Times New Roman"/>
          <w:lang w:val="id-ID"/>
        </w:rPr>
      </w:pPr>
      <w:r>
        <w:rPr>
          <w:rFonts w:cs="Times New Roman"/>
          <w:sz w:val="20"/>
          <w:szCs w:val="20"/>
          <w:lang w:val="id-ID"/>
        </w:rPr>
        <w:t>Teknik analisis data yang digunakan adalah analisis data angket validasi dan analisis data angket praktikalitas.</w:t>
      </w:r>
      <w:r w:rsidRPr="00B72B91">
        <w:t xml:space="preserve"> </w:t>
      </w:r>
      <w:proofErr w:type="gramStart"/>
      <w:r w:rsidRPr="00B72B91">
        <w:rPr>
          <w:sz w:val="20"/>
        </w:rPr>
        <w:t>Metode yang digunakan untuk menganalisis data hasil uji validitas dan uji kepraktisan dalam penelitian ini adalah analisis statistik deskriptif.</w:t>
      </w:r>
      <w:proofErr w:type="gramEnd"/>
      <w:r w:rsidRPr="00B72B91">
        <w:rPr>
          <w:sz w:val="20"/>
        </w:rPr>
        <w:t xml:space="preserve"> Analisis statistika deskriptif adalah statistika yang digunakan untuk menganalisis data dengan </w:t>
      </w:r>
      <w:proofErr w:type="gramStart"/>
      <w:r w:rsidRPr="00B72B91">
        <w:rPr>
          <w:sz w:val="20"/>
        </w:rPr>
        <w:t>cara</w:t>
      </w:r>
      <w:proofErr w:type="gramEnd"/>
      <w:r w:rsidRPr="00B72B91">
        <w:rPr>
          <w:sz w:val="20"/>
        </w:rPr>
        <w:t xml:space="preserve"> mendeskripsikan atau menggambarkan data yang telah terkumpul apa adanya tanpa membuat kesimpulan yang berlaku untuk umum</w:t>
      </w:r>
      <w:sdt>
        <w:sdtPr>
          <w:rPr>
            <w:sz w:val="20"/>
            <w:vertAlign w:val="superscript"/>
          </w:rPr>
          <w:id w:val="1657110949"/>
          <w:citation/>
        </w:sdtPr>
        <w:sdtEndPr/>
        <w:sdtContent>
          <w:r w:rsidRPr="00B72B91">
            <w:rPr>
              <w:sz w:val="20"/>
              <w:vertAlign w:val="superscript"/>
            </w:rPr>
            <w:fldChar w:fldCharType="begin"/>
          </w:r>
          <w:r w:rsidRPr="00B72B91">
            <w:rPr>
              <w:sz w:val="20"/>
              <w:vertAlign w:val="superscript"/>
              <w:lang w:val="id-ID"/>
            </w:rPr>
            <w:instrText xml:space="preserve"> CITATION Sug12 \l 1057 </w:instrText>
          </w:r>
          <w:r w:rsidRPr="00B72B91">
            <w:rPr>
              <w:sz w:val="20"/>
              <w:vertAlign w:val="superscript"/>
            </w:rPr>
            <w:fldChar w:fldCharType="separate"/>
          </w:r>
          <w:r w:rsidR="008A46EA">
            <w:rPr>
              <w:noProof/>
              <w:sz w:val="20"/>
              <w:vertAlign w:val="superscript"/>
              <w:lang w:val="id-ID"/>
            </w:rPr>
            <w:t xml:space="preserve"> </w:t>
          </w:r>
          <w:r w:rsidR="008A46EA" w:rsidRPr="008A46EA">
            <w:rPr>
              <w:noProof/>
              <w:sz w:val="20"/>
              <w:vertAlign w:val="superscript"/>
              <w:lang w:val="id-ID"/>
            </w:rPr>
            <w:t>[</w:t>
          </w:r>
          <w:hyperlink w:anchor="Sug12" w:history="1">
            <w:r w:rsidR="008A46EA" w:rsidRPr="008A46EA">
              <w:rPr>
                <w:rStyle w:val="JUDUL"/>
                <w:noProof/>
                <w:sz w:val="20"/>
                <w:vertAlign w:val="superscript"/>
                <w:lang w:val="id-ID"/>
              </w:rPr>
              <w:t>11</w:t>
            </w:r>
          </w:hyperlink>
          <w:r w:rsidR="008A46EA" w:rsidRPr="008A46EA">
            <w:rPr>
              <w:noProof/>
              <w:sz w:val="20"/>
              <w:vertAlign w:val="superscript"/>
              <w:lang w:val="id-ID"/>
            </w:rPr>
            <w:t>]</w:t>
          </w:r>
          <w:r w:rsidRPr="00B72B91">
            <w:rPr>
              <w:sz w:val="20"/>
              <w:vertAlign w:val="superscript"/>
            </w:rPr>
            <w:fldChar w:fldCharType="end"/>
          </w:r>
        </w:sdtContent>
      </w:sdt>
      <w:r w:rsidRPr="00B72B91">
        <w:rPr>
          <w:sz w:val="20"/>
          <w:lang w:val="id-ID"/>
        </w:rPr>
        <w:t>.</w:t>
      </w:r>
      <w:r>
        <w:rPr>
          <w:sz w:val="20"/>
          <w:lang w:val="id-ID"/>
        </w:rPr>
        <w:t xml:space="preserve"> </w:t>
      </w:r>
      <w:r w:rsidRPr="00B72B91">
        <w:rPr>
          <w:rFonts w:eastAsia="Calibri" w:cs="Times New Roman"/>
          <w:sz w:val="20"/>
          <w:lang w:val="id-ID"/>
        </w:rPr>
        <w:t xml:space="preserve">Pada pembobotan dalam angket validasi dengan menggunakan skala likert </w:t>
      </w:r>
      <w:r>
        <w:rPr>
          <w:rFonts w:eastAsia="Calibri" w:cs="Times New Roman"/>
          <w:sz w:val="20"/>
          <w:lang w:val="id-ID"/>
        </w:rPr>
        <w:t xml:space="preserve">dengan rincian </w:t>
      </w:r>
      <w:r w:rsidR="008A46EA">
        <w:rPr>
          <w:rFonts w:eastAsia="Calibri" w:cs="Times New Roman"/>
          <w:sz w:val="20"/>
          <w:lang w:val="id-ID"/>
        </w:rPr>
        <w:t>krite</w:t>
      </w:r>
      <w:r>
        <w:rPr>
          <w:rFonts w:eastAsia="Calibri" w:cs="Times New Roman"/>
          <w:sz w:val="20"/>
          <w:lang w:val="id-ID"/>
        </w:rPr>
        <w:t>r</w:t>
      </w:r>
      <w:r w:rsidR="008A46EA">
        <w:rPr>
          <w:rFonts w:eastAsia="Calibri" w:cs="Times New Roman"/>
          <w:sz w:val="20"/>
          <w:lang w:val="id-ID"/>
        </w:rPr>
        <w:t>ia penilian</w:t>
      </w:r>
      <w:r>
        <w:rPr>
          <w:rFonts w:eastAsia="Calibri" w:cs="Times New Roman"/>
          <w:sz w:val="20"/>
          <w:lang w:val="id-ID"/>
        </w:rPr>
        <w:t xml:space="preserve"> pada Tabel 1</w:t>
      </w:r>
      <w:r w:rsidRPr="00B72B91">
        <w:rPr>
          <w:rFonts w:eastAsia="Calibri" w:cs="Times New Roman"/>
          <w:sz w:val="20"/>
          <w:lang w:val="id-ID"/>
        </w:rPr>
        <w:t xml:space="preserve"> sebagai berikut:</w:t>
      </w:r>
    </w:p>
    <w:p w:rsidR="00B72B91" w:rsidRPr="00B72B91" w:rsidRDefault="00B72B91" w:rsidP="00B72B91">
      <w:pPr>
        <w:spacing w:after="0" w:line="240" w:lineRule="auto"/>
        <w:jc w:val="both"/>
        <w:rPr>
          <w:rFonts w:eastAsia="Calibri" w:cs="Times New Roman"/>
          <w:sz w:val="20"/>
          <w:szCs w:val="20"/>
        </w:rPr>
      </w:pPr>
      <w:r w:rsidRPr="00B72B91">
        <w:rPr>
          <w:rFonts w:eastAsia="Calibri" w:cs="Times New Roman"/>
          <w:sz w:val="20"/>
          <w:szCs w:val="20"/>
          <w:lang w:val="id-ID"/>
        </w:rPr>
        <w:t xml:space="preserve">Tabel 1. </w:t>
      </w:r>
      <w:r w:rsidR="008A46EA">
        <w:rPr>
          <w:rFonts w:eastAsia="Calibri" w:cs="Times New Roman"/>
          <w:sz w:val="20"/>
          <w:szCs w:val="20"/>
          <w:lang w:val="id-ID"/>
        </w:rPr>
        <w:t>Kriteria</w:t>
      </w:r>
      <w:r w:rsidRPr="00B72B91">
        <w:rPr>
          <w:rFonts w:eastAsia="Calibri" w:cs="Times New Roman"/>
          <w:sz w:val="20"/>
          <w:szCs w:val="20"/>
          <w:lang w:val="id-ID"/>
        </w:rPr>
        <w:t xml:space="preserve"> Penilaian</w:t>
      </w:r>
    </w:p>
    <w:tbl>
      <w:tblPr>
        <w:tblStyle w:val="Tabel1"/>
        <w:tblW w:w="4110" w:type="pct"/>
        <w:tblInd w:w="108" w:type="dxa"/>
        <w:tblLayout w:type="fixed"/>
        <w:tblLook w:val="04A0" w:firstRow="1" w:lastRow="0" w:firstColumn="1" w:lastColumn="0" w:noHBand="0" w:noVBand="1"/>
      </w:tblPr>
      <w:tblGrid>
        <w:gridCol w:w="1522"/>
        <w:gridCol w:w="2198"/>
      </w:tblGrid>
      <w:tr w:rsidR="008A46EA" w:rsidRPr="00B72B91" w:rsidTr="008A46EA">
        <w:tc>
          <w:tcPr>
            <w:tcW w:w="2046" w:type="pct"/>
          </w:tcPr>
          <w:p w:rsidR="008A46EA" w:rsidRPr="00B72B91" w:rsidRDefault="008A46EA" w:rsidP="00B72B91">
            <w:pPr>
              <w:tabs>
                <w:tab w:val="center" w:pos="4680"/>
                <w:tab w:val="right" w:pos="9360"/>
              </w:tabs>
              <w:jc w:val="both"/>
              <w:rPr>
                <w:rFonts w:ascii="Times New Roman" w:eastAsia="Calibri" w:hAnsi="Times New Roman" w:cs="Times New Roman"/>
                <w:b/>
                <w:sz w:val="20"/>
                <w:szCs w:val="20"/>
                <w:lang w:val="id-ID"/>
              </w:rPr>
            </w:pPr>
            <w:r w:rsidRPr="00B72B91">
              <w:rPr>
                <w:rFonts w:ascii="Times New Roman" w:eastAsia="Calibri" w:hAnsi="Times New Roman" w:cs="Times New Roman"/>
                <w:b/>
                <w:sz w:val="20"/>
                <w:szCs w:val="20"/>
                <w:lang w:val="id-ID"/>
              </w:rPr>
              <w:t>Kategori</w:t>
            </w:r>
          </w:p>
        </w:tc>
        <w:tc>
          <w:tcPr>
            <w:tcW w:w="2954" w:type="pct"/>
          </w:tcPr>
          <w:p w:rsidR="008A46EA" w:rsidRPr="00B72B91" w:rsidRDefault="008A46EA" w:rsidP="00B72B91">
            <w:pPr>
              <w:tabs>
                <w:tab w:val="center" w:pos="4680"/>
                <w:tab w:val="right" w:pos="9360"/>
              </w:tabs>
              <w:jc w:val="both"/>
              <w:rPr>
                <w:rFonts w:ascii="Times New Roman" w:eastAsia="Calibri" w:hAnsi="Times New Roman" w:cs="Times New Roman"/>
                <w:b/>
                <w:sz w:val="20"/>
                <w:szCs w:val="20"/>
                <w:lang w:val="en-ID"/>
              </w:rPr>
            </w:pPr>
            <w:r w:rsidRPr="00B72B91">
              <w:rPr>
                <w:rFonts w:ascii="Times New Roman" w:eastAsia="Calibri" w:hAnsi="Times New Roman" w:cs="Times New Roman"/>
                <w:b/>
                <w:sz w:val="20"/>
                <w:szCs w:val="20"/>
                <w:lang w:val="id-ID"/>
              </w:rPr>
              <w:t>Persentase Ketercapaian Indikator</w:t>
            </w:r>
            <w:r w:rsidRPr="00B72B91">
              <w:rPr>
                <w:rFonts w:ascii="Times New Roman" w:eastAsia="Calibri" w:hAnsi="Times New Roman" w:cs="Times New Roman"/>
                <w:b/>
                <w:sz w:val="20"/>
                <w:szCs w:val="20"/>
                <w:lang w:val="en-ID"/>
              </w:rPr>
              <w:t xml:space="preserve"> (%)</w:t>
            </w:r>
          </w:p>
        </w:tc>
      </w:tr>
      <w:tr w:rsidR="008A46EA" w:rsidRPr="00B72B91" w:rsidTr="008A46EA">
        <w:tc>
          <w:tcPr>
            <w:tcW w:w="2046" w:type="pct"/>
          </w:tcPr>
          <w:p w:rsidR="008A46EA" w:rsidRPr="00B72B91" w:rsidRDefault="008A46EA" w:rsidP="00B72B91">
            <w:pPr>
              <w:tabs>
                <w:tab w:val="center" w:pos="4680"/>
                <w:tab w:val="right" w:pos="9360"/>
              </w:tabs>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Sangat Lemah</w:t>
            </w:r>
          </w:p>
        </w:tc>
        <w:tc>
          <w:tcPr>
            <w:tcW w:w="2954" w:type="pct"/>
          </w:tcPr>
          <w:p w:rsidR="008A46EA" w:rsidRPr="00B72B91" w:rsidRDefault="008A46EA" w:rsidP="00B72B91">
            <w:pPr>
              <w:tabs>
                <w:tab w:val="center" w:pos="4680"/>
                <w:tab w:val="right" w:pos="9360"/>
              </w:tabs>
              <w:jc w:val="both"/>
              <w:rPr>
                <w:rFonts w:ascii="Times New Roman" w:eastAsia="Calibri" w:hAnsi="Times New Roman" w:cs="Times New Roman"/>
                <w:sz w:val="20"/>
                <w:szCs w:val="20"/>
                <w:lang w:val="id-ID"/>
              </w:rPr>
            </w:pPr>
            <w:r w:rsidRPr="00B72B91">
              <w:rPr>
                <w:rFonts w:ascii="Times New Roman" w:eastAsia="Calibri" w:hAnsi="Times New Roman" w:cs="Times New Roman"/>
                <w:sz w:val="20"/>
                <w:szCs w:val="20"/>
                <w:lang w:val="id-ID"/>
              </w:rPr>
              <w:t>0 – 25</w:t>
            </w:r>
          </w:p>
        </w:tc>
      </w:tr>
      <w:tr w:rsidR="008A46EA" w:rsidRPr="00B72B91" w:rsidTr="008A46EA">
        <w:tc>
          <w:tcPr>
            <w:tcW w:w="2046" w:type="pct"/>
          </w:tcPr>
          <w:p w:rsidR="008A46EA" w:rsidRPr="00B72B91" w:rsidRDefault="008A46EA" w:rsidP="00B72B91">
            <w:pPr>
              <w:tabs>
                <w:tab w:val="center" w:pos="4680"/>
                <w:tab w:val="right" w:pos="9360"/>
              </w:tabs>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Lemah</w:t>
            </w:r>
          </w:p>
        </w:tc>
        <w:tc>
          <w:tcPr>
            <w:tcW w:w="2954" w:type="pct"/>
          </w:tcPr>
          <w:p w:rsidR="008A46EA" w:rsidRPr="00B72B91" w:rsidRDefault="008A46EA" w:rsidP="00B72B91">
            <w:pPr>
              <w:tabs>
                <w:tab w:val="center" w:pos="4680"/>
                <w:tab w:val="right" w:pos="9360"/>
              </w:tabs>
              <w:jc w:val="both"/>
              <w:rPr>
                <w:rFonts w:ascii="Times New Roman" w:eastAsia="Calibri" w:hAnsi="Times New Roman" w:cs="Times New Roman"/>
                <w:sz w:val="20"/>
                <w:szCs w:val="20"/>
                <w:lang w:val="id-ID"/>
              </w:rPr>
            </w:pPr>
            <w:r w:rsidRPr="00B72B91">
              <w:rPr>
                <w:rFonts w:ascii="Times New Roman" w:eastAsia="Calibri" w:hAnsi="Times New Roman" w:cs="Times New Roman"/>
                <w:sz w:val="20"/>
                <w:szCs w:val="20"/>
                <w:lang w:val="id-ID"/>
              </w:rPr>
              <w:t>26 – 50</w:t>
            </w:r>
          </w:p>
        </w:tc>
      </w:tr>
      <w:tr w:rsidR="008A46EA" w:rsidRPr="00B72B91" w:rsidTr="008A46EA">
        <w:tc>
          <w:tcPr>
            <w:tcW w:w="2046" w:type="pct"/>
          </w:tcPr>
          <w:p w:rsidR="008A46EA" w:rsidRPr="00B72B91" w:rsidRDefault="008A46EA" w:rsidP="00B72B91">
            <w:pPr>
              <w:tabs>
                <w:tab w:val="center" w:pos="4680"/>
                <w:tab w:val="right" w:pos="9360"/>
              </w:tabs>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Kuat</w:t>
            </w:r>
          </w:p>
        </w:tc>
        <w:tc>
          <w:tcPr>
            <w:tcW w:w="2954" w:type="pct"/>
          </w:tcPr>
          <w:p w:rsidR="008A46EA" w:rsidRPr="00B72B91" w:rsidRDefault="008A46EA" w:rsidP="00B72B91">
            <w:pPr>
              <w:tabs>
                <w:tab w:val="center" w:pos="4680"/>
                <w:tab w:val="right" w:pos="9360"/>
              </w:tabs>
              <w:jc w:val="both"/>
              <w:rPr>
                <w:rFonts w:ascii="Times New Roman" w:eastAsia="Calibri" w:hAnsi="Times New Roman" w:cs="Times New Roman"/>
                <w:sz w:val="20"/>
                <w:szCs w:val="20"/>
                <w:lang w:val="id-ID"/>
              </w:rPr>
            </w:pPr>
            <w:r w:rsidRPr="00B72B91">
              <w:rPr>
                <w:rFonts w:ascii="Times New Roman" w:eastAsia="Calibri" w:hAnsi="Times New Roman" w:cs="Times New Roman"/>
                <w:sz w:val="20"/>
                <w:szCs w:val="20"/>
                <w:lang w:val="id-ID"/>
              </w:rPr>
              <w:t>51 – 75</w:t>
            </w:r>
          </w:p>
        </w:tc>
      </w:tr>
      <w:tr w:rsidR="008A46EA" w:rsidRPr="00B72B91" w:rsidTr="008A46EA">
        <w:tc>
          <w:tcPr>
            <w:tcW w:w="2046" w:type="pct"/>
          </w:tcPr>
          <w:p w:rsidR="008A46EA" w:rsidRPr="00B72B91" w:rsidRDefault="008A46EA" w:rsidP="00B72B91">
            <w:pPr>
              <w:tabs>
                <w:tab w:val="center" w:pos="4680"/>
                <w:tab w:val="right" w:pos="9360"/>
              </w:tabs>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Sangat Kuat</w:t>
            </w:r>
          </w:p>
        </w:tc>
        <w:tc>
          <w:tcPr>
            <w:tcW w:w="2954" w:type="pct"/>
          </w:tcPr>
          <w:p w:rsidR="008A46EA" w:rsidRPr="00B72B91" w:rsidRDefault="008A46EA" w:rsidP="00B72B91">
            <w:pPr>
              <w:jc w:val="both"/>
              <w:rPr>
                <w:rFonts w:ascii="Times New Roman" w:eastAsia="Calibri" w:hAnsi="Times New Roman" w:cs="Times New Roman"/>
                <w:sz w:val="20"/>
                <w:szCs w:val="20"/>
                <w:lang w:val="id-ID"/>
              </w:rPr>
            </w:pPr>
            <w:r w:rsidRPr="00B72B91">
              <w:rPr>
                <w:rFonts w:ascii="Times New Roman" w:eastAsia="Calibri" w:hAnsi="Times New Roman" w:cs="Times New Roman"/>
                <w:sz w:val="20"/>
                <w:szCs w:val="20"/>
                <w:lang w:val="id-ID"/>
              </w:rPr>
              <w:t>76– 100</w:t>
            </w:r>
          </w:p>
        </w:tc>
      </w:tr>
    </w:tbl>
    <w:p w:rsidR="00B72B91" w:rsidRPr="00B72B91" w:rsidRDefault="00B72B91" w:rsidP="00B72B91">
      <w:pPr>
        <w:spacing w:after="0" w:line="240" w:lineRule="auto"/>
        <w:jc w:val="both"/>
        <w:rPr>
          <w:rFonts w:eastAsia="Calibri" w:cs="Times New Roman"/>
          <w:sz w:val="20"/>
          <w:szCs w:val="20"/>
          <w:lang w:val="id-ID"/>
        </w:rPr>
      </w:pPr>
      <w:r w:rsidRPr="00B72B91">
        <w:rPr>
          <w:rFonts w:eastAsia="Calibri" w:cs="Times New Roman"/>
          <w:sz w:val="20"/>
          <w:szCs w:val="20"/>
          <w:lang w:val="id-ID"/>
        </w:rPr>
        <w:t xml:space="preserve">Sumber : </w:t>
      </w:r>
      <w:r w:rsidR="008A46EA">
        <w:rPr>
          <w:rFonts w:eastAsia="Calibri" w:cs="Times New Roman"/>
          <w:sz w:val="20"/>
          <w:szCs w:val="20"/>
          <w:lang w:val="id-ID"/>
        </w:rPr>
        <w:t xml:space="preserve">Modifikasi </w:t>
      </w:r>
      <w:sdt>
        <w:sdtPr>
          <w:rPr>
            <w:rFonts w:eastAsia="Calibri" w:cs="Times New Roman"/>
            <w:sz w:val="20"/>
            <w:szCs w:val="20"/>
            <w:vertAlign w:val="superscript"/>
            <w:lang w:val="id-ID"/>
          </w:rPr>
          <w:id w:val="797566003"/>
          <w:citation/>
        </w:sdtPr>
        <w:sdtEndPr/>
        <w:sdtContent>
          <w:r w:rsidRPr="00B72B91">
            <w:rPr>
              <w:rFonts w:eastAsia="Calibri" w:cs="Times New Roman"/>
              <w:sz w:val="20"/>
              <w:szCs w:val="20"/>
              <w:vertAlign w:val="superscript"/>
              <w:lang w:val="id-ID"/>
            </w:rPr>
            <w:fldChar w:fldCharType="begin"/>
          </w:r>
          <w:r w:rsidRPr="00B72B91">
            <w:rPr>
              <w:rFonts w:eastAsia="Calibri" w:cs="Times New Roman"/>
              <w:sz w:val="20"/>
              <w:szCs w:val="20"/>
              <w:vertAlign w:val="superscript"/>
              <w:lang w:val="id-ID"/>
            </w:rPr>
            <w:instrText xml:space="preserve"> CITATION Sug12 \l 1057 </w:instrText>
          </w:r>
          <w:r w:rsidRPr="00B72B91">
            <w:rPr>
              <w:rFonts w:eastAsia="Calibri" w:cs="Times New Roman"/>
              <w:sz w:val="20"/>
              <w:szCs w:val="20"/>
              <w:vertAlign w:val="superscript"/>
              <w:lang w:val="id-ID"/>
            </w:rPr>
            <w:fldChar w:fldCharType="separate"/>
          </w:r>
          <w:r w:rsidR="008A46EA" w:rsidRPr="008A46EA">
            <w:rPr>
              <w:rFonts w:eastAsia="Calibri" w:cs="Times New Roman"/>
              <w:noProof/>
              <w:sz w:val="20"/>
              <w:szCs w:val="20"/>
              <w:vertAlign w:val="superscript"/>
              <w:lang w:val="id-ID"/>
            </w:rPr>
            <w:t>[</w:t>
          </w:r>
          <w:hyperlink w:anchor="Sug12" w:history="1">
            <w:r w:rsidR="008A46EA" w:rsidRPr="008A46EA">
              <w:rPr>
                <w:rStyle w:val="JUDUL"/>
                <w:rFonts w:eastAsia="Calibri" w:cs="Times New Roman"/>
                <w:noProof/>
                <w:sz w:val="20"/>
                <w:szCs w:val="20"/>
                <w:vertAlign w:val="superscript"/>
                <w:lang w:val="id-ID"/>
              </w:rPr>
              <w:t>11</w:t>
            </w:r>
          </w:hyperlink>
          <w:r w:rsidR="008A46EA" w:rsidRPr="008A46EA">
            <w:rPr>
              <w:rFonts w:eastAsia="Calibri" w:cs="Times New Roman"/>
              <w:noProof/>
              <w:sz w:val="20"/>
              <w:szCs w:val="20"/>
              <w:vertAlign w:val="superscript"/>
              <w:lang w:val="id-ID"/>
            </w:rPr>
            <w:t>]</w:t>
          </w:r>
          <w:r w:rsidRPr="00B72B91">
            <w:rPr>
              <w:rFonts w:eastAsia="Calibri" w:cs="Times New Roman"/>
              <w:sz w:val="20"/>
              <w:szCs w:val="20"/>
              <w:vertAlign w:val="superscript"/>
              <w:lang w:val="id-ID"/>
            </w:rPr>
            <w:fldChar w:fldCharType="end"/>
          </w:r>
        </w:sdtContent>
      </w:sdt>
    </w:p>
    <w:p w:rsidR="002F79D6" w:rsidRPr="008A46EA" w:rsidRDefault="008A46EA" w:rsidP="008A46EA">
      <w:pPr>
        <w:spacing w:after="0" w:line="240" w:lineRule="auto"/>
        <w:ind w:firstLine="720"/>
        <w:jc w:val="both"/>
        <w:rPr>
          <w:sz w:val="20"/>
          <w:lang w:val="id-ID"/>
        </w:rPr>
      </w:pPr>
      <w:r>
        <w:rPr>
          <w:sz w:val="20"/>
          <w:lang w:val="id-ID"/>
        </w:rPr>
        <w:t xml:space="preserve">Kelayakan yang akan dinilai pada Tabel 1, yaitu kelayakan penggunaan buku teks pelajaran dan kepraktisan buku teks pelajaran yang akan digunkan. </w:t>
      </w:r>
      <w:proofErr w:type="gramStart"/>
      <w:r w:rsidR="002F79D6" w:rsidRPr="002F79D6">
        <w:rPr>
          <w:sz w:val="20"/>
        </w:rPr>
        <w:t>Berdasarkan hasil angket validasi</w:t>
      </w:r>
      <w:r w:rsidR="005A1CBC">
        <w:rPr>
          <w:sz w:val="20"/>
          <w:lang w:val="id-ID"/>
        </w:rPr>
        <w:t xml:space="preserve"> dan praktikis</w:t>
      </w:r>
      <w:r w:rsidR="002F79D6" w:rsidRPr="002F79D6">
        <w:rPr>
          <w:sz w:val="20"/>
        </w:rPr>
        <w:t xml:space="preserve"> yang telah diperoleh, dijumlahkan untuk mendapatkan bobot totalnya.</w:t>
      </w:r>
      <w:proofErr w:type="gramEnd"/>
      <w:r w:rsidR="002F79D6" w:rsidRPr="002F79D6">
        <w:rPr>
          <w:sz w:val="20"/>
        </w:rPr>
        <w:t xml:space="preserve"> </w:t>
      </w:r>
      <w:r w:rsidR="002F79D6" w:rsidRPr="002F79D6">
        <w:rPr>
          <w:sz w:val="20"/>
          <w:szCs w:val="24"/>
        </w:rPr>
        <w:t xml:space="preserve">Setelah itu, untuk mengetahui nilai yang diperoleh dari setiap pernyataan, bobot total dibagi dengan bobot tertinggi dan dikalikan 100. </w:t>
      </w:r>
      <w:proofErr w:type="gramStart"/>
      <w:r w:rsidR="002F79D6" w:rsidRPr="002F79D6">
        <w:rPr>
          <w:sz w:val="20"/>
          <w:szCs w:val="24"/>
        </w:rPr>
        <w:t>Harga 100 diambil karena rentangan nilai yang digunakan adalah 1-100.</w:t>
      </w:r>
      <w:proofErr w:type="gramEnd"/>
      <w:r w:rsidR="002F79D6" w:rsidRPr="002F79D6">
        <w:rPr>
          <w:sz w:val="20"/>
          <w:szCs w:val="24"/>
        </w:rPr>
        <w:t xml:space="preserve"> </w:t>
      </w:r>
      <w:r w:rsidR="002F79D6" w:rsidRPr="002F79D6">
        <w:rPr>
          <w:sz w:val="20"/>
        </w:rPr>
        <w:t>Rumus yang digunakan untuk menghitung hasil angket dari validator adalah sebagai berikut</w:t>
      </w:r>
      <w:sdt>
        <w:sdtPr>
          <w:rPr>
            <w:sz w:val="20"/>
          </w:rPr>
          <w:id w:val="1363022410"/>
          <w:citation/>
        </w:sdtPr>
        <w:sdtEndPr>
          <w:rPr>
            <w:vertAlign w:val="superscript"/>
          </w:rPr>
        </w:sdtEndPr>
        <w:sdtContent>
          <w:r w:rsidR="002F79D6" w:rsidRPr="002F79D6">
            <w:rPr>
              <w:sz w:val="20"/>
              <w:vertAlign w:val="superscript"/>
            </w:rPr>
            <w:fldChar w:fldCharType="begin"/>
          </w:r>
          <w:r w:rsidR="002F79D6" w:rsidRPr="002F79D6">
            <w:rPr>
              <w:sz w:val="20"/>
              <w:vertAlign w:val="superscript"/>
              <w:lang w:val="id-ID"/>
            </w:rPr>
            <w:instrText xml:space="preserve"> CITATION Suh \l 1057 </w:instrText>
          </w:r>
          <w:r w:rsidR="002F79D6" w:rsidRPr="002F79D6">
            <w:rPr>
              <w:sz w:val="20"/>
              <w:vertAlign w:val="superscript"/>
            </w:rPr>
            <w:fldChar w:fldCharType="separate"/>
          </w:r>
          <w:r>
            <w:rPr>
              <w:noProof/>
              <w:sz w:val="20"/>
              <w:vertAlign w:val="superscript"/>
              <w:lang w:val="id-ID"/>
            </w:rPr>
            <w:t xml:space="preserve"> </w:t>
          </w:r>
          <w:r w:rsidRPr="008A46EA">
            <w:rPr>
              <w:noProof/>
              <w:sz w:val="20"/>
              <w:vertAlign w:val="superscript"/>
              <w:lang w:val="id-ID"/>
            </w:rPr>
            <w:t>[</w:t>
          </w:r>
          <w:hyperlink w:anchor="Suh" w:history="1">
            <w:r w:rsidRPr="008A46EA">
              <w:rPr>
                <w:rStyle w:val="JUDUL"/>
                <w:noProof/>
                <w:sz w:val="20"/>
                <w:vertAlign w:val="superscript"/>
                <w:lang w:val="id-ID"/>
              </w:rPr>
              <w:t>12</w:t>
            </w:r>
          </w:hyperlink>
          <w:r w:rsidRPr="008A46EA">
            <w:rPr>
              <w:noProof/>
              <w:sz w:val="20"/>
              <w:vertAlign w:val="superscript"/>
              <w:lang w:val="id-ID"/>
            </w:rPr>
            <w:t>]</w:t>
          </w:r>
          <w:r w:rsidR="002F79D6" w:rsidRPr="002F79D6">
            <w:rPr>
              <w:sz w:val="20"/>
              <w:vertAlign w:val="superscript"/>
            </w:rPr>
            <w:fldChar w:fldCharType="end"/>
          </w:r>
        </w:sdtContent>
      </w:sdt>
      <w:r w:rsidR="002F79D6" w:rsidRPr="002F79D6">
        <w:rPr>
          <w:sz w:val="20"/>
        </w:rPr>
        <w:t>:</w:t>
      </w:r>
    </w:p>
    <w:p w:rsidR="002F79D6" w:rsidRPr="002F79D6" w:rsidRDefault="002F79D6" w:rsidP="002F79D6">
      <w:pPr>
        <w:spacing w:after="0" w:line="240" w:lineRule="auto"/>
        <w:jc w:val="both"/>
        <w:rPr>
          <w:rFonts w:eastAsiaTheme="minorEastAsia"/>
          <w:sz w:val="20"/>
        </w:rPr>
      </w:pPr>
      <m:oMathPara>
        <m:oMathParaPr>
          <m:jc m:val="center"/>
        </m:oMathParaPr>
        <m:oMath>
          <m:r>
            <m:rPr>
              <m:sty m:val="p"/>
            </m:rPr>
            <w:rPr>
              <w:rFonts w:ascii="Cambria Math" w:hAnsi="Cambria Math"/>
              <w:sz w:val="20"/>
            </w:rPr>
            <m:t xml:space="preserve">Nilai= </m:t>
          </m:r>
          <m:f>
            <m:fPr>
              <m:ctrlPr>
                <w:rPr>
                  <w:rFonts w:ascii="Cambria Math" w:hAnsi="Cambria Math"/>
                  <w:sz w:val="20"/>
                </w:rPr>
              </m:ctrlPr>
            </m:fPr>
            <m:num>
              <m:r>
                <m:rPr>
                  <m:sty m:val="p"/>
                </m:rPr>
                <w:rPr>
                  <w:rFonts w:ascii="Cambria Math" w:hAnsi="Cambria Math"/>
                  <w:sz w:val="20"/>
                </w:rPr>
                <m:t>∑X</m:t>
              </m:r>
            </m:num>
            <m:den>
              <m:r>
                <m:rPr>
                  <m:sty m:val="p"/>
                </m:rPr>
                <w:rPr>
                  <w:rFonts w:ascii="Cambria Math" w:hAnsi="Cambria Math"/>
                  <w:sz w:val="20"/>
                </w:rPr>
                <m:t>∑</m:t>
              </m:r>
              <m:sSub>
                <m:sSubPr>
                  <m:ctrlPr>
                    <w:rPr>
                      <w:rFonts w:ascii="Cambria Math" w:hAnsi="Cambria Math"/>
                      <w:sz w:val="20"/>
                    </w:rPr>
                  </m:ctrlPr>
                </m:sSubPr>
                <m:e>
                  <m:r>
                    <m:rPr>
                      <m:sty m:val="p"/>
                    </m:rPr>
                    <w:rPr>
                      <w:rFonts w:ascii="Cambria Math" w:hAnsi="Cambria Math"/>
                      <w:sz w:val="20"/>
                    </w:rPr>
                    <m:t>X</m:t>
                  </m:r>
                </m:e>
                <m:sub>
                  <m:r>
                    <m:rPr>
                      <m:sty m:val="p"/>
                    </m:rPr>
                    <w:rPr>
                      <w:rFonts w:ascii="Cambria Math" w:hAnsi="Cambria Math"/>
                      <w:sz w:val="20"/>
                    </w:rPr>
                    <m:t>i</m:t>
                  </m:r>
                </m:sub>
              </m:sSub>
            </m:den>
          </m:f>
          <m:r>
            <m:rPr>
              <m:sty m:val="p"/>
            </m:rPr>
            <w:rPr>
              <w:rFonts w:ascii="Cambria Math" w:hAnsi="Cambria Math"/>
              <w:sz w:val="20"/>
            </w:rPr>
            <m:t xml:space="preserve"> x 100</m:t>
          </m:r>
        </m:oMath>
      </m:oMathPara>
    </w:p>
    <w:p w:rsidR="002F79D6" w:rsidRPr="002F79D6" w:rsidRDefault="002F79D6" w:rsidP="002F79D6">
      <w:pPr>
        <w:spacing w:after="0" w:line="240" w:lineRule="auto"/>
        <w:jc w:val="both"/>
        <w:rPr>
          <w:rFonts w:eastAsiaTheme="minorEastAsia"/>
          <w:sz w:val="20"/>
        </w:rPr>
      </w:pPr>
      <w:r>
        <w:rPr>
          <w:rFonts w:eastAsiaTheme="minorEastAsia"/>
          <w:sz w:val="20"/>
          <w:lang w:val="id-ID"/>
        </w:rPr>
        <w:t>Keterangan</w:t>
      </w:r>
      <w:r w:rsidRPr="002F79D6">
        <w:rPr>
          <w:rFonts w:eastAsiaTheme="minorEastAsia"/>
          <w:sz w:val="20"/>
        </w:rPr>
        <w:t>:</w:t>
      </w:r>
    </w:p>
    <w:p w:rsidR="002F79D6" w:rsidRPr="002F79D6" w:rsidRDefault="002F79D6" w:rsidP="002F79D6">
      <w:pPr>
        <w:spacing w:after="0" w:line="240" w:lineRule="auto"/>
        <w:jc w:val="both"/>
        <w:rPr>
          <w:rFonts w:eastAsiaTheme="minorEastAsia"/>
          <w:sz w:val="20"/>
        </w:rPr>
      </w:pPr>
      <m:oMath>
        <m:r>
          <w:rPr>
            <w:rFonts w:ascii="Cambria Math" w:hAnsi="Cambria Math"/>
            <w:sz w:val="20"/>
          </w:rPr>
          <w:lastRenderedPageBreak/>
          <m:t>∑X</m:t>
        </m:r>
      </m:oMath>
      <w:r w:rsidRPr="002F79D6">
        <w:rPr>
          <w:rFonts w:eastAsiaTheme="minorEastAsia"/>
          <w:sz w:val="20"/>
        </w:rPr>
        <w:tab/>
      </w:r>
      <w:r w:rsidRPr="002F79D6">
        <w:rPr>
          <w:rFonts w:eastAsiaTheme="minorEastAsia"/>
          <w:sz w:val="20"/>
        </w:rPr>
        <w:tab/>
        <w:t>: Jumlah nilai jawaban responden</w:t>
      </w:r>
    </w:p>
    <w:p w:rsidR="00B72B91" w:rsidRPr="002F79D6" w:rsidRDefault="002F79D6" w:rsidP="00B72B91">
      <w:pPr>
        <w:spacing w:after="0" w:line="240" w:lineRule="auto"/>
        <w:jc w:val="both"/>
        <w:rPr>
          <w:rFonts w:eastAsiaTheme="minorEastAsia"/>
          <w:sz w:val="20"/>
          <w:lang w:val="id-ID"/>
        </w:rPr>
      </w:pPr>
      <m:oMath>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oMath>
      <w:r>
        <w:rPr>
          <w:rFonts w:eastAsiaTheme="minorEastAsia"/>
          <w:sz w:val="20"/>
        </w:rPr>
        <w:tab/>
      </w:r>
      <w:r>
        <w:rPr>
          <w:rFonts w:eastAsiaTheme="minorEastAsia"/>
          <w:sz w:val="20"/>
        </w:rPr>
        <w:tab/>
        <w:t>: Jumlah nilai ideal</w:t>
      </w:r>
    </w:p>
    <w:p w:rsidR="004B3441" w:rsidRPr="002F79D6" w:rsidRDefault="002F79D6" w:rsidP="007E617B">
      <w:pPr>
        <w:spacing w:after="0" w:line="240" w:lineRule="auto"/>
        <w:rPr>
          <w:rFonts w:cs="Times New Roman"/>
          <w:sz w:val="20"/>
          <w:szCs w:val="20"/>
          <w:lang w:val="id-ID"/>
        </w:rPr>
      </w:pPr>
      <w:r>
        <w:rPr>
          <w:rFonts w:cs="Times New Roman"/>
          <w:sz w:val="20"/>
          <w:szCs w:val="20"/>
          <w:lang w:val="id-ID"/>
        </w:rPr>
        <w:t xml:space="preserve"> </w:t>
      </w:r>
    </w:p>
    <w:p w:rsidR="004B3441" w:rsidRPr="005A1CBC" w:rsidRDefault="005A1CBC" w:rsidP="005A1CBC">
      <w:pPr>
        <w:spacing w:after="0" w:line="240" w:lineRule="auto"/>
        <w:ind w:firstLine="720"/>
        <w:jc w:val="both"/>
        <w:rPr>
          <w:rFonts w:cs="Times New Roman"/>
          <w:sz w:val="20"/>
          <w:szCs w:val="20"/>
          <w:lang w:val="id-ID"/>
        </w:rPr>
      </w:pPr>
      <w:r>
        <w:rPr>
          <w:rFonts w:cs="Times New Roman"/>
          <w:sz w:val="20"/>
          <w:szCs w:val="20"/>
          <w:lang w:val="id-ID"/>
        </w:rPr>
        <w:t>Berdasarkan bobot penilaian pada Tabel 1 jika dimodifikasi, diperoleh hasil skor sangat rendah, rendah, tinggi, dan sangat tinggi. Sehingga dapat ditemukan permasalahan secara jelas dengan perhitungan hasil melalui bobot penilaian menggunakan kategori tersebut.</w:t>
      </w:r>
    </w:p>
    <w:p w:rsidR="004B3441" w:rsidRPr="005A1CBC" w:rsidRDefault="004B3441" w:rsidP="007E617B">
      <w:pPr>
        <w:spacing w:after="0" w:line="240" w:lineRule="auto"/>
        <w:rPr>
          <w:rFonts w:cs="Times New Roman"/>
          <w:sz w:val="20"/>
          <w:szCs w:val="20"/>
          <w:lang w:val="id-ID"/>
        </w:rPr>
      </w:pPr>
    </w:p>
    <w:sdt>
      <w:sdtPr>
        <w:rPr>
          <w:rFonts w:cs="Times New Roman"/>
          <w:b/>
          <w:sz w:val="20"/>
          <w:szCs w:val="20"/>
        </w:rPr>
        <w:id w:val="92756878"/>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4B3441" w:rsidRPr="004B3441" w:rsidRDefault="004B3441" w:rsidP="007E617B">
      <w:pPr>
        <w:spacing w:after="0" w:line="240" w:lineRule="auto"/>
        <w:rPr>
          <w:rFonts w:cs="Times New Roman"/>
          <w:sz w:val="20"/>
          <w:szCs w:val="20"/>
        </w:rPr>
      </w:pPr>
    </w:p>
    <w:p w:rsidR="004B3441" w:rsidRDefault="00FE3D12" w:rsidP="00FE3D12">
      <w:pPr>
        <w:pStyle w:val="ListParagraph"/>
        <w:numPr>
          <w:ilvl w:val="0"/>
          <w:numId w:val="3"/>
        </w:numPr>
        <w:spacing w:after="0" w:line="240" w:lineRule="auto"/>
        <w:ind w:left="284" w:hanging="284"/>
        <w:jc w:val="both"/>
        <w:rPr>
          <w:rFonts w:cs="Times New Roman"/>
          <w:b/>
          <w:sz w:val="20"/>
          <w:szCs w:val="20"/>
          <w:lang w:val="id-ID"/>
        </w:rPr>
      </w:pPr>
      <w:r w:rsidRPr="00FE3D12">
        <w:rPr>
          <w:rFonts w:cs="Times New Roman"/>
          <w:b/>
          <w:sz w:val="20"/>
          <w:szCs w:val="20"/>
          <w:lang w:val="id-ID"/>
        </w:rPr>
        <w:t>Hasil Penelitian</w:t>
      </w:r>
    </w:p>
    <w:p w:rsidR="00FE3D12" w:rsidRDefault="00FE3D12" w:rsidP="00FE3D12">
      <w:pPr>
        <w:spacing w:after="0" w:line="240" w:lineRule="auto"/>
        <w:ind w:firstLine="720"/>
        <w:jc w:val="both"/>
        <w:rPr>
          <w:rFonts w:cs="Times New Roman"/>
          <w:sz w:val="20"/>
          <w:szCs w:val="20"/>
          <w:lang w:val="id-ID"/>
        </w:rPr>
      </w:pPr>
      <w:r>
        <w:rPr>
          <w:rFonts w:cs="Times New Roman"/>
          <w:sz w:val="20"/>
          <w:szCs w:val="20"/>
          <w:lang w:val="id-ID"/>
        </w:rPr>
        <w:t>Hasil uji validitas buku teks pelajaran fisika yang telah divalidasi oleh 3 tenaga ahli yaitu dosen fisika UNP. Hasil validasi digunakan untuk menentukan kelayakan penggunaan buku teks pelajaran terintegrasi pembelajaran kontekstual dan literasi lingkungan di sekolah menggunakan instrumen validitas berupa lembar angket. Lembar angket validasi yang digunakan memiliki enam komponen penilaian yang meliputi: 1)kelayakan isi, 2)kelayakan penyajian, 3)penilaian bahasa, 4)kelayakan kegrafisan, 5)pembelajaran kontekstual, dan 6)literasi lingkungan.</w:t>
      </w:r>
    </w:p>
    <w:p w:rsidR="00FE3D12" w:rsidRDefault="00FE3D12" w:rsidP="00453FE6">
      <w:pPr>
        <w:spacing w:after="0" w:line="240" w:lineRule="auto"/>
        <w:ind w:firstLine="720"/>
        <w:jc w:val="both"/>
        <w:rPr>
          <w:sz w:val="20"/>
          <w:lang w:val="id-ID"/>
        </w:rPr>
      </w:pPr>
      <w:r>
        <w:rPr>
          <w:rFonts w:cs="Times New Roman"/>
          <w:sz w:val="20"/>
          <w:szCs w:val="20"/>
          <w:lang w:val="id-ID"/>
        </w:rPr>
        <w:t>Komponen pertama yaitu kelayakan isi</w:t>
      </w:r>
      <w:r w:rsidR="00453FE6">
        <w:rPr>
          <w:rFonts w:cs="Times New Roman"/>
          <w:sz w:val="20"/>
          <w:szCs w:val="20"/>
          <w:lang w:val="id-ID"/>
        </w:rPr>
        <w:t xml:space="preserve"> yang terdiri dari empat indikator penilaian yang meliputi: </w:t>
      </w:r>
      <w:r w:rsidR="00453FE6" w:rsidRPr="00453FE6">
        <w:rPr>
          <w:rFonts w:eastAsia="Times New Roman"/>
          <w:sz w:val="20"/>
          <w:szCs w:val="24"/>
          <w:lang w:eastAsia="id-ID"/>
        </w:rPr>
        <w:t>1)</w:t>
      </w:r>
      <w:r w:rsidR="00453FE6">
        <w:rPr>
          <w:sz w:val="20"/>
          <w:lang w:val="id-ID"/>
        </w:rPr>
        <w:t>kesesuaian materi dengan KD, 2)kevalidan isi, 3)keakuratan materi, dan 4)keterbaruan materi. Analisis data nilai i</w:t>
      </w:r>
      <w:r w:rsidR="00A11207">
        <w:rPr>
          <w:sz w:val="20"/>
          <w:lang w:val="id-ID"/>
        </w:rPr>
        <w:t>ndikator komponen kelayakan isi</w:t>
      </w:r>
      <w:r w:rsidR="00453FE6">
        <w:rPr>
          <w:sz w:val="20"/>
          <w:lang w:val="id-ID"/>
        </w:rPr>
        <w:t xml:space="preserve"> buku teks pelajaran </w:t>
      </w:r>
      <w:r w:rsidR="005A1CBC">
        <w:rPr>
          <w:sz w:val="20"/>
          <w:lang w:val="id-ID"/>
        </w:rPr>
        <w:t>disajikan</w:t>
      </w:r>
      <w:r w:rsidR="00453FE6">
        <w:rPr>
          <w:sz w:val="20"/>
          <w:lang w:val="id-ID"/>
        </w:rPr>
        <w:t xml:space="preserve"> pada Gambar 1.</w:t>
      </w:r>
    </w:p>
    <w:p w:rsidR="00453FE6" w:rsidRDefault="00AB469B" w:rsidP="00284347">
      <w:pPr>
        <w:spacing w:after="0" w:line="240" w:lineRule="auto"/>
        <w:jc w:val="center"/>
        <w:rPr>
          <w:rFonts w:cs="Times New Roman"/>
          <w:sz w:val="20"/>
          <w:szCs w:val="20"/>
          <w:lang w:val="id-ID"/>
        </w:rPr>
      </w:pPr>
      <w:r>
        <w:rPr>
          <w:noProof/>
          <w:lang w:val="id-ID" w:eastAsia="id-ID"/>
        </w:rPr>
        <w:drawing>
          <wp:inline distT="0" distB="0" distL="0" distR="0" wp14:anchorId="22BC5A50" wp14:editId="17FB54E5">
            <wp:extent cx="2736215" cy="1641729"/>
            <wp:effectExtent l="0" t="0" r="2603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469B" w:rsidRDefault="00AB469B" w:rsidP="00284347">
      <w:pPr>
        <w:spacing w:after="0" w:line="240" w:lineRule="auto"/>
        <w:jc w:val="center"/>
        <w:rPr>
          <w:rFonts w:cs="Times New Roman"/>
          <w:sz w:val="20"/>
          <w:szCs w:val="20"/>
          <w:lang w:val="id-ID"/>
        </w:rPr>
      </w:pPr>
      <w:r>
        <w:rPr>
          <w:rFonts w:cs="Times New Roman"/>
          <w:sz w:val="20"/>
          <w:szCs w:val="20"/>
          <w:lang w:val="id-ID"/>
        </w:rPr>
        <w:t xml:space="preserve">Gambar 1. </w:t>
      </w:r>
      <w:r w:rsidR="00284347">
        <w:rPr>
          <w:rFonts w:cs="Times New Roman"/>
          <w:sz w:val="20"/>
          <w:szCs w:val="20"/>
          <w:lang w:val="id-ID"/>
        </w:rPr>
        <w:t xml:space="preserve">Grafik </w:t>
      </w:r>
      <w:r>
        <w:rPr>
          <w:rFonts w:cs="Times New Roman"/>
          <w:sz w:val="20"/>
          <w:szCs w:val="20"/>
          <w:lang w:val="id-ID"/>
        </w:rPr>
        <w:t>Nilai Indikator Komponen Kelayakan Isi</w:t>
      </w:r>
    </w:p>
    <w:p w:rsidR="00AB469B" w:rsidRDefault="00AB469B" w:rsidP="00AB469B">
      <w:pPr>
        <w:spacing w:before="120" w:after="0" w:line="240" w:lineRule="auto"/>
        <w:jc w:val="both"/>
        <w:rPr>
          <w:rFonts w:cs="Times New Roman"/>
          <w:sz w:val="20"/>
          <w:szCs w:val="20"/>
          <w:lang w:val="id-ID"/>
        </w:rPr>
      </w:pPr>
      <w:r>
        <w:rPr>
          <w:rFonts w:cs="Times New Roman"/>
          <w:sz w:val="20"/>
          <w:szCs w:val="20"/>
          <w:lang w:val="id-ID"/>
        </w:rPr>
        <w:tab/>
        <w:t>Berdasarkan Gambar 1 dapat dijelaskan nilai setiap komponen kelayakan isi. Nilai terendah yaitu 83 pada indikator keakuratn materi dan nilai tertinggi 92 pada keterbaruan materi. Nilai rata-rata yang diperoleh pada komponen kelayakan isi yaitu 87 dengan kategori penilaian sangat tinggi.</w:t>
      </w:r>
    </w:p>
    <w:p w:rsidR="00AB469B" w:rsidRDefault="00AB469B" w:rsidP="00AB469B">
      <w:pPr>
        <w:spacing w:before="120" w:after="0" w:line="240" w:lineRule="auto"/>
        <w:jc w:val="both"/>
        <w:rPr>
          <w:rFonts w:cs="Times New Roman"/>
          <w:sz w:val="20"/>
          <w:szCs w:val="20"/>
          <w:lang w:val="id-ID"/>
        </w:rPr>
      </w:pPr>
      <w:r>
        <w:rPr>
          <w:rFonts w:cs="Times New Roman"/>
          <w:sz w:val="20"/>
          <w:szCs w:val="20"/>
          <w:lang w:val="id-ID"/>
        </w:rPr>
        <w:tab/>
        <w:t>Komponen kedua yaitu kelayakan penyajian yang terdiri dari lima indikator penilaian yang meliputi: 1)teknik penyajian, 2)pendukung penyajian, 3)</w:t>
      </w:r>
      <w:r w:rsidR="00A11207">
        <w:rPr>
          <w:rFonts w:cs="Times New Roman"/>
          <w:sz w:val="20"/>
          <w:szCs w:val="20"/>
          <w:lang w:val="id-ID"/>
        </w:rPr>
        <w:t>penyajian pembelajaran, 4)ilustrasi penyajian, dan 5)mendorong kreativitas dan motivasi. Analisis data nilai indikator komponen kelayakan</w:t>
      </w:r>
      <w:r w:rsidR="005A1CBC">
        <w:rPr>
          <w:rFonts w:cs="Times New Roman"/>
          <w:sz w:val="20"/>
          <w:szCs w:val="20"/>
          <w:lang w:val="id-ID"/>
        </w:rPr>
        <w:t xml:space="preserve"> penyajian buku teks pelajaran disajikan </w:t>
      </w:r>
      <w:r w:rsidR="00A11207">
        <w:rPr>
          <w:rFonts w:cs="Times New Roman"/>
          <w:sz w:val="20"/>
          <w:szCs w:val="20"/>
          <w:lang w:val="id-ID"/>
        </w:rPr>
        <w:t>pada Gambar 2.</w:t>
      </w:r>
    </w:p>
    <w:p w:rsidR="00A11207" w:rsidRDefault="00A11207" w:rsidP="00284347">
      <w:pPr>
        <w:spacing w:before="120" w:after="0" w:line="240" w:lineRule="auto"/>
        <w:jc w:val="center"/>
        <w:rPr>
          <w:rFonts w:cs="Times New Roman"/>
          <w:sz w:val="20"/>
          <w:szCs w:val="20"/>
          <w:lang w:val="id-ID"/>
        </w:rPr>
      </w:pPr>
      <w:r>
        <w:rPr>
          <w:noProof/>
          <w:lang w:val="id-ID" w:eastAsia="id-ID"/>
        </w:rPr>
        <w:lastRenderedPageBreak/>
        <w:drawing>
          <wp:inline distT="0" distB="0" distL="0" distR="0" wp14:anchorId="3607059C" wp14:editId="2CCBD5C1">
            <wp:extent cx="2735249" cy="1884460"/>
            <wp:effectExtent l="0" t="0" r="27305" b="209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11207" w:rsidRDefault="00A11207" w:rsidP="00284347">
      <w:pPr>
        <w:spacing w:before="120" w:after="0" w:line="240" w:lineRule="auto"/>
        <w:jc w:val="center"/>
        <w:rPr>
          <w:rFonts w:cs="Times New Roman"/>
          <w:sz w:val="20"/>
          <w:szCs w:val="20"/>
          <w:lang w:val="id-ID"/>
        </w:rPr>
      </w:pPr>
      <w:r>
        <w:rPr>
          <w:rFonts w:cs="Times New Roman"/>
          <w:sz w:val="20"/>
          <w:szCs w:val="20"/>
          <w:lang w:val="id-ID"/>
        </w:rPr>
        <w:t xml:space="preserve">Gambar 2. </w:t>
      </w:r>
      <w:r w:rsidR="00284347">
        <w:rPr>
          <w:rFonts w:cs="Times New Roman"/>
          <w:sz w:val="20"/>
          <w:szCs w:val="20"/>
          <w:lang w:val="id-ID"/>
        </w:rPr>
        <w:t xml:space="preserve">Grafik </w:t>
      </w:r>
      <w:r>
        <w:rPr>
          <w:rFonts w:cs="Times New Roman"/>
          <w:sz w:val="20"/>
          <w:szCs w:val="20"/>
          <w:lang w:val="id-ID"/>
        </w:rPr>
        <w:t>Nilai Indikator Kelayakan Penyajian</w:t>
      </w:r>
    </w:p>
    <w:p w:rsidR="00A11207" w:rsidRDefault="00A11207" w:rsidP="00AB469B">
      <w:pPr>
        <w:spacing w:before="120" w:after="0" w:line="240" w:lineRule="auto"/>
        <w:jc w:val="both"/>
        <w:rPr>
          <w:rFonts w:cs="Times New Roman"/>
          <w:sz w:val="20"/>
          <w:szCs w:val="20"/>
          <w:lang w:val="id-ID"/>
        </w:rPr>
      </w:pPr>
      <w:r>
        <w:rPr>
          <w:rFonts w:cs="Times New Roman"/>
          <w:sz w:val="20"/>
          <w:szCs w:val="20"/>
          <w:lang w:val="id-ID"/>
        </w:rPr>
        <w:tab/>
        <w:t>Berdasarkan Gambar 2 dapat dijelaskan nilai komponen penilaian kelayakan penyajian. Nilai terendah yaitu 83 pada indikator penyajian pembelajaran dan mendorong motivasi dan kreativitas. Nilai tertinggi yaitu 92 pada indikator teknik penyajian dan pendukung penyajian. Nilai rata-rata dari komponen kelayakan isi yaitu 88 dengan kategori sangat tinggi.</w:t>
      </w:r>
    </w:p>
    <w:p w:rsidR="00A11207" w:rsidRDefault="00A11207" w:rsidP="00AB469B">
      <w:pPr>
        <w:spacing w:before="120" w:after="0" w:line="240" w:lineRule="auto"/>
        <w:jc w:val="both"/>
        <w:rPr>
          <w:rFonts w:cs="Times New Roman"/>
          <w:sz w:val="20"/>
          <w:szCs w:val="20"/>
          <w:lang w:val="id-ID"/>
        </w:rPr>
      </w:pPr>
      <w:r>
        <w:rPr>
          <w:rFonts w:cs="Times New Roman"/>
          <w:sz w:val="20"/>
          <w:szCs w:val="20"/>
          <w:lang w:val="id-ID"/>
        </w:rPr>
        <w:tab/>
        <w:t>Komponen ketiga yaitu penilaian bahasa yang terdiri dari lima indikator meliputi: 1)lugas, 2)komunikatif, 3)dialogis, 4)kesesuaian dengan tingkat perkembangan siswa, dan 5)</w:t>
      </w:r>
      <w:r w:rsidR="005A149A">
        <w:rPr>
          <w:rFonts w:cs="Times New Roman"/>
          <w:sz w:val="20"/>
          <w:szCs w:val="20"/>
          <w:lang w:val="id-ID"/>
        </w:rPr>
        <w:t>kesesuaian dengan kaidah bahasa. Analisis data nilai indikator penilaian bahasa d</w:t>
      </w:r>
      <w:r w:rsidR="005A1CBC">
        <w:rPr>
          <w:rFonts w:cs="Times New Roman"/>
          <w:sz w:val="20"/>
          <w:szCs w:val="20"/>
          <w:lang w:val="id-ID"/>
        </w:rPr>
        <w:t xml:space="preserve">isajikan </w:t>
      </w:r>
      <w:r w:rsidR="005A149A">
        <w:rPr>
          <w:rFonts w:cs="Times New Roman"/>
          <w:sz w:val="20"/>
          <w:szCs w:val="20"/>
          <w:lang w:val="id-ID"/>
        </w:rPr>
        <w:t>pada Gambar 3.</w:t>
      </w:r>
    </w:p>
    <w:p w:rsidR="005A149A" w:rsidRDefault="005A149A" w:rsidP="00284347">
      <w:pPr>
        <w:spacing w:before="120" w:after="0" w:line="240" w:lineRule="auto"/>
        <w:jc w:val="center"/>
        <w:rPr>
          <w:rFonts w:cs="Times New Roman"/>
          <w:sz w:val="20"/>
          <w:szCs w:val="20"/>
          <w:lang w:val="id-ID"/>
        </w:rPr>
      </w:pPr>
      <w:r>
        <w:rPr>
          <w:noProof/>
          <w:lang w:val="id-ID" w:eastAsia="id-ID"/>
        </w:rPr>
        <w:drawing>
          <wp:inline distT="0" distB="0" distL="0" distR="0" wp14:anchorId="3AB06C86" wp14:editId="436F4DAF">
            <wp:extent cx="2736215" cy="1641729"/>
            <wp:effectExtent l="0" t="0" r="2603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149A" w:rsidRDefault="005A149A" w:rsidP="00284347">
      <w:pPr>
        <w:spacing w:before="120" w:after="0" w:line="240" w:lineRule="auto"/>
        <w:jc w:val="center"/>
        <w:rPr>
          <w:rFonts w:cs="Times New Roman"/>
          <w:sz w:val="20"/>
          <w:szCs w:val="20"/>
          <w:lang w:val="id-ID"/>
        </w:rPr>
      </w:pPr>
      <w:r>
        <w:rPr>
          <w:rFonts w:cs="Times New Roman"/>
          <w:sz w:val="20"/>
          <w:szCs w:val="20"/>
          <w:lang w:val="id-ID"/>
        </w:rPr>
        <w:t xml:space="preserve">Gambar 3. </w:t>
      </w:r>
      <w:r w:rsidR="00284347">
        <w:rPr>
          <w:rFonts w:cs="Times New Roman"/>
          <w:sz w:val="20"/>
          <w:szCs w:val="20"/>
          <w:lang w:val="id-ID"/>
        </w:rPr>
        <w:t xml:space="preserve">Grafik </w:t>
      </w:r>
      <w:r>
        <w:rPr>
          <w:rFonts w:cs="Times New Roman"/>
          <w:sz w:val="20"/>
          <w:szCs w:val="20"/>
          <w:lang w:val="id-ID"/>
        </w:rPr>
        <w:t>Nilai Indikator Penilaian Bahasa</w:t>
      </w:r>
    </w:p>
    <w:p w:rsidR="005A149A" w:rsidRDefault="005A149A" w:rsidP="00AB469B">
      <w:pPr>
        <w:spacing w:before="120" w:after="0" w:line="240" w:lineRule="auto"/>
        <w:jc w:val="both"/>
        <w:rPr>
          <w:rFonts w:cs="Times New Roman"/>
          <w:sz w:val="20"/>
          <w:szCs w:val="20"/>
          <w:lang w:val="id-ID"/>
        </w:rPr>
      </w:pPr>
      <w:r>
        <w:rPr>
          <w:rFonts w:cs="Times New Roman"/>
          <w:sz w:val="20"/>
          <w:szCs w:val="20"/>
          <w:lang w:val="id-ID"/>
        </w:rPr>
        <w:tab/>
        <w:t>Berdasarkan Gambar 3 dapat dijelaskan nilai komponen penilaian bahasa dengan nilai terendah 83 dan nilai tertinggi 92. Nilai rata-rata pada komponen penilaian bahasa yaitu 88 berada pada kategori sangat tinggi.</w:t>
      </w:r>
    </w:p>
    <w:p w:rsidR="00BE41CF" w:rsidRDefault="00BE41CF" w:rsidP="00AB469B">
      <w:pPr>
        <w:spacing w:before="120" w:after="0" w:line="240" w:lineRule="auto"/>
        <w:jc w:val="both"/>
        <w:rPr>
          <w:rFonts w:cs="Times New Roman"/>
          <w:sz w:val="20"/>
          <w:szCs w:val="20"/>
          <w:lang w:val="id-ID"/>
        </w:rPr>
      </w:pPr>
      <w:r>
        <w:rPr>
          <w:rFonts w:cs="Times New Roman"/>
          <w:sz w:val="20"/>
          <w:szCs w:val="20"/>
          <w:lang w:val="id-ID"/>
        </w:rPr>
        <w:tab/>
        <w:t>Komponen keempat yaitu komponen kegrafikan yang terdiri dari 3 indikator meliputi: 1)penggunaan font, jenis dan ukuran font, 2)tata letak, dan 3)desain tampilan. Analisis data nilai indikator kegrafikan d</w:t>
      </w:r>
      <w:r w:rsidR="005A1CBC">
        <w:rPr>
          <w:rFonts w:cs="Times New Roman"/>
          <w:sz w:val="20"/>
          <w:szCs w:val="20"/>
          <w:lang w:val="id-ID"/>
        </w:rPr>
        <w:t>isajikan</w:t>
      </w:r>
      <w:r>
        <w:rPr>
          <w:rFonts w:cs="Times New Roman"/>
          <w:sz w:val="20"/>
          <w:szCs w:val="20"/>
          <w:lang w:val="id-ID"/>
        </w:rPr>
        <w:t xml:space="preserve"> pada Gambar 4.</w:t>
      </w:r>
    </w:p>
    <w:p w:rsidR="0032272B" w:rsidRDefault="0032272B" w:rsidP="00284347">
      <w:pPr>
        <w:spacing w:before="120" w:after="0" w:line="240" w:lineRule="auto"/>
        <w:jc w:val="center"/>
        <w:rPr>
          <w:rFonts w:cs="Times New Roman"/>
          <w:sz w:val="20"/>
          <w:szCs w:val="20"/>
          <w:lang w:val="id-ID"/>
        </w:rPr>
      </w:pPr>
      <w:r>
        <w:rPr>
          <w:noProof/>
          <w:lang w:val="id-ID" w:eastAsia="id-ID"/>
        </w:rPr>
        <w:lastRenderedPageBreak/>
        <w:drawing>
          <wp:inline distT="0" distB="0" distL="0" distR="0" wp14:anchorId="701D9DEA" wp14:editId="20D94DCE">
            <wp:extent cx="2736215" cy="1641729"/>
            <wp:effectExtent l="0" t="0" r="2603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2272B" w:rsidRDefault="0032272B" w:rsidP="00284347">
      <w:pPr>
        <w:spacing w:before="120" w:after="0" w:line="240" w:lineRule="auto"/>
        <w:jc w:val="center"/>
        <w:rPr>
          <w:rFonts w:cs="Times New Roman"/>
          <w:sz w:val="20"/>
          <w:szCs w:val="20"/>
          <w:lang w:val="id-ID"/>
        </w:rPr>
      </w:pPr>
      <w:r>
        <w:rPr>
          <w:rFonts w:cs="Times New Roman"/>
          <w:sz w:val="20"/>
          <w:szCs w:val="20"/>
          <w:lang w:val="id-ID"/>
        </w:rPr>
        <w:t xml:space="preserve">Gambar 4. </w:t>
      </w:r>
      <w:r w:rsidR="00284347">
        <w:rPr>
          <w:rFonts w:cs="Times New Roman"/>
          <w:sz w:val="20"/>
          <w:szCs w:val="20"/>
          <w:lang w:val="id-ID"/>
        </w:rPr>
        <w:t xml:space="preserve">Grafik </w:t>
      </w:r>
      <w:r>
        <w:rPr>
          <w:rFonts w:cs="Times New Roman"/>
          <w:sz w:val="20"/>
          <w:szCs w:val="20"/>
          <w:lang w:val="id-ID"/>
        </w:rPr>
        <w:t>Nilai Indikator Kegrafikan</w:t>
      </w:r>
    </w:p>
    <w:p w:rsidR="0032272B" w:rsidRDefault="0032272B" w:rsidP="00AB469B">
      <w:pPr>
        <w:spacing w:before="120" w:after="0" w:line="240" w:lineRule="auto"/>
        <w:jc w:val="both"/>
        <w:rPr>
          <w:rFonts w:cs="Times New Roman"/>
          <w:sz w:val="20"/>
          <w:szCs w:val="20"/>
          <w:lang w:val="id-ID"/>
        </w:rPr>
      </w:pPr>
      <w:r>
        <w:rPr>
          <w:rFonts w:cs="Times New Roman"/>
          <w:sz w:val="20"/>
          <w:szCs w:val="20"/>
          <w:lang w:val="id-ID"/>
        </w:rPr>
        <w:tab/>
        <w:t>Berdasarkan Gambar 4 dapat dijelaskan nilai indikator pada komponen kegrafikan. Nilai terendah</w:t>
      </w:r>
      <w:r w:rsidR="00AF7545">
        <w:rPr>
          <w:rFonts w:cs="Times New Roman"/>
          <w:sz w:val="20"/>
          <w:szCs w:val="20"/>
          <w:lang w:val="id-ID"/>
        </w:rPr>
        <w:t xml:space="preserve"> pada indikator kegrafikan</w:t>
      </w:r>
      <w:r>
        <w:rPr>
          <w:rFonts w:cs="Times New Roman"/>
          <w:sz w:val="20"/>
          <w:szCs w:val="20"/>
          <w:lang w:val="id-ID"/>
        </w:rPr>
        <w:t xml:space="preserve"> yaitu 83 dan nilai tertinggi yaitu 96. Nilai rata-rata pada komponen kegrafikan yaitu 93 dengan kategori sangat tinggi.</w:t>
      </w:r>
    </w:p>
    <w:p w:rsidR="0032272B" w:rsidRDefault="0032272B" w:rsidP="00AB469B">
      <w:pPr>
        <w:spacing w:before="120" w:after="0" w:line="240" w:lineRule="auto"/>
        <w:jc w:val="both"/>
        <w:rPr>
          <w:rFonts w:cs="Times New Roman"/>
          <w:sz w:val="20"/>
          <w:szCs w:val="20"/>
          <w:lang w:val="id-ID"/>
        </w:rPr>
      </w:pPr>
      <w:r>
        <w:rPr>
          <w:rFonts w:cs="Times New Roman"/>
          <w:sz w:val="20"/>
          <w:szCs w:val="20"/>
          <w:lang w:val="id-ID"/>
        </w:rPr>
        <w:tab/>
        <w:t xml:space="preserve">Komponen kelima yaitu komponen </w:t>
      </w:r>
      <w:r w:rsidR="001F72FB">
        <w:rPr>
          <w:rFonts w:cs="Times New Roman"/>
          <w:sz w:val="20"/>
          <w:szCs w:val="20"/>
          <w:lang w:val="id-ID"/>
        </w:rPr>
        <w:t xml:space="preserve">penilaian </w:t>
      </w:r>
      <w:r>
        <w:rPr>
          <w:rFonts w:cs="Times New Roman"/>
          <w:sz w:val="20"/>
          <w:szCs w:val="20"/>
          <w:lang w:val="id-ID"/>
        </w:rPr>
        <w:t>kontekstual yang terdiri dari 3 indikator meliputi: 1)hakikat kontekstual, 2)komponen kontekstual, dan 3)stretegi REACT. Analisis data</w:t>
      </w:r>
      <w:r w:rsidR="005A1CBC">
        <w:rPr>
          <w:rFonts w:cs="Times New Roman"/>
          <w:sz w:val="20"/>
          <w:szCs w:val="20"/>
          <w:lang w:val="id-ID"/>
        </w:rPr>
        <w:t xml:space="preserve"> nilai indikator kontekstual disajikan </w:t>
      </w:r>
      <w:r>
        <w:rPr>
          <w:rFonts w:cs="Times New Roman"/>
          <w:sz w:val="20"/>
          <w:szCs w:val="20"/>
          <w:lang w:val="id-ID"/>
        </w:rPr>
        <w:t>pada Gambar 5.</w:t>
      </w:r>
    </w:p>
    <w:p w:rsidR="0032272B" w:rsidRDefault="001F72FB" w:rsidP="00284347">
      <w:pPr>
        <w:spacing w:before="120" w:after="0" w:line="240" w:lineRule="auto"/>
        <w:jc w:val="center"/>
        <w:rPr>
          <w:rFonts w:cs="Times New Roman"/>
          <w:sz w:val="20"/>
          <w:szCs w:val="20"/>
          <w:lang w:val="id-ID"/>
        </w:rPr>
      </w:pPr>
      <w:r>
        <w:rPr>
          <w:noProof/>
          <w:lang w:val="id-ID" w:eastAsia="id-ID"/>
        </w:rPr>
        <w:drawing>
          <wp:inline distT="0" distB="0" distL="0" distR="0" wp14:anchorId="78F5E6CC" wp14:editId="0F3371EB">
            <wp:extent cx="2736215" cy="1641729"/>
            <wp:effectExtent l="0" t="0" r="2603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E41CF" w:rsidRDefault="001F72FB" w:rsidP="00284347">
      <w:pPr>
        <w:spacing w:before="120" w:after="0" w:line="240" w:lineRule="auto"/>
        <w:jc w:val="center"/>
        <w:rPr>
          <w:rFonts w:cs="Times New Roman"/>
          <w:sz w:val="20"/>
          <w:szCs w:val="20"/>
          <w:lang w:val="id-ID"/>
        </w:rPr>
      </w:pPr>
      <w:r>
        <w:rPr>
          <w:rFonts w:cs="Times New Roman"/>
          <w:sz w:val="20"/>
          <w:szCs w:val="20"/>
          <w:lang w:val="id-ID"/>
        </w:rPr>
        <w:t xml:space="preserve">Gambar 5. </w:t>
      </w:r>
      <w:r w:rsidR="00284347">
        <w:rPr>
          <w:rFonts w:cs="Times New Roman"/>
          <w:sz w:val="20"/>
          <w:szCs w:val="20"/>
          <w:lang w:val="id-ID"/>
        </w:rPr>
        <w:t xml:space="preserve">Grafik </w:t>
      </w:r>
      <w:r>
        <w:rPr>
          <w:rFonts w:cs="Times New Roman"/>
          <w:sz w:val="20"/>
          <w:szCs w:val="20"/>
          <w:lang w:val="id-ID"/>
        </w:rPr>
        <w:t>Nilai Indikator Penilaian Kontekstual</w:t>
      </w:r>
    </w:p>
    <w:p w:rsidR="001F72FB" w:rsidRDefault="001F72FB" w:rsidP="00AB469B">
      <w:pPr>
        <w:spacing w:before="120" w:after="0" w:line="240" w:lineRule="auto"/>
        <w:jc w:val="both"/>
        <w:rPr>
          <w:rFonts w:cs="Times New Roman"/>
          <w:sz w:val="20"/>
          <w:szCs w:val="20"/>
          <w:lang w:val="id-ID"/>
        </w:rPr>
      </w:pPr>
      <w:r>
        <w:rPr>
          <w:rFonts w:cs="Times New Roman"/>
          <w:sz w:val="20"/>
          <w:szCs w:val="20"/>
          <w:lang w:val="id-ID"/>
        </w:rPr>
        <w:tab/>
        <w:t>Berdasarkan Gambar 5 dapat dijelaskan nilai komponen penilaian kontekstual dalam setiap indikator. Nilai terendah yaitu 79 dan nilai tertinggi 100 pada strategi REACT. stretgi REACT pada buku teks pelajaran sudah lengkap dan sesuai dengan indikator staretgi REACT. Nilai rata-rata pada komponen penilaian kontekstual yaitu 89 berada pada kategori sangat tinggi.</w:t>
      </w:r>
    </w:p>
    <w:p w:rsidR="001F72FB" w:rsidRDefault="001F72FB" w:rsidP="00AB469B">
      <w:pPr>
        <w:spacing w:before="120" w:after="0" w:line="240" w:lineRule="auto"/>
        <w:jc w:val="both"/>
        <w:rPr>
          <w:rFonts w:cs="Times New Roman"/>
          <w:sz w:val="20"/>
          <w:szCs w:val="20"/>
          <w:lang w:val="id-ID"/>
        </w:rPr>
      </w:pPr>
      <w:r>
        <w:rPr>
          <w:rFonts w:cs="Times New Roman"/>
          <w:sz w:val="20"/>
          <w:szCs w:val="20"/>
          <w:lang w:val="id-ID"/>
        </w:rPr>
        <w:tab/>
        <w:t>Komponen terakhir yaitu literasi lingkungan yang terdiri dari tiga indikator yang meliputi: 1)pengetahuan terhadap lingkungan, 2)sikap terhadap lingkungan, dan 3)keterampilan terhadap lingkungan. Analisis data nilai indikator literasi lingkungan di</w:t>
      </w:r>
      <w:r w:rsidR="005A1CBC">
        <w:rPr>
          <w:rFonts w:cs="Times New Roman"/>
          <w:sz w:val="20"/>
          <w:szCs w:val="20"/>
          <w:lang w:val="id-ID"/>
        </w:rPr>
        <w:t>sajikan</w:t>
      </w:r>
      <w:r>
        <w:rPr>
          <w:rFonts w:cs="Times New Roman"/>
          <w:sz w:val="20"/>
          <w:szCs w:val="20"/>
          <w:lang w:val="id-ID"/>
        </w:rPr>
        <w:t xml:space="preserve"> pada Gambar 6.</w:t>
      </w:r>
    </w:p>
    <w:p w:rsidR="001F72FB" w:rsidRDefault="001F72FB" w:rsidP="00284347">
      <w:pPr>
        <w:spacing w:before="120" w:after="0" w:line="240" w:lineRule="auto"/>
        <w:jc w:val="center"/>
        <w:rPr>
          <w:rFonts w:cs="Times New Roman"/>
          <w:sz w:val="20"/>
          <w:szCs w:val="20"/>
          <w:lang w:val="id-ID"/>
        </w:rPr>
      </w:pPr>
      <w:r>
        <w:rPr>
          <w:noProof/>
          <w:lang w:val="id-ID" w:eastAsia="id-ID"/>
        </w:rPr>
        <w:lastRenderedPageBreak/>
        <w:drawing>
          <wp:inline distT="0" distB="0" distL="0" distR="0" wp14:anchorId="49C4833F" wp14:editId="7BD28A2C">
            <wp:extent cx="2736215" cy="1641729"/>
            <wp:effectExtent l="0" t="0" r="26035"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F72FB" w:rsidRDefault="001F72FB" w:rsidP="00284347">
      <w:pPr>
        <w:spacing w:before="120" w:after="0" w:line="240" w:lineRule="auto"/>
        <w:jc w:val="center"/>
        <w:rPr>
          <w:rFonts w:cs="Times New Roman"/>
          <w:sz w:val="20"/>
          <w:szCs w:val="20"/>
          <w:lang w:val="id-ID"/>
        </w:rPr>
      </w:pPr>
      <w:r>
        <w:rPr>
          <w:rFonts w:cs="Times New Roman"/>
          <w:sz w:val="20"/>
          <w:szCs w:val="20"/>
          <w:lang w:val="id-ID"/>
        </w:rPr>
        <w:t xml:space="preserve">Gambar 6. </w:t>
      </w:r>
      <w:r w:rsidR="00284347">
        <w:rPr>
          <w:rFonts w:cs="Times New Roman"/>
          <w:sz w:val="20"/>
          <w:szCs w:val="20"/>
          <w:lang w:val="id-ID"/>
        </w:rPr>
        <w:t>Grafik Nilai</w:t>
      </w:r>
      <w:r>
        <w:rPr>
          <w:rFonts w:cs="Times New Roman"/>
          <w:sz w:val="20"/>
          <w:szCs w:val="20"/>
          <w:lang w:val="id-ID"/>
        </w:rPr>
        <w:t xml:space="preserve"> Indikator Literasi Lingkungan</w:t>
      </w:r>
    </w:p>
    <w:p w:rsidR="001F72FB" w:rsidRDefault="001F72FB" w:rsidP="00AB469B">
      <w:pPr>
        <w:spacing w:before="120" w:after="0" w:line="240" w:lineRule="auto"/>
        <w:jc w:val="both"/>
        <w:rPr>
          <w:rFonts w:cs="Times New Roman"/>
          <w:sz w:val="20"/>
          <w:szCs w:val="20"/>
          <w:lang w:val="id-ID"/>
        </w:rPr>
      </w:pPr>
      <w:r>
        <w:rPr>
          <w:rFonts w:cs="Times New Roman"/>
          <w:sz w:val="20"/>
          <w:szCs w:val="20"/>
          <w:lang w:val="id-ID"/>
        </w:rPr>
        <w:tab/>
        <w:t xml:space="preserve">Berdasarkan Gambar 6 dapat dijelaskan nilai dari setiap indikator literasi lingkungan pada buku teks pelajaran. Nilai rata-rata pada komponen literasi lingkungan yaitu 83 berada pada kategori sangat tinggi. </w:t>
      </w:r>
    </w:p>
    <w:p w:rsidR="005A1CBC" w:rsidRDefault="005A1CBC" w:rsidP="00284347">
      <w:pPr>
        <w:spacing w:before="120" w:after="0" w:line="240" w:lineRule="auto"/>
        <w:ind w:firstLine="720"/>
        <w:jc w:val="both"/>
        <w:rPr>
          <w:rFonts w:cs="Times New Roman"/>
          <w:sz w:val="20"/>
          <w:szCs w:val="20"/>
          <w:lang w:val="id-ID"/>
        </w:rPr>
      </w:pPr>
      <w:r>
        <w:rPr>
          <w:rFonts w:cs="Times New Roman"/>
          <w:sz w:val="20"/>
          <w:szCs w:val="20"/>
          <w:lang w:val="id-ID"/>
        </w:rPr>
        <w:t>Secara garis besar yang dilihat dari hasil rata-rata validasi dari setiap komponen dalam buku teks pelajaran disajikan pada Gambar 7.</w:t>
      </w:r>
    </w:p>
    <w:p w:rsidR="005A1CBC" w:rsidRDefault="005A1CBC" w:rsidP="0040509A">
      <w:pPr>
        <w:spacing w:before="120" w:after="0" w:line="240" w:lineRule="auto"/>
        <w:jc w:val="center"/>
        <w:rPr>
          <w:rFonts w:cs="Times New Roman"/>
          <w:sz w:val="20"/>
          <w:szCs w:val="20"/>
          <w:lang w:val="id-ID"/>
        </w:rPr>
      </w:pPr>
      <w:r w:rsidRPr="0006732B">
        <w:rPr>
          <w:noProof/>
          <w:lang w:val="id-ID" w:eastAsia="id-ID"/>
        </w:rPr>
        <w:drawing>
          <wp:inline distT="0" distB="0" distL="0" distR="0" wp14:anchorId="274DF770" wp14:editId="751A5AD4">
            <wp:extent cx="2734573" cy="2286000"/>
            <wp:effectExtent l="0" t="0" r="27940" b="19050"/>
            <wp:docPr id="1864" name="Chart 18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84347" w:rsidRDefault="00284347" w:rsidP="0040509A">
      <w:pPr>
        <w:spacing w:before="120" w:after="0" w:line="240" w:lineRule="auto"/>
        <w:jc w:val="center"/>
        <w:rPr>
          <w:rFonts w:cs="Times New Roman"/>
          <w:sz w:val="20"/>
          <w:szCs w:val="20"/>
          <w:lang w:val="id-ID"/>
        </w:rPr>
      </w:pPr>
      <w:r>
        <w:rPr>
          <w:rFonts w:cs="Times New Roman"/>
          <w:sz w:val="20"/>
          <w:szCs w:val="20"/>
          <w:lang w:val="id-ID"/>
        </w:rPr>
        <w:t>Gambar 7. Grafik Rata-Rata Hasil Validasi</w:t>
      </w:r>
    </w:p>
    <w:p w:rsidR="00284347" w:rsidRDefault="00284347" w:rsidP="00284347">
      <w:pPr>
        <w:spacing w:before="120" w:after="0" w:line="240" w:lineRule="auto"/>
        <w:ind w:firstLine="720"/>
        <w:jc w:val="both"/>
        <w:rPr>
          <w:rFonts w:cs="Times New Roman"/>
          <w:sz w:val="20"/>
          <w:szCs w:val="20"/>
          <w:lang w:val="id-ID"/>
        </w:rPr>
      </w:pPr>
      <w:r>
        <w:rPr>
          <w:rFonts w:cs="Times New Roman"/>
          <w:sz w:val="20"/>
          <w:szCs w:val="20"/>
          <w:lang w:val="id-ID"/>
        </w:rPr>
        <w:t>Berdasarkan Gambar 7, nilai terendah yaitu 83 pada komponen literasi lingkungan dan nilai tertinggi 93 pada komponen kegrafikan. Dari hasil validasi yang telah dilakukan diperoleh hasil rata-rata setiap komponen yaitu sebesar 88 yang sudah berada pada kategori sangat valid.</w:t>
      </w:r>
    </w:p>
    <w:p w:rsidR="00284347" w:rsidRDefault="00284347" w:rsidP="00A944CD">
      <w:pPr>
        <w:spacing w:after="0" w:line="240" w:lineRule="auto"/>
        <w:ind w:firstLine="720"/>
        <w:jc w:val="both"/>
        <w:rPr>
          <w:rFonts w:cs="Times New Roman"/>
          <w:sz w:val="20"/>
          <w:szCs w:val="20"/>
          <w:lang w:val="id-ID"/>
        </w:rPr>
      </w:pPr>
      <w:r w:rsidRPr="00A944CD">
        <w:rPr>
          <w:rFonts w:cs="Times New Roman"/>
          <w:sz w:val="20"/>
          <w:szCs w:val="20"/>
          <w:lang w:val="id-ID"/>
        </w:rPr>
        <w:t xml:space="preserve">Hasil uji praktikalitas yang telah dilakukan oleh dua orang guru dan 28 siswa. Lembar praktikalitas oleh guru dan siswa terdiri dari empat komponen yang meliputi: 1)manfaat, 2)kemudahan penggunaan, 3)kemenarikan sajian, 4)kejelasan. </w:t>
      </w:r>
      <w:r w:rsidR="00197477">
        <w:rPr>
          <w:rFonts w:cs="Times New Roman"/>
          <w:sz w:val="20"/>
          <w:szCs w:val="20"/>
          <w:lang w:val="id-ID"/>
        </w:rPr>
        <w:t>Lembar praktikalitas p</w:t>
      </w:r>
      <w:r w:rsidRPr="00A944CD">
        <w:rPr>
          <w:rFonts w:cs="Times New Roman"/>
          <w:sz w:val="20"/>
          <w:szCs w:val="20"/>
          <w:lang w:val="id-ID"/>
        </w:rPr>
        <w:t>ertama</w:t>
      </w:r>
      <w:r w:rsidR="00197477">
        <w:rPr>
          <w:rFonts w:cs="Times New Roman"/>
          <w:sz w:val="20"/>
          <w:szCs w:val="20"/>
          <w:lang w:val="id-ID"/>
        </w:rPr>
        <w:t xml:space="preserve"> yaitu</w:t>
      </w:r>
      <w:r w:rsidRPr="00A944CD">
        <w:rPr>
          <w:rFonts w:cs="Times New Roman"/>
          <w:sz w:val="20"/>
          <w:szCs w:val="20"/>
          <w:lang w:val="id-ID"/>
        </w:rPr>
        <w:t xml:space="preserve"> </w:t>
      </w:r>
      <w:r w:rsidR="00A944CD" w:rsidRPr="00A944CD">
        <w:rPr>
          <w:rFonts w:cs="Times New Roman"/>
          <w:sz w:val="20"/>
          <w:szCs w:val="20"/>
          <w:lang w:val="id-ID"/>
        </w:rPr>
        <w:t xml:space="preserve">hasil uji praktikalitas oleh guru. Indikator pada komponen manfaat terdiri dari </w:t>
      </w:r>
      <w:r w:rsidR="0040509A">
        <w:rPr>
          <w:rFonts w:cs="Times New Roman"/>
          <w:sz w:val="20"/>
          <w:szCs w:val="20"/>
          <w:lang w:val="id-ID"/>
        </w:rPr>
        <w:t>3</w:t>
      </w:r>
      <w:r w:rsidR="00A944CD" w:rsidRPr="00A944CD">
        <w:rPr>
          <w:rFonts w:cs="Times New Roman"/>
          <w:sz w:val="20"/>
          <w:szCs w:val="20"/>
          <w:lang w:val="id-ID"/>
        </w:rPr>
        <w:t xml:space="preserve"> indikator </w:t>
      </w:r>
      <w:r w:rsidR="0040509A">
        <w:rPr>
          <w:rFonts w:cs="Times New Roman"/>
          <w:sz w:val="20"/>
          <w:szCs w:val="20"/>
          <w:lang w:val="id-ID"/>
        </w:rPr>
        <w:t xml:space="preserve">utama </w:t>
      </w:r>
      <w:r w:rsidR="00A944CD" w:rsidRPr="00A944CD">
        <w:rPr>
          <w:rFonts w:cs="Times New Roman"/>
          <w:sz w:val="20"/>
          <w:szCs w:val="20"/>
          <w:lang w:val="id-ID"/>
        </w:rPr>
        <w:t>meliputi:</w:t>
      </w:r>
      <w:r w:rsidR="0040509A">
        <w:rPr>
          <w:rFonts w:cs="Times New Roman"/>
          <w:sz w:val="20"/>
          <w:szCs w:val="20"/>
          <w:lang w:val="id-ID"/>
        </w:rPr>
        <w:t xml:space="preserve"> 1)umum, yang terdiri dari enam butir penilaian, 2)kontekstual, yang terdiri dari lima butir penilaian, dan 3)literasi lingkungan yang terdiri dari 4 butir </w:t>
      </w:r>
      <w:r w:rsidR="0040509A">
        <w:rPr>
          <w:rFonts w:cs="Times New Roman"/>
          <w:sz w:val="20"/>
          <w:szCs w:val="20"/>
          <w:lang w:val="id-ID"/>
        </w:rPr>
        <w:lastRenderedPageBreak/>
        <w:t xml:space="preserve">penilaian. </w:t>
      </w:r>
      <w:r w:rsidR="00A944CD">
        <w:rPr>
          <w:rFonts w:cs="Times New Roman"/>
          <w:sz w:val="20"/>
          <w:szCs w:val="20"/>
          <w:lang w:val="id-ID"/>
        </w:rPr>
        <w:t xml:space="preserve">Analisis </w:t>
      </w:r>
      <w:r>
        <w:rPr>
          <w:rFonts w:cs="Times New Roman"/>
          <w:sz w:val="20"/>
          <w:szCs w:val="20"/>
          <w:lang w:val="id-ID"/>
        </w:rPr>
        <w:t>ha</w:t>
      </w:r>
      <w:r w:rsidR="00A944CD">
        <w:rPr>
          <w:rFonts w:cs="Times New Roman"/>
          <w:sz w:val="20"/>
          <w:szCs w:val="20"/>
          <w:lang w:val="id-ID"/>
        </w:rPr>
        <w:t>sil uji praktikalitas oleh guru disajikan pada Gambar 8.</w:t>
      </w:r>
    </w:p>
    <w:p w:rsidR="00A944CD" w:rsidRDefault="0040509A" w:rsidP="0040509A">
      <w:pPr>
        <w:spacing w:before="120" w:after="0" w:line="240" w:lineRule="auto"/>
        <w:jc w:val="center"/>
        <w:rPr>
          <w:rFonts w:cs="Times New Roman"/>
          <w:sz w:val="20"/>
          <w:szCs w:val="20"/>
          <w:lang w:val="id-ID"/>
        </w:rPr>
      </w:pPr>
      <w:r>
        <w:rPr>
          <w:noProof/>
          <w:lang w:val="id-ID" w:eastAsia="id-ID"/>
        </w:rPr>
        <w:drawing>
          <wp:inline distT="0" distB="0" distL="0" distR="0" wp14:anchorId="7D50AFAB" wp14:editId="3B3F9F62">
            <wp:extent cx="2736215" cy="1641729"/>
            <wp:effectExtent l="0" t="0" r="26035"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0509A" w:rsidRDefault="0040509A" w:rsidP="0040509A">
      <w:pPr>
        <w:spacing w:before="120" w:after="0" w:line="240" w:lineRule="auto"/>
        <w:jc w:val="center"/>
        <w:rPr>
          <w:rFonts w:cs="Times New Roman"/>
          <w:sz w:val="20"/>
          <w:szCs w:val="20"/>
          <w:lang w:val="id-ID"/>
        </w:rPr>
      </w:pPr>
      <w:r>
        <w:rPr>
          <w:rFonts w:cs="Times New Roman"/>
          <w:sz w:val="20"/>
          <w:szCs w:val="20"/>
          <w:lang w:val="id-ID"/>
        </w:rPr>
        <w:t>Gambar 8. Grafik Nilai Indikator Manfaat</w:t>
      </w:r>
    </w:p>
    <w:p w:rsidR="0040509A" w:rsidRDefault="0040509A" w:rsidP="0040509A">
      <w:pPr>
        <w:spacing w:after="0" w:line="240" w:lineRule="auto"/>
        <w:jc w:val="both"/>
        <w:rPr>
          <w:sz w:val="20"/>
          <w:szCs w:val="24"/>
          <w:lang w:val="id-ID"/>
        </w:rPr>
      </w:pPr>
      <w:r>
        <w:rPr>
          <w:rFonts w:cs="Times New Roman"/>
          <w:sz w:val="20"/>
          <w:szCs w:val="20"/>
          <w:lang w:val="id-ID"/>
        </w:rPr>
        <w:tab/>
        <w:t>Komponen kedua yaitu kemudahan penggunaan yang terdiri dari 5 indikator yang meliputi:</w:t>
      </w:r>
      <w:r w:rsidRPr="0040509A">
        <w:rPr>
          <w:rFonts w:cs="Times New Roman"/>
          <w:sz w:val="16"/>
          <w:szCs w:val="20"/>
          <w:lang w:val="id-ID"/>
        </w:rPr>
        <w:t xml:space="preserve"> </w:t>
      </w:r>
      <w:r w:rsidRPr="0040509A">
        <w:rPr>
          <w:rFonts w:eastAsia="Times New Roman"/>
          <w:sz w:val="20"/>
          <w:szCs w:val="24"/>
          <w:lang w:eastAsia="id-ID"/>
        </w:rPr>
        <w:t xml:space="preserve">1) </w:t>
      </w:r>
      <w:r w:rsidRPr="0040509A">
        <w:rPr>
          <w:sz w:val="20"/>
          <w:szCs w:val="24"/>
        </w:rPr>
        <w:t xml:space="preserve">Buku Teks Pelajaran memudahkan guru dalam memahami materi pembelajaran, 2) Buku Teks Pelajaran memudahkan siswa dalam mengerjakan percobaan </w:t>
      </w:r>
      <w:r>
        <w:rPr>
          <w:sz w:val="20"/>
          <w:szCs w:val="24"/>
        </w:rPr>
        <w:t>dalam kehidupan sehari-hari, 3)</w:t>
      </w:r>
      <w:r w:rsidRPr="0040509A">
        <w:rPr>
          <w:sz w:val="20"/>
          <w:szCs w:val="24"/>
        </w:rPr>
        <w:t>Guru dapat menggunakan Buku Teks Pela</w:t>
      </w:r>
      <w:r>
        <w:rPr>
          <w:sz w:val="20"/>
          <w:szCs w:val="24"/>
        </w:rPr>
        <w:t>jaran secara berulang-ulang, 4)</w:t>
      </w:r>
      <w:r w:rsidRPr="0040509A">
        <w:rPr>
          <w:sz w:val="20"/>
          <w:szCs w:val="24"/>
        </w:rPr>
        <w:t>Guru dapat menggunakan Buku</w:t>
      </w:r>
      <w:r>
        <w:rPr>
          <w:sz w:val="20"/>
          <w:szCs w:val="24"/>
        </w:rPr>
        <w:t xml:space="preserve"> Teks Pelajaran dimana saja, 5)</w:t>
      </w:r>
      <w:r w:rsidRPr="0040509A">
        <w:rPr>
          <w:sz w:val="20"/>
          <w:szCs w:val="24"/>
        </w:rPr>
        <w:t>Guru dapat menggunakan Buku Teks Pelajaran kapan saja sesuai kebutuhan</w:t>
      </w:r>
      <w:r w:rsidR="00E1572F">
        <w:rPr>
          <w:sz w:val="20"/>
          <w:szCs w:val="24"/>
          <w:lang w:val="id-ID"/>
        </w:rPr>
        <w:t>. Analisis data nilai komponen kemudahana penggunaan disajikan pada Gambar 9.</w:t>
      </w:r>
    </w:p>
    <w:p w:rsidR="00E1572F" w:rsidRDefault="00E1572F" w:rsidP="00E1572F">
      <w:pPr>
        <w:spacing w:after="0" w:line="240" w:lineRule="auto"/>
        <w:jc w:val="center"/>
        <w:rPr>
          <w:rFonts w:cs="Times New Roman"/>
          <w:sz w:val="16"/>
          <w:szCs w:val="20"/>
          <w:lang w:val="id-ID"/>
        </w:rPr>
      </w:pPr>
      <w:r w:rsidRPr="0006732B">
        <w:rPr>
          <w:noProof/>
          <w:lang w:val="id-ID" w:eastAsia="id-ID"/>
        </w:rPr>
        <w:drawing>
          <wp:inline distT="0" distB="0" distL="0" distR="0" wp14:anchorId="6BCD18DB" wp14:editId="363F826B">
            <wp:extent cx="2736215" cy="1890044"/>
            <wp:effectExtent l="0" t="0" r="26035" b="15240"/>
            <wp:docPr id="1866" name="Chart 18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1572F" w:rsidRDefault="00E1572F" w:rsidP="00E1572F">
      <w:pPr>
        <w:spacing w:after="0" w:line="240" w:lineRule="auto"/>
        <w:jc w:val="center"/>
        <w:rPr>
          <w:rFonts w:cs="Times New Roman"/>
          <w:sz w:val="20"/>
          <w:szCs w:val="20"/>
          <w:lang w:val="id-ID"/>
        </w:rPr>
      </w:pPr>
      <w:r w:rsidRPr="00E1572F">
        <w:rPr>
          <w:rFonts w:cs="Times New Roman"/>
          <w:sz w:val="20"/>
          <w:szCs w:val="20"/>
          <w:lang w:val="id-ID"/>
        </w:rPr>
        <w:t>Gambar 9. Grafik Nilai Indikator Kemudahan</w:t>
      </w:r>
    </w:p>
    <w:p w:rsidR="00E1572F" w:rsidRDefault="00E1572F" w:rsidP="00E1572F">
      <w:pPr>
        <w:spacing w:after="0" w:line="240" w:lineRule="auto"/>
        <w:jc w:val="both"/>
        <w:rPr>
          <w:rFonts w:cs="Times New Roman"/>
          <w:sz w:val="20"/>
          <w:szCs w:val="20"/>
          <w:lang w:val="id-ID"/>
        </w:rPr>
      </w:pPr>
      <w:r>
        <w:rPr>
          <w:rFonts w:cs="Times New Roman"/>
          <w:sz w:val="20"/>
          <w:szCs w:val="20"/>
          <w:lang w:val="id-ID"/>
        </w:rPr>
        <w:tab/>
        <w:t>Berdasarkan Gambar 9 dapat dijelaskan nilai indikator pada kemudahaan penggunaan. Nilai terendah</w:t>
      </w:r>
      <w:r w:rsidR="00AF7545">
        <w:rPr>
          <w:rFonts w:cs="Times New Roman"/>
          <w:sz w:val="20"/>
          <w:szCs w:val="20"/>
          <w:lang w:val="id-ID"/>
        </w:rPr>
        <w:t>pada indikator kemudahan penggunaan yaitu</w:t>
      </w:r>
      <w:r>
        <w:rPr>
          <w:rFonts w:cs="Times New Roman"/>
          <w:sz w:val="20"/>
          <w:szCs w:val="20"/>
          <w:lang w:val="id-ID"/>
        </w:rPr>
        <w:t xml:space="preserve"> 75 dan nilai tertinggi</w:t>
      </w:r>
      <w:r w:rsidR="00AF7545">
        <w:rPr>
          <w:rFonts w:cs="Times New Roman"/>
          <w:sz w:val="20"/>
          <w:szCs w:val="20"/>
          <w:lang w:val="id-ID"/>
        </w:rPr>
        <w:t xml:space="preserve"> yaitu</w:t>
      </w:r>
      <w:r>
        <w:rPr>
          <w:rFonts w:cs="Times New Roman"/>
          <w:sz w:val="20"/>
          <w:szCs w:val="20"/>
          <w:lang w:val="id-ID"/>
        </w:rPr>
        <w:t xml:space="preserve"> 100. Nilai rata-rata lima indikator tersebut adalah 90 berada pada kategori sangat tinggi.</w:t>
      </w:r>
      <w:r>
        <w:rPr>
          <w:rFonts w:cs="Times New Roman"/>
          <w:sz w:val="20"/>
          <w:szCs w:val="20"/>
          <w:lang w:val="id-ID"/>
        </w:rPr>
        <w:tab/>
      </w:r>
    </w:p>
    <w:p w:rsidR="00E1572F" w:rsidRDefault="00E1572F" w:rsidP="00E1572F">
      <w:pPr>
        <w:spacing w:after="0" w:line="240" w:lineRule="auto"/>
        <w:ind w:firstLine="720"/>
        <w:jc w:val="both"/>
        <w:rPr>
          <w:sz w:val="20"/>
          <w:szCs w:val="24"/>
          <w:lang w:val="id-ID"/>
        </w:rPr>
      </w:pPr>
      <w:r>
        <w:rPr>
          <w:rFonts w:cs="Times New Roman"/>
          <w:sz w:val="20"/>
          <w:szCs w:val="20"/>
          <w:lang w:val="id-ID"/>
        </w:rPr>
        <w:t xml:space="preserve">Komponen ketiga yaitu kemenarikan sajian yang terdiri dari enam indikator yang meliputi: </w:t>
      </w:r>
      <w:r>
        <w:rPr>
          <w:rFonts w:eastAsia="Times New Roman"/>
          <w:sz w:val="20"/>
          <w:szCs w:val="24"/>
          <w:lang w:eastAsia="id-ID"/>
        </w:rPr>
        <w:t>1)</w:t>
      </w:r>
      <w:r w:rsidRPr="00E1572F">
        <w:rPr>
          <w:sz w:val="20"/>
          <w:szCs w:val="24"/>
        </w:rPr>
        <w:t xml:space="preserve">Cover Buku Teks Pelajaran menarik, 2) Ilustrasi, gambar, dan foto yang disajikan dalam Buku Teks Pelajaran  menarik dalam mendukung materi yang dijelaskan , 3) Gambar-gambar pada bagian kegiatan dan petunjuk kerja yang disajikan dalam Buku Teks Pelajaran cukup jelas , 4) Konteks dalam Buku Teks Pelajaran menarik untuk dibaca, 5) Template isi Buku Teks Pelajaran menggunakan kombinasi warna yang pas sehingga tertarik untuk dibaca, 6) Kombinasi warna pada cover dan setiap lembar Buku </w:t>
      </w:r>
      <w:r w:rsidRPr="00E1572F">
        <w:rPr>
          <w:sz w:val="20"/>
          <w:szCs w:val="24"/>
        </w:rPr>
        <w:lastRenderedPageBreak/>
        <w:t>Teks Pelajaran sudah proposional</w:t>
      </w:r>
      <w:r>
        <w:rPr>
          <w:sz w:val="20"/>
          <w:szCs w:val="24"/>
          <w:lang w:val="id-ID"/>
        </w:rPr>
        <w:t>. Analisis data nilai komponen kemenarikan sajian disajikan pada Gambar 10.</w:t>
      </w:r>
    </w:p>
    <w:p w:rsidR="00E1572F" w:rsidRDefault="00E1572F" w:rsidP="00E1572F">
      <w:pPr>
        <w:spacing w:after="0" w:line="240" w:lineRule="auto"/>
        <w:jc w:val="center"/>
        <w:rPr>
          <w:rFonts w:cs="Times New Roman"/>
          <w:sz w:val="20"/>
          <w:szCs w:val="20"/>
          <w:lang w:val="id-ID"/>
        </w:rPr>
      </w:pPr>
      <w:r w:rsidRPr="0006732B">
        <w:rPr>
          <w:noProof/>
          <w:lang w:val="id-ID" w:eastAsia="id-ID"/>
        </w:rPr>
        <w:drawing>
          <wp:inline distT="0" distB="0" distL="0" distR="0" wp14:anchorId="1BCA42C9" wp14:editId="3970C9CC">
            <wp:extent cx="2736215" cy="2046281"/>
            <wp:effectExtent l="0" t="0" r="26035" b="11430"/>
            <wp:docPr id="1867" name="Chart 18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1572F" w:rsidRPr="00E1572F" w:rsidRDefault="00E1572F" w:rsidP="00E1572F">
      <w:pPr>
        <w:spacing w:after="0" w:line="240" w:lineRule="auto"/>
        <w:jc w:val="center"/>
        <w:rPr>
          <w:rFonts w:cs="Times New Roman"/>
          <w:sz w:val="20"/>
          <w:szCs w:val="20"/>
          <w:lang w:val="id-ID"/>
        </w:rPr>
      </w:pPr>
      <w:r>
        <w:rPr>
          <w:rFonts w:cs="Times New Roman"/>
          <w:sz w:val="20"/>
          <w:szCs w:val="20"/>
          <w:lang w:val="id-ID"/>
        </w:rPr>
        <w:t>Gambar 10. Grafik Nilai Indikator Kemenarikan Sajian</w:t>
      </w:r>
    </w:p>
    <w:p w:rsidR="00AF2A5E" w:rsidRDefault="00AF2A5E" w:rsidP="00AF2A5E">
      <w:pPr>
        <w:spacing w:after="0" w:line="240" w:lineRule="auto"/>
        <w:jc w:val="both"/>
        <w:rPr>
          <w:rFonts w:cs="Times New Roman"/>
          <w:sz w:val="20"/>
          <w:szCs w:val="20"/>
          <w:lang w:val="id-ID"/>
        </w:rPr>
      </w:pPr>
      <w:r>
        <w:rPr>
          <w:rFonts w:cs="Times New Roman"/>
          <w:sz w:val="20"/>
          <w:szCs w:val="20"/>
          <w:lang w:val="id-ID"/>
        </w:rPr>
        <w:tab/>
        <w:t xml:space="preserve">Berdasarkan Gambar 10 </w:t>
      </w:r>
      <w:r w:rsidR="00C16C89">
        <w:rPr>
          <w:rFonts w:cs="Times New Roman"/>
          <w:sz w:val="20"/>
          <w:szCs w:val="20"/>
          <w:lang w:val="id-ID"/>
        </w:rPr>
        <w:t>dapat dijelaskan nilai indikator kemenarikan sajian. Nilai terendah 88 dan nilai tertinggi 100. Nilai rata-rata dari ke enam indikator kemenarikan sajian yaitu 96 berada pada kategori sangat tinggi.</w:t>
      </w:r>
      <w:r>
        <w:rPr>
          <w:rFonts w:cs="Times New Roman"/>
          <w:sz w:val="20"/>
          <w:szCs w:val="20"/>
          <w:lang w:val="id-ID"/>
        </w:rPr>
        <w:tab/>
      </w:r>
    </w:p>
    <w:p w:rsidR="00E1572F" w:rsidRDefault="00AF2A5E" w:rsidP="00C16C89">
      <w:pPr>
        <w:spacing w:after="0" w:line="240" w:lineRule="auto"/>
        <w:ind w:firstLine="720"/>
        <w:jc w:val="both"/>
        <w:rPr>
          <w:sz w:val="20"/>
          <w:szCs w:val="24"/>
          <w:lang w:val="id-ID"/>
        </w:rPr>
      </w:pPr>
      <w:r>
        <w:rPr>
          <w:rFonts w:cs="Times New Roman"/>
          <w:sz w:val="20"/>
          <w:szCs w:val="20"/>
          <w:lang w:val="id-ID"/>
        </w:rPr>
        <w:t>Komponen keempat yaitu kejelasan buku teks yang terdiri dari 7 indikator yang meliputi:</w:t>
      </w:r>
      <w:r w:rsidRPr="00AF2A5E">
        <w:rPr>
          <w:rFonts w:cs="Times New Roman"/>
          <w:sz w:val="16"/>
          <w:szCs w:val="20"/>
          <w:lang w:val="id-ID"/>
        </w:rPr>
        <w:t xml:space="preserve"> </w:t>
      </w:r>
      <w:r w:rsidRPr="00AF2A5E">
        <w:rPr>
          <w:rFonts w:eastAsia="Times New Roman"/>
          <w:sz w:val="20"/>
          <w:szCs w:val="24"/>
          <w:lang w:eastAsia="id-ID"/>
        </w:rPr>
        <w:t xml:space="preserve">1) </w:t>
      </w:r>
      <w:r w:rsidRPr="00AF2A5E">
        <w:rPr>
          <w:sz w:val="20"/>
          <w:szCs w:val="24"/>
        </w:rPr>
        <w:t>Gambar yang disajikan didalam Buku Teks Pelajaran sudah jelas, 2) Tujuan dan indikator yang akan dicapai dalam Buku Teks Pelajaran sudah jelas , 3) Perintah-perintah yang disajikan Buku Teks Pelajaran sudah jelas, 4) Jenis font Buku Teks Pelajaran terbaca dengan jelas, 5) Langkah dalam Buku Teks Pelajaran sudah jelas, 6) Materi yang disajikan dalam Buku Teks Pelajaran jelas dan mudah dipahami, 7) Kegiatan dan petunjuk kerja dalam Buku Teks Pelajaran jelas dan mudah dipahami</w:t>
      </w:r>
      <w:r w:rsidRPr="00AF2A5E">
        <w:rPr>
          <w:sz w:val="20"/>
          <w:szCs w:val="24"/>
          <w:lang w:val="id-ID"/>
        </w:rPr>
        <w:t>.</w:t>
      </w:r>
      <w:r w:rsidR="00C16C89">
        <w:rPr>
          <w:sz w:val="20"/>
          <w:szCs w:val="24"/>
          <w:lang w:val="id-ID"/>
        </w:rPr>
        <w:t xml:space="preserve"> Analisis data nilai indikator kejelasan buku teks disajikan pada Gambar 11.</w:t>
      </w:r>
    </w:p>
    <w:p w:rsidR="00C16C89" w:rsidRDefault="00C16C89" w:rsidP="00197477">
      <w:pPr>
        <w:spacing w:after="0" w:line="240" w:lineRule="auto"/>
        <w:jc w:val="center"/>
        <w:rPr>
          <w:rFonts w:cs="Times New Roman"/>
          <w:sz w:val="20"/>
          <w:szCs w:val="20"/>
          <w:lang w:val="id-ID"/>
        </w:rPr>
      </w:pPr>
      <w:r w:rsidRPr="0006732B">
        <w:rPr>
          <w:noProof/>
          <w:lang w:val="id-ID" w:eastAsia="id-ID"/>
        </w:rPr>
        <w:drawing>
          <wp:inline distT="0" distB="0" distL="0" distR="0" wp14:anchorId="632343F2" wp14:editId="5AF2993E">
            <wp:extent cx="2736215" cy="2285275"/>
            <wp:effectExtent l="0" t="0" r="26035" b="20320"/>
            <wp:docPr id="1873" name="Chart 18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16C89" w:rsidRPr="00AF2A5E" w:rsidRDefault="00197477" w:rsidP="00197477">
      <w:pPr>
        <w:spacing w:after="0" w:line="240" w:lineRule="auto"/>
        <w:jc w:val="center"/>
        <w:rPr>
          <w:rFonts w:cs="Times New Roman"/>
          <w:sz w:val="20"/>
          <w:szCs w:val="20"/>
          <w:lang w:val="id-ID"/>
        </w:rPr>
      </w:pPr>
      <w:r>
        <w:rPr>
          <w:rFonts w:cs="Times New Roman"/>
          <w:sz w:val="20"/>
          <w:szCs w:val="20"/>
          <w:lang w:val="id-ID"/>
        </w:rPr>
        <w:t>Gambar 11. Grafik Nilai Indikator Kejelasan</w:t>
      </w:r>
    </w:p>
    <w:p w:rsidR="00F7351E" w:rsidRDefault="00197477" w:rsidP="00197477">
      <w:pPr>
        <w:spacing w:after="0" w:line="240" w:lineRule="auto"/>
        <w:ind w:firstLine="720"/>
        <w:jc w:val="both"/>
        <w:rPr>
          <w:rFonts w:cs="Times New Roman"/>
          <w:sz w:val="20"/>
          <w:szCs w:val="20"/>
          <w:lang w:val="id-ID"/>
        </w:rPr>
      </w:pPr>
      <w:r>
        <w:rPr>
          <w:rFonts w:cs="Times New Roman"/>
          <w:sz w:val="20"/>
          <w:szCs w:val="20"/>
          <w:lang w:val="id-ID"/>
        </w:rPr>
        <w:t xml:space="preserve">Berdasarkan Gambar 11 nilai terendah yang diperoleh pada indikator kejelasan yaitu 75 dan nilai tertinggi 100, dengan nilai rata-rata </w:t>
      </w:r>
      <w:r w:rsidR="00AF7545">
        <w:rPr>
          <w:rFonts w:cs="Times New Roman"/>
          <w:sz w:val="20"/>
          <w:szCs w:val="20"/>
          <w:lang w:val="id-ID"/>
        </w:rPr>
        <w:t>yaitu 91,</w:t>
      </w:r>
      <w:r>
        <w:rPr>
          <w:rFonts w:cs="Times New Roman"/>
          <w:sz w:val="20"/>
          <w:szCs w:val="20"/>
          <w:lang w:val="id-ID"/>
        </w:rPr>
        <w:t xml:space="preserve"> berada pada kategori sangat tinggi. </w:t>
      </w:r>
      <w:r w:rsidR="00F7351E">
        <w:rPr>
          <w:rFonts w:cs="Times New Roman"/>
          <w:sz w:val="20"/>
          <w:szCs w:val="20"/>
          <w:lang w:val="id-ID"/>
        </w:rPr>
        <w:t xml:space="preserve">Hasil uji praktikalitas </w:t>
      </w:r>
      <w:r w:rsidR="00F7351E">
        <w:rPr>
          <w:rFonts w:cs="Times New Roman"/>
          <w:sz w:val="20"/>
          <w:szCs w:val="20"/>
          <w:lang w:val="id-ID"/>
        </w:rPr>
        <w:lastRenderedPageBreak/>
        <w:t>oleh guru dengan 4 komponen yang telah disajikan maka didapatkan nilai rata-rata uji praktikalitas oleh guru sebesar 92,5. Analisis data nilai rata-rata disajikan pada Gambar 12.</w:t>
      </w:r>
    </w:p>
    <w:p w:rsidR="00F7351E" w:rsidRDefault="00F7351E" w:rsidP="00F7351E">
      <w:pPr>
        <w:spacing w:after="0" w:line="240" w:lineRule="auto"/>
        <w:jc w:val="center"/>
        <w:rPr>
          <w:rFonts w:cs="Times New Roman"/>
          <w:sz w:val="20"/>
          <w:szCs w:val="20"/>
          <w:lang w:val="id-ID"/>
        </w:rPr>
      </w:pPr>
      <w:r w:rsidRPr="0006732B">
        <w:rPr>
          <w:noProof/>
          <w:lang w:val="id-ID" w:eastAsia="id-ID"/>
        </w:rPr>
        <w:drawing>
          <wp:inline distT="0" distB="0" distL="0" distR="0" wp14:anchorId="36E0CEE5" wp14:editId="696DF93C">
            <wp:extent cx="2736215" cy="1465551"/>
            <wp:effectExtent l="0" t="0" r="26035" b="20955"/>
            <wp:docPr id="1886" name="Chart 18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7351E" w:rsidRDefault="00F7351E" w:rsidP="00F7351E">
      <w:pPr>
        <w:spacing w:after="0" w:line="240" w:lineRule="auto"/>
        <w:jc w:val="center"/>
        <w:rPr>
          <w:rFonts w:cs="Times New Roman"/>
          <w:sz w:val="20"/>
          <w:szCs w:val="20"/>
          <w:lang w:val="id-ID"/>
        </w:rPr>
      </w:pPr>
      <w:r>
        <w:rPr>
          <w:rFonts w:cs="Times New Roman"/>
          <w:sz w:val="20"/>
          <w:szCs w:val="20"/>
          <w:lang w:val="id-ID"/>
        </w:rPr>
        <w:t>Gambar 12. Grafik Nilai Rata-Rata Uji Praktikalitas</w:t>
      </w:r>
    </w:p>
    <w:p w:rsidR="00E1572F" w:rsidRDefault="00F7351E" w:rsidP="00197477">
      <w:pPr>
        <w:spacing w:after="0" w:line="240" w:lineRule="auto"/>
        <w:ind w:firstLine="720"/>
        <w:jc w:val="both"/>
        <w:rPr>
          <w:rFonts w:cs="Times New Roman"/>
          <w:sz w:val="20"/>
          <w:szCs w:val="20"/>
          <w:lang w:val="id-ID"/>
        </w:rPr>
      </w:pPr>
      <w:r>
        <w:rPr>
          <w:rFonts w:cs="Times New Roman"/>
          <w:sz w:val="20"/>
          <w:szCs w:val="20"/>
          <w:lang w:val="id-ID"/>
        </w:rPr>
        <w:t xml:space="preserve">Berdasarkan Gambar 12 dapat dijelaskan nilai rata-rata hasil uji validitas yang berada padakategori sangat tinggi. Hasil uji praktikalitas oleh guru </w:t>
      </w:r>
      <w:r w:rsidR="00197477">
        <w:rPr>
          <w:rFonts w:cs="Times New Roman"/>
          <w:sz w:val="20"/>
          <w:szCs w:val="20"/>
          <w:lang w:val="id-ID"/>
        </w:rPr>
        <w:t>buku teks pelajaran terintegrasi pembelajaran kontekstual dan literasi lingkungan praktis dan dapat digunakan.</w:t>
      </w:r>
    </w:p>
    <w:p w:rsidR="00197477" w:rsidRDefault="00197477" w:rsidP="00197477">
      <w:pPr>
        <w:spacing w:after="0" w:line="240" w:lineRule="auto"/>
        <w:ind w:firstLine="720"/>
        <w:jc w:val="both"/>
        <w:rPr>
          <w:rFonts w:cs="Times New Roman"/>
          <w:sz w:val="20"/>
          <w:szCs w:val="20"/>
          <w:lang w:val="id-ID"/>
        </w:rPr>
      </w:pPr>
      <w:r>
        <w:rPr>
          <w:rFonts w:cs="Times New Roman"/>
          <w:sz w:val="20"/>
          <w:szCs w:val="20"/>
          <w:lang w:val="id-ID"/>
        </w:rPr>
        <w:t xml:space="preserve">Lembar praktikalitas kedua yaitu yang dilakukan oleh siswa. Dengan komponen pertama yaitu manfaat dengan 3 indikator utama yang terdiri dari: 1)umum, </w:t>
      </w:r>
      <w:r w:rsidR="00F7351E">
        <w:rPr>
          <w:rFonts w:cs="Times New Roman"/>
          <w:sz w:val="20"/>
          <w:szCs w:val="20"/>
          <w:lang w:val="id-ID"/>
        </w:rPr>
        <w:t>yang terdiri dari enam butir penilaian, 2)kontekstual, yang terdiri dari lima butir penilaian, dan 3)literasi lingkungan, dengan empat butir peniliaian. Analisis data nilai indikator manfaat disajikan dalam Gambar 1</w:t>
      </w:r>
      <w:r w:rsidR="00DA1521">
        <w:rPr>
          <w:rFonts w:cs="Times New Roman"/>
          <w:sz w:val="20"/>
          <w:szCs w:val="20"/>
          <w:lang w:val="id-ID"/>
        </w:rPr>
        <w:t>3</w:t>
      </w:r>
      <w:r w:rsidR="00F7351E">
        <w:rPr>
          <w:rFonts w:cs="Times New Roman"/>
          <w:sz w:val="20"/>
          <w:szCs w:val="20"/>
          <w:lang w:val="id-ID"/>
        </w:rPr>
        <w:t>.</w:t>
      </w:r>
    </w:p>
    <w:p w:rsidR="00F7351E" w:rsidRDefault="00DA1521" w:rsidP="006273E8">
      <w:pPr>
        <w:spacing w:after="0" w:line="240" w:lineRule="auto"/>
        <w:jc w:val="center"/>
        <w:rPr>
          <w:rFonts w:cs="Times New Roman"/>
          <w:sz w:val="20"/>
          <w:szCs w:val="20"/>
          <w:lang w:val="id-ID"/>
        </w:rPr>
      </w:pPr>
      <w:r>
        <w:rPr>
          <w:noProof/>
          <w:lang w:val="id-ID" w:eastAsia="id-ID"/>
        </w:rPr>
        <w:drawing>
          <wp:inline distT="0" distB="0" distL="0" distR="0" wp14:anchorId="17EDD05B" wp14:editId="6B066D30">
            <wp:extent cx="2736215" cy="1641729"/>
            <wp:effectExtent l="0" t="0" r="2603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A1521" w:rsidRDefault="00DA1521" w:rsidP="006273E8">
      <w:pPr>
        <w:spacing w:after="0" w:line="240" w:lineRule="auto"/>
        <w:jc w:val="center"/>
        <w:rPr>
          <w:rFonts w:cs="Times New Roman"/>
          <w:sz w:val="20"/>
          <w:szCs w:val="20"/>
          <w:lang w:val="id-ID"/>
        </w:rPr>
      </w:pPr>
      <w:r>
        <w:rPr>
          <w:rFonts w:cs="Times New Roman"/>
          <w:sz w:val="20"/>
          <w:szCs w:val="20"/>
          <w:lang w:val="id-ID"/>
        </w:rPr>
        <w:t xml:space="preserve">Gambar 13. </w:t>
      </w:r>
      <w:r w:rsidR="006273E8">
        <w:rPr>
          <w:rFonts w:cs="Times New Roman"/>
          <w:sz w:val="20"/>
          <w:szCs w:val="20"/>
          <w:lang w:val="id-ID"/>
        </w:rPr>
        <w:t>Grafik Nilai Indikator Manfaat</w:t>
      </w:r>
    </w:p>
    <w:p w:rsidR="00197477" w:rsidRPr="00F22770" w:rsidRDefault="006273E8" w:rsidP="00F22770">
      <w:pPr>
        <w:spacing w:after="0" w:line="240" w:lineRule="auto"/>
        <w:jc w:val="both"/>
        <w:rPr>
          <w:rFonts w:cs="Times New Roman"/>
          <w:sz w:val="20"/>
          <w:szCs w:val="20"/>
          <w:lang w:val="id-ID"/>
        </w:rPr>
      </w:pPr>
      <w:r>
        <w:rPr>
          <w:rFonts w:cs="Times New Roman"/>
          <w:sz w:val="20"/>
          <w:szCs w:val="20"/>
          <w:lang w:val="id-ID"/>
        </w:rPr>
        <w:tab/>
        <w:t>Berdasarkan Gambar 13 nilai rata-rata dari ketiga indikator</w:t>
      </w:r>
      <w:r w:rsidR="005824D2">
        <w:rPr>
          <w:rFonts w:cs="Times New Roman"/>
          <w:sz w:val="20"/>
          <w:szCs w:val="20"/>
          <w:lang w:val="id-ID"/>
        </w:rPr>
        <w:t xml:space="preserve"> diperoleh nilai sebesar</w:t>
      </w:r>
      <w:r>
        <w:rPr>
          <w:rFonts w:cs="Times New Roman"/>
          <w:sz w:val="20"/>
          <w:szCs w:val="20"/>
          <w:lang w:val="id-ID"/>
        </w:rPr>
        <w:t xml:space="preserve"> 82 dengan kategori sangat tinggi. Komponen kedua yaitu kemudahan penggunaan </w:t>
      </w:r>
      <w:r w:rsidR="00F22770">
        <w:rPr>
          <w:rFonts w:cs="Times New Roman"/>
          <w:sz w:val="20"/>
          <w:szCs w:val="20"/>
          <w:lang w:val="id-ID"/>
        </w:rPr>
        <w:t>yang terdiri dari lima indikator yang meliputi</w:t>
      </w:r>
      <w:r w:rsidR="00F22770" w:rsidRPr="00F22770">
        <w:rPr>
          <w:rFonts w:cs="Times New Roman"/>
          <w:sz w:val="20"/>
          <w:szCs w:val="20"/>
          <w:lang w:val="id-ID"/>
        </w:rPr>
        <w:t xml:space="preserve">: </w:t>
      </w:r>
      <w:r w:rsidR="00F22770" w:rsidRPr="00F22770">
        <w:rPr>
          <w:rFonts w:eastAsia="Times New Roman"/>
          <w:sz w:val="20"/>
          <w:szCs w:val="20"/>
          <w:lang w:eastAsia="id-ID"/>
        </w:rPr>
        <w:t xml:space="preserve">1) </w:t>
      </w:r>
      <w:r w:rsidR="00F22770" w:rsidRPr="00F22770">
        <w:rPr>
          <w:sz w:val="20"/>
          <w:szCs w:val="20"/>
        </w:rPr>
        <w:t>Buku Teks Pelajaran memudahkan saya dalam memahami materi pembelajaran, 2) Buku Teks Pelajaran memudahkan saya dalam mengerjakan percobaan dalam kehidupan sehari-hari, 3) Saya dapat menggunakan Buku Teks Pelajaran secara berulang-ulang, 4) Saya dapat menggunakan Buku Teks Pelajaran dimana saja, 5) Saya dapat menggunakan Buku Teks Pelajaran kapan saja sesuai kebutuhan</w:t>
      </w:r>
      <w:r w:rsidR="00F22770" w:rsidRPr="00F22770">
        <w:rPr>
          <w:sz w:val="20"/>
          <w:szCs w:val="20"/>
          <w:lang w:val="id-ID"/>
        </w:rPr>
        <w:t>. Analisis nilai indikator manfaat disajikan pada Gambar 14.</w:t>
      </w:r>
    </w:p>
    <w:p w:rsidR="006273E8" w:rsidRDefault="00F22770" w:rsidP="00F22770">
      <w:pPr>
        <w:spacing w:after="0" w:line="240" w:lineRule="auto"/>
        <w:jc w:val="center"/>
        <w:rPr>
          <w:rFonts w:cs="Times New Roman"/>
          <w:sz w:val="20"/>
          <w:szCs w:val="20"/>
          <w:lang w:val="id-ID"/>
        </w:rPr>
      </w:pPr>
      <w:r w:rsidRPr="0006732B">
        <w:rPr>
          <w:noProof/>
          <w:lang w:val="id-ID" w:eastAsia="id-ID"/>
        </w:rPr>
        <w:lastRenderedPageBreak/>
        <w:drawing>
          <wp:inline distT="0" distB="0" distL="0" distR="0" wp14:anchorId="2A8B0D23" wp14:editId="3383D334">
            <wp:extent cx="2736215" cy="1855868"/>
            <wp:effectExtent l="0" t="0" r="26035" b="11430"/>
            <wp:docPr id="19488" name="Chart 194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22770" w:rsidRDefault="00F22770" w:rsidP="00F22770">
      <w:pPr>
        <w:spacing w:after="0" w:line="240" w:lineRule="auto"/>
        <w:jc w:val="center"/>
        <w:rPr>
          <w:rFonts w:cs="Times New Roman"/>
          <w:sz w:val="20"/>
          <w:szCs w:val="20"/>
          <w:lang w:val="id-ID"/>
        </w:rPr>
      </w:pPr>
      <w:r>
        <w:rPr>
          <w:rFonts w:cs="Times New Roman"/>
          <w:sz w:val="20"/>
          <w:szCs w:val="20"/>
          <w:lang w:val="id-ID"/>
        </w:rPr>
        <w:t>Gambar 14. Grafik Nilai Indikator Kemudahan Penggunaan</w:t>
      </w:r>
    </w:p>
    <w:p w:rsidR="00F22770" w:rsidRDefault="00F22770" w:rsidP="00F22770">
      <w:pPr>
        <w:spacing w:after="0" w:line="240" w:lineRule="auto"/>
        <w:jc w:val="both"/>
        <w:rPr>
          <w:sz w:val="20"/>
          <w:szCs w:val="24"/>
          <w:lang w:val="id-ID"/>
        </w:rPr>
      </w:pPr>
      <w:r>
        <w:rPr>
          <w:rFonts w:cs="Times New Roman"/>
          <w:sz w:val="20"/>
          <w:szCs w:val="20"/>
          <w:lang w:val="id-ID"/>
        </w:rPr>
        <w:tab/>
        <w:t xml:space="preserve">Berdasarkan Gambar 14 nilai rata-rata dari kelima komponen tersebut </w:t>
      </w:r>
      <w:r w:rsidR="005824D2">
        <w:rPr>
          <w:rFonts w:cs="Times New Roman"/>
          <w:sz w:val="20"/>
          <w:szCs w:val="20"/>
          <w:lang w:val="id-ID"/>
        </w:rPr>
        <w:t xml:space="preserve">diperoleh nilai sebesar </w:t>
      </w:r>
      <w:r>
        <w:rPr>
          <w:rFonts w:cs="Times New Roman"/>
          <w:sz w:val="20"/>
          <w:szCs w:val="20"/>
          <w:lang w:val="id-ID"/>
        </w:rPr>
        <w:t xml:space="preserve">83 berada pada kategori sangat tinggi. Komponen ketiga yaitu kemenarikan sajian yang terdiri dari enam indikator yang meliputi: </w:t>
      </w:r>
      <w:r w:rsidRPr="00F22770">
        <w:rPr>
          <w:rFonts w:eastAsia="Times New Roman"/>
          <w:sz w:val="20"/>
          <w:szCs w:val="24"/>
          <w:lang w:eastAsia="id-ID"/>
        </w:rPr>
        <w:t xml:space="preserve">1) </w:t>
      </w:r>
      <w:r w:rsidRPr="00F22770">
        <w:rPr>
          <w:sz w:val="20"/>
          <w:szCs w:val="24"/>
        </w:rPr>
        <w:t>Cover Buku Teks Pelajaran menarik untuk saya lihat, 2) Ilustrasi, gambar, dan foto yang disajikan dalam Buku Teks Pelajaran  menarik dalam mendukung materi yang dijelaskan, 3) Gambar-gambar pada bagian kegiatan dan petunjuk kerja yang disajikan dalam Buku Teks Pelajaran cukup jelas, 4) Konteks dalam Buku Teks Pelajaran menarik untuk saya baca, 5) Template isi Buku Teks Pelajaran menggunakan kombinasi warna yang pas sehingga tertarik untuk saya baca, 6) Kombinasi warna pada cover dan setiap lembar Buku Teks Pelajaran sudah proposioanal</w:t>
      </w:r>
      <w:r w:rsidRPr="00F22770">
        <w:rPr>
          <w:sz w:val="20"/>
          <w:szCs w:val="24"/>
          <w:lang w:val="id-ID"/>
        </w:rPr>
        <w:t>. Analisis data nilai indikator kemenarikan sajian disajikan pada Gambar 15.</w:t>
      </w:r>
    </w:p>
    <w:p w:rsidR="00F22770" w:rsidRPr="00F22770" w:rsidRDefault="00F22770" w:rsidP="00F22770">
      <w:pPr>
        <w:spacing w:after="0" w:line="240" w:lineRule="auto"/>
        <w:jc w:val="center"/>
        <w:rPr>
          <w:rFonts w:cs="Times New Roman"/>
          <w:sz w:val="20"/>
          <w:szCs w:val="20"/>
          <w:lang w:val="id-ID"/>
        </w:rPr>
      </w:pPr>
      <w:r w:rsidRPr="00F22770">
        <w:rPr>
          <w:noProof/>
          <w:sz w:val="32"/>
          <w:lang w:val="id-ID" w:eastAsia="id-ID"/>
        </w:rPr>
        <w:drawing>
          <wp:inline distT="0" distB="0" distL="0" distR="0" wp14:anchorId="12358381" wp14:editId="2A029A52">
            <wp:extent cx="2736215" cy="2403322"/>
            <wp:effectExtent l="0" t="0" r="26035" b="16510"/>
            <wp:docPr id="19489" name="Chart 1948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22770" w:rsidRPr="00F22770" w:rsidRDefault="00F22770" w:rsidP="00F22770">
      <w:pPr>
        <w:spacing w:after="0" w:line="240" w:lineRule="auto"/>
        <w:jc w:val="center"/>
        <w:rPr>
          <w:rFonts w:cs="Times New Roman"/>
          <w:sz w:val="20"/>
          <w:szCs w:val="20"/>
          <w:lang w:val="id-ID"/>
        </w:rPr>
      </w:pPr>
      <w:r w:rsidRPr="00F22770">
        <w:rPr>
          <w:rFonts w:cs="Times New Roman"/>
          <w:sz w:val="20"/>
          <w:szCs w:val="20"/>
          <w:lang w:val="id-ID"/>
        </w:rPr>
        <w:t>Gambar 15. Grafik Nilai Indikator Kemenarikan Sajian</w:t>
      </w:r>
    </w:p>
    <w:p w:rsidR="00F22770" w:rsidRDefault="00F22770" w:rsidP="00F22770">
      <w:pPr>
        <w:spacing w:after="0" w:line="240" w:lineRule="auto"/>
        <w:jc w:val="both"/>
        <w:rPr>
          <w:sz w:val="20"/>
          <w:szCs w:val="24"/>
          <w:lang w:val="id-ID"/>
        </w:rPr>
      </w:pPr>
      <w:r>
        <w:rPr>
          <w:rFonts w:cs="Times New Roman"/>
          <w:sz w:val="20"/>
          <w:szCs w:val="20"/>
          <w:lang w:val="id-ID"/>
        </w:rPr>
        <w:tab/>
        <w:t xml:space="preserve">Berdasarkan Gambar 15 nilai rata-rata dari indikator kemenarikan sajian </w:t>
      </w:r>
      <w:r w:rsidR="005824D2">
        <w:rPr>
          <w:rFonts w:cs="Times New Roman"/>
          <w:sz w:val="20"/>
          <w:szCs w:val="20"/>
          <w:lang w:val="id-ID"/>
        </w:rPr>
        <w:t xml:space="preserve">diperoleh nilai </w:t>
      </w:r>
      <w:r>
        <w:rPr>
          <w:rFonts w:cs="Times New Roman"/>
          <w:sz w:val="20"/>
          <w:szCs w:val="20"/>
          <w:lang w:val="id-ID"/>
        </w:rPr>
        <w:t xml:space="preserve">sebesar 84 berada pada kategori sangat tinggi. Komponen keempat yaitu kejelasan pada buku teks pelajaran yang terdiri dari tujuh indikator yang meliputi: </w:t>
      </w:r>
      <w:r w:rsidRPr="00F22770">
        <w:rPr>
          <w:rFonts w:eastAsia="Times New Roman"/>
          <w:sz w:val="20"/>
          <w:szCs w:val="24"/>
          <w:lang w:eastAsia="id-ID"/>
        </w:rPr>
        <w:t xml:space="preserve">1) </w:t>
      </w:r>
      <w:r w:rsidRPr="00F22770">
        <w:rPr>
          <w:sz w:val="20"/>
          <w:szCs w:val="24"/>
        </w:rPr>
        <w:t xml:space="preserve">Gambar yang disajikan didalam Buku Teks Pelajaran sudah jelas, 2) Tujuan dan indikator yang akan dicapai dalam Buku Teks Pelajaran sudah jelas, 3) </w:t>
      </w:r>
      <w:r w:rsidRPr="00F22770">
        <w:rPr>
          <w:sz w:val="20"/>
          <w:szCs w:val="24"/>
        </w:rPr>
        <w:lastRenderedPageBreak/>
        <w:t>Perintah-perintah yang disajikan Buku Teks Pelajaran sudah jelas, 4) Jenis font Buku Teks Pelajaran terbaca dengan jelas, 5) Langkah dalam Buku Teks Pelajaran sudah jelas , 6) Materi yang disajikan dalam Buku Teks Pelajaran jelas dan mudah saya pahami, 7) Kegiatan dan petunjuk kerja dalam Buku Teks Pelajaran jelas dan mudah saya pahami</w:t>
      </w:r>
      <w:r w:rsidRPr="00F22770">
        <w:rPr>
          <w:sz w:val="20"/>
          <w:szCs w:val="24"/>
          <w:lang w:val="id-ID"/>
        </w:rPr>
        <w:t>. Analisis nilai indikator kejelasan disajikan pada Gambar 16.</w:t>
      </w:r>
    </w:p>
    <w:p w:rsidR="00F22770" w:rsidRDefault="00F22770" w:rsidP="00F22770">
      <w:pPr>
        <w:spacing w:after="0" w:line="240" w:lineRule="auto"/>
        <w:jc w:val="center"/>
        <w:rPr>
          <w:rFonts w:cs="Times New Roman"/>
          <w:sz w:val="20"/>
          <w:szCs w:val="20"/>
          <w:lang w:val="id-ID"/>
        </w:rPr>
      </w:pPr>
      <w:r w:rsidRPr="0006732B">
        <w:rPr>
          <w:noProof/>
          <w:lang w:val="id-ID" w:eastAsia="id-ID"/>
        </w:rPr>
        <w:drawing>
          <wp:inline distT="0" distB="0" distL="0" distR="0" wp14:anchorId="47978FC0" wp14:editId="1C728D6C">
            <wp:extent cx="2736215" cy="2544929"/>
            <wp:effectExtent l="0" t="0" r="26035" b="27305"/>
            <wp:docPr id="19490" name="Chart 1949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22770" w:rsidRPr="00F22770" w:rsidRDefault="00F22770" w:rsidP="00F22770">
      <w:pPr>
        <w:spacing w:after="0" w:line="240" w:lineRule="auto"/>
        <w:jc w:val="center"/>
        <w:rPr>
          <w:rFonts w:cs="Times New Roman"/>
          <w:sz w:val="20"/>
          <w:szCs w:val="20"/>
          <w:lang w:val="id-ID"/>
        </w:rPr>
      </w:pPr>
      <w:r>
        <w:rPr>
          <w:rFonts w:cs="Times New Roman"/>
          <w:sz w:val="20"/>
          <w:szCs w:val="20"/>
          <w:lang w:val="id-ID"/>
        </w:rPr>
        <w:t>Gambar 16. Grafik Nilai Indikator Kejelasan</w:t>
      </w:r>
    </w:p>
    <w:p w:rsidR="00F22770" w:rsidRDefault="00F22770" w:rsidP="0040509A">
      <w:pPr>
        <w:spacing w:after="0" w:line="240" w:lineRule="auto"/>
        <w:jc w:val="both"/>
        <w:rPr>
          <w:rFonts w:cs="Times New Roman"/>
          <w:sz w:val="20"/>
          <w:szCs w:val="20"/>
          <w:lang w:val="id-ID"/>
        </w:rPr>
      </w:pPr>
      <w:r>
        <w:rPr>
          <w:rFonts w:cs="Times New Roman"/>
          <w:sz w:val="20"/>
          <w:szCs w:val="20"/>
          <w:lang w:val="id-ID"/>
        </w:rPr>
        <w:t xml:space="preserve">Berdasarkan Gambar 16 nilai rata-rata dari seluruh indikator kejelasan pada buku teks </w:t>
      </w:r>
      <w:r w:rsidR="005824D2">
        <w:rPr>
          <w:rFonts w:cs="Times New Roman"/>
          <w:sz w:val="20"/>
          <w:szCs w:val="20"/>
          <w:lang w:val="id-ID"/>
        </w:rPr>
        <w:t xml:space="preserve">diperoleh nilai </w:t>
      </w:r>
      <w:r>
        <w:rPr>
          <w:rFonts w:cs="Times New Roman"/>
          <w:sz w:val="20"/>
          <w:szCs w:val="20"/>
          <w:lang w:val="id-ID"/>
        </w:rPr>
        <w:t xml:space="preserve">sebesar </w:t>
      </w:r>
      <w:r w:rsidR="005824D2">
        <w:rPr>
          <w:rFonts w:cs="Times New Roman"/>
          <w:sz w:val="20"/>
          <w:szCs w:val="20"/>
          <w:lang w:val="id-ID"/>
        </w:rPr>
        <w:t>86. Nilai rata-rata setiap komponen disajikan pada Gambar 17.</w:t>
      </w:r>
    </w:p>
    <w:p w:rsidR="005824D2" w:rsidRDefault="005824D2" w:rsidP="005824D2">
      <w:pPr>
        <w:spacing w:after="0" w:line="240" w:lineRule="auto"/>
        <w:jc w:val="center"/>
        <w:rPr>
          <w:rFonts w:cs="Times New Roman"/>
          <w:sz w:val="20"/>
          <w:szCs w:val="20"/>
          <w:lang w:val="id-ID"/>
        </w:rPr>
      </w:pPr>
      <w:r w:rsidRPr="0006732B">
        <w:rPr>
          <w:noProof/>
          <w:lang w:val="id-ID" w:eastAsia="id-ID"/>
        </w:rPr>
        <w:drawing>
          <wp:inline distT="0" distB="0" distL="0" distR="0" wp14:anchorId="55A8B479" wp14:editId="44207779">
            <wp:extent cx="2736215" cy="1583688"/>
            <wp:effectExtent l="0" t="0" r="26035" b="17145"/>
            <wp:docPr id="19491" name="Chart 19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824D2" w:rsidRDefault="005824D2" w:rsidP="005824D2">
      <w:pPr>
        <w:spacing w:after="0" w:line="240" w:lineRule="auto"/>
        <w:jc w:val="center"/>
        <w:rPr>
          <w:rFonts w:cs="Times New Roman"/>
          <w:sz w:val="20"/>
          <w:szCs w:val="20"/>
          <w:lang w:val="id-ID"/>
        </w:rPr>
      </w:pPr>
      <w:r>
        <w:rPr>
          <w:rFonts w:cs="Times New Roman"/>
          <w:sz w:val="20"/>
          <w:szCs w:val="20"/>
          <w:lang w:val="id-ID"/>
        </w:rPr>
        <w:t>Gambar 17. Grafik Nilai Rata-Rata Komponen Kepraktisan</w:t>
      </w:r>
    </w:p>
    <w:p w:rsidR="005824D2" w:rsidRDefault="005824D2" w:rsidP="005824D2">
      <w:pPr>
        <w:spacing w:after="0" w:line="240" w:lineRule="auto"/>
        <w:ind w:firstLine="284"/>
        <w:jc w:val="both"/>
        <w:rPr>
          <w:rFonts w:cs="Times New Roman"/>
          <w:sz w:val="20"/>
          <w:szCs w:val="20"/>
          <w:lang w:val="id-ID"/>
        </w:rPr>
      </w:pPr>
      <w:r>
        <w:rPr>
          <w:rFonts w:cs="Times New Roman"/>
          <w:sz w:val="20"/>
          <w:szCs w:val="20"/>
          <w:lang w:val="id-ID"/>
        </w:rPr>
        <w:t>Berdasarkan Gambar 17 nilai rata-rata dari komponen manfaat, kemudahan penggunaan, kemenarikan sajian dan kejelasan diperoleh nilai sebesar 84. Nilai rata-rata komponen kepraktisan  berada pada kategori sangat tinggi. Maka hasil uji praktikalitas oleh siswa praktis digunakan oleh siswa di sekolah.</w:t>
      </w:r>
    </w:p>
    <w:p w:rsidR="005824D2" w:rsidRPr="00E1572F" w:rsidRDefault="005824D2" w:rsidP="0040509A">
      <w:pPr>
        <w:spacing w:after="0" w:line="240" w:lineRule="auto"/>
        <w:jc w:val="both"/>
        <w:rPr>
          <w:rFonts w:cs="Times New Roman"/>
          <w:sz w:val="20"/>
          <w:szCs w:val="20"/>
          <w:lang w:val="id-ID"/>
        </w:rPr>
      </w:pPr>
    </w:p>
    <w:p w:rsidR="00FE3D12" w:rsidRPr="00FE3D12" w:rsidRDefault="00FE3D12" w:rsidP="00FE3D12">
      <w:pPr>
        <w:pStyle w:val="ListParagraph"/>
        <w:numPr>
          <w:ilvl w:val="0"/>
          <w:numId w:val="3"/>
        </w:numPr>
        <w:spacing w:after="0" w:line="240" w:lineRule="auto"/>
        <w:ind w:left="284" w:hanging="284"/>
        <w:jc w:val="both"/>
        <w:rPr>
          <w:rFonts w:cs="Times New Roman"/>
          <w:b/>
          <w:sz w:val="20"/>
          <w:szCs w:val="20"/>
          <w:lang w:val="id-ID"/>
        </w:rPr>
      </w:pPr>
      <w:r w:rsidRPr="00FE3D12">
        <w:rPr>
          <w:rFonts w:cs="Times New Roman"/>
          <w:b/>
          <w:sz w:val="20"/>
          <w:szCs w:val="20"/>
          <w:lang w:val="id-ID"/>
        </w:rPr>
        <w:t>Pembahasan</w:t>
      </w:r>
    </w:p>
    <w:p w:rsidR="00EE7D89" w:rsidRPr="00EE7D89" w:rsidRDefault="00AF7545" w:rsidP="00EE7D89">
      <w:pPr>
        <w:spacing w:after="0" w:line="240" w:lineRule="auto"/>
        <w:ind w:firstLine="567"/>
        <w:jc w:val="both"/>
        <w:rPr>
          <w:rFonts w:eastAsia="Times New Roman"/>
          <w:sz w:val="20"/>
          <w:szCs w:val="24"/>
          <w:lang w:eastAsia="id-ID"/>
        </w:rPr>
      </w:pPr>
      <w:r>
        <w:rPr>
          <w:rFonts w:eastAsia="Times New Roman"/>
          <w:sz w:val="20"/>
          <w:szCs w:val="24"/>
          <w:lang w:val="id-ID" w:eastAsia="id-ID"/>
        </w:rPr>
        <w:t>Pada penilitian ini dihasilkan suatu p</w:t>
      </w:r>
      <w:r w:rsidR="00EE7D89" w:rsidRPr="00EE7D89">
        <w:rPr>
          <w:rFonts w:eastAsia="Times New Roman"/>
          <w:sz w:val="20"/>
          <w:szCs w:val="24"/>
          <w:lang w:eastAsia="id-ID"/>
        </w:rPr>
        <w:t xml:space="preserve">roduk </w:t>
      </w:r>
      <w:r>
        <w:rPr>
          <w:rFonts w:eastAsia="Times New Roman"/>
          <w:sz w:val="20"/>
          <w:szCs w:val="24"/>
          <w:lang w:val="id-ID" w:eastAsia="id-ID"/>
        </w:rPr>
        <w:t>berupa</w:t>
      </w:r>
      <w:r w:rsidR="00EE7D89" w:rsidRPr="00EE7D89">
        <w:rPr>
          <w:rFonts w:eastAsia="Times New Roman"/>
          <w:sz w:val="20"/>
          <w:szCs w:val="24"/>
          <w:lang w:eastAsia="id-ID"/>
        </w:rPr>
        <w:t xml:space="preserve"> buku teks pelajaran fisika</w:t>
      </w:r>
      <w:r>
        <w:rPr>
          <w:rFonts w:eastAsia="Times New Roman"/>
          <w:sz w:val="20"/>
          <w:szCs w:val="24"/>
          <w:lang w:val="id-ID" w:eastAsia="id-ID"/>
        </w:rPr>
        <w:t xml:space="preserve"> yang</w:t>
      </w:r>
      <w:r w:rsidR="00EE7D89" w:rsidRPr="00EE7D89">
        <w:rPr>
          <w:rFonts w:eastAsia="Times New Roman"/>
          <w:sz w:val="20"/>
          <w:szCs w:val="24"/>
          <w:lang w:eastAsia="id-ID"/>
        </w:rPr>
        <w:t xml:space="preserve"> terintegrasi pembelajaran kontekstual dan literasi lingkungan</w:t>
      </w:r>
      <w:r>
        <w:rPr>
          <w:rFonts w:eastAsia="Times New Roman"/>
          <w:sz w:val="20"/>
          <w:szCs w:val="24"/>
          <w:lang w:val="id-ID" w:eastAsia="id-ID"/>
        </w:rPr>
        <w:t>. Buku teks pelajaran</w:t>
      </w:r>
      <w:r w:rsidR="00EE7D89" w:rsidRPr="00EE7D89">
        <w:rPr>
          <w:rFonts w:eastAsia="Times New Roman"/>
          <w:sz w:val="20"/>
          <w:szCs w:val="24"/>
          <w:lang w:eastAsia="id-ID"/>
        </w:rPr>
        <w:t xml:space="preserve"> yang terdiri dari beberapa komponen sesuai dengan Peraturan Menteri Pendidikan dan Kebudayaan Republik Indonesia </w:t>
      </w:r>
      <w:r w:rsidR="00EE7D89" w:rsidRPr="00EE7D89">
        <w:rPr>
          <w:rFonts w:eastAsia="Times New Roman"/>
          <w:sz w:val="20"/>
          <w:szCs w:val="24"/>
          <w:lang w:eastAsia="id-ID"/>
        </w:rPr>
        <w:lastRenderedPageBreak/>
        <w:t xml:space="preserve">Nomor 8 Tahun 2016. </w:t>
      </w:r>
      <w:proofErr w:type="gramStart"/>
      <w:r w:rsidR="00EE7D89" w:rsidRPr="00EE7D89">
        <w:rPr>
          <w:rFonts w:eastAsia="Times New Roman"/>
          <w:sz w:val="20"/>
          <w:szCs w:val="24"/>
          <w:lang w:eastAsia="id-ID"/>
        </w:rPr>
        <w:t>Produk ini dapat digunakan dalam pembelajaran fisika kelas XI semester 2.</w:t>
      </w:r>
      <w:proofErr w:type="gramEnd"/>
      <w:r w:rsidR="00EE7D89" w:rsidRPr="00EE7D89">
        <w:rPr>
          <w:rFonts w:eastAsia="Times New Roman"/>
          <w:sz w:val="20"/>
          <w:szCs w:val="24"/>
          <w:lang w:eastAsia="id-ID"/>
        </w:rPr>
        <w:t xml:space="preserve"> </w:t>
      </w:r>
      <w:proofErr w:type="gramStart"/>
      <w:r w:rsidR="00EE7D89" w:rsidRPr="00EE7D89">
        <w:rPr>
          <w:rFonts w:eastAsia="Times New Roman"/>
          <w:sz w:val="20"/>
          <w:szCs w:val="24"/>
          <w:lang w:eastAsia="id-ID"/>
        </w:rPr>
        <w:t>Penggunaan buku teks pelajaran fisika terintegrasi pembelajaran kontekstual dan literasi lingkungan bukan hanya didalam kelas saat pembelajaran namun dapat digunakan di luar kelas secara mandiri oleh siswa dan guru.</w:t>
      </w:r>
      <w:proofErr w:type="gramEnd"/>
      <w:r w:rsidR="00EE7D89" w:rsidRPr="00EE7D89">
        <w:rPr>
          <w:rFonts w:eastAsia="Times New Roman"/>
          <w:sz w:val="20"/>
          <w:szCs w:val="24"/>
          <w:lang w:eastAsia="id-ID"/>
        </w:rPr>
        <w:t xml:space="preserve"> </w:t>
      </w:r>
    </w:p>
    <w:p w:rsidR="009D1D76" w:rsidRPr="009D1D76" w:rsidRDefault="00EE7D89" w:rsidP="009D1D76">
      <w:pPr>
        <w:spacing w:after="0" w:line="240" w:lineRule="auto"/>
        <w:ind w:firstLine="567"/>
        <w:jc w:val="both"/>
        <w:rPr>
          <w:rFonts w:eastAsia="Times New Roman"/>
          <w:sz w:val="20"/>
          <w:szCs w:val="24"/>
          <w:lang w:val="id-ID" w:eastAsia="id-ID"/>
        </w:rPr>
      </w:pPr>
      <w:r w:rsidRPr="00EE7D89">
        <w:rPr>
          <w:rFonts w:eastAsia="Times New Roman"/>
          <w:sz w:val="20"/>
          <w:szCs w:val="24"/>
          <w:lang w:eastAsia="id-ID"/>
        </w:rPr>
        <w:t xml:space="preserve">Dalam pembahasan </w:t>
      </w:r>
      <w:proofErr w:type="gramStart"/>
      <w:r w:rsidRPr="00EE7D89">
        <w:rPr>
          <w:rFonts w:eastAsia="Times New Roman"/>
          <w:sz w:val="20"/>
          <w:szCs w:val="24"/>
          <w:lang w:eastAsia="id-ID"/>
        </w:rPr>
        <w:t>akan</w:t>
      </w:r>
      <w:proofErr w:type="gramEnd"/>
      <w:r w:rsidRPr="00EE7D89">
        <w:rPr>
          <w:rFonts w:eastAsia="Times New Roman"/>
          <w:sz w:val="20"/>
          <w:szCs w:val="24"/>
          <w:lang w:eastAsia="id-ID"/>
        </w:rPr>
        <w:t xml:space="preserve"> dijelaskan hasil yang</w:t>
      </w:r>
      <w:r w:rsidR="00AF7545">
        <w:rPr>
          <w:rFonts w:eastAsia="Times New Roman"/>
          <w:sz w:val="20"/>
          <w:szCs w:val="24"/>
          <w:lang w:val="id-ID" w:eastAsia="id-ID"/>
        </w:rPr>
        <w:t xml:space="preserve"> telah</w:t>
      </w:r>
      <w:r w:rsidRPr="00EE7D89">
        <w:rPr>
          <w:rFonts w:eastAsia="Times New Roman"/>
          <w:sz w:val="20"/>
          <w:szCs w:val="24"/>
          <w:lang w:eastAsia="id-ID"/>
        </w:rPr>
        <w:t xml:space="preserve"> dicapai dalam penelitian, keterbatasan dan kelemahan yang ditemui serta beberapa solusi alternatif yang dapat digunakan untuk mengatasi kelemahan tersebut. </w:t>
      </w:r>
      <w:proofErr w:type="gramStart"/>
      <w:r w:rsidRPr="00EE7D89">
        <w:rPr>
          <w:rFonts w:eastAsia="Times New Roman"/>
          <w:sz w:val="20"/>
          <w:szCs w:val="24"/>
          <w:lang w:eastAsia="id-ID"/>
        </w:rPr>
        <w:t>Hasil penelitian ini meliputi hasil validasi oleh dosen sebagai tenaga ahli, deskripsi produk, revisi produk, dan hasil uji kepraktisan menurut guru fisika sebagai praktisi dan menurut peserta didik sebagai pengguna b</w:t>
      </w:r>
      <w:r w:rsidR="009D1D76">
        <w:rPr>
          <w:rFonts w:eastAsia="Times New Roman"/>
          <w:sz w:val="20"/>
          <w:szCs w:val="24"/>
          <w:lang w:eastAsia="id-ID"/>
        </w:rPr>
        <w:t>uku teks di dalam pembelajaran.</w:t>
      </w:r>
      <w:proofErr w:type="gramEnd"/>
    </w:p>
    <w:p w:rsidR="00EE7D89" w:rsidRPr="00EE7D89" w:rsidRDefault="00EE7D89" w:rsidP="00EE7D89">
      <w:pPr>
        <w:spacing w:after="0" w:line="240" w:lineRule="auto"/>
        <w:ind w:firstLine="567"/>
        <w:jc w:val="both"/>
        <w:rPr>
          <w:rFonts w:eastAsia="Times New Roman"/>
          <w:sz w:val="20"/>
          <w:szCs w:val="24"/>
          <w:lang w:eastAsia="id-ID"/>
        </w:rPr>
      </w:pPr>
      <w:r w:rsidRPr="00EE7D89">
        <w:rPr>
          <w:rFonts w:eastAsia="Times New Roman"/>
          <w:sz w:val="20"/>
          <w:szCs w:val="24"/>
          <w:lang w:eastAsia="id-ID"/>
        </w:rPr>
        <w:t>Berdasarkan hasil validasi yang telah dilakukan tenaga ahli dapat disimpulkan bahwa produk yang dihasilkan adalah valid untuk digunakan dalam proses pembelajaran di sekolah. Komponen penilaian tersebut meliputi substansi kelayakan isi, kebahasaan, penyajian bahan ajar</w:t>
      </w:r>
      <w:proofErr w:type="gramStart"/>
      <w:r w:rsidRPr="00EE7D89">
        <w:rPr>
          <w:rFonts w:eastAsia="Times New Roman"/>
          <w:sz w:val="20"/>
          <w:szCs w:val="24"/>
          <w:lang w:eastAsia="id-ID"/>
        </w:rPr>
        <w:t>,  kegrafisan</w:t>
      </w:r>
      <w:proofErr w:type="gramEnd"/>
      <w:r w:rsidRPr="00EE7D89">
        <w:rPr>
          <w:rFonts w:eastAsia="Times New Roman"/>
          <w:sz w:val="20"/>
          <w:szCs w:val="24"/>
          <w:lang w:eastAsia="id-ID"/>
        </w:rPr>
        <w:t xml:space="preserve">, kontekstual dan literasi lingkungan. </w:t>
      </w:r>
      <w:proofErr w:type="gramStart"/>
      <w:r w:rsidRPr="00EE7D89">
        <w:rPr>
          <w:rFonts w:eastAsia="Times New Roman"/>
          <w:sz w:val="20"/>
          <w:szCs w:val="24"/>
          <w:lang w:eastAsia="id-ID"/>
        </w:rPr>
        <w:t xml:space="preserve">Dari hasil analisis terhadap lembar validasi tenaga ahli didapatkan nilai validitas rata-rata untuk komponen yang dinilai oleh </w:t>
      </w:r>
      <w:r w:rsidR="00AF7545">
        <w:rPr>
          <w:rFonts w:eastAsia="Times New Roman"/>
          <w:sz w:val="20"/>
          <w:szCs w:val="24"/>
          <w:lang w:val="id-ID" w:eastAsia="id-ID"/>
        </w:rPr>
        <w:t>validator yaitu dosen fisika</w:t>
      </w:r>
      <w:r w:rsidRPr="00EE7D89">
        <w:rPr>
          <w:rFonts w:eastAsia="Times New Roman"/>
          <w:sz w:val="20"/>
          <w:szCs w:val="24"/>
          <w:lang w:eastAsia="id-ID"/>
        </w:rPr>
        <w:t xml:space="preserve"> sebagai tenaga ahli sebesar 88 dengan penilaian buku teks pelajaran fisika berada pada kategori valid dan dapat digunakan dalam pembelajaran.</w:t>
      </w:r>
      <w:proofErr w:type="gramEnd"/>
    </w:p>
    <w:p w:rsidR="00EE7D89" w:rsidRPr="00EE7D89" w:rsidRDefault="00EE7D89" w:rsidP="00EE7D89">
      <w:pPr>
        <w:spacing w:after="0" w:line="240" w:lineRule="auto"/>
        <w:ind w:firstLine="567"/>
        <w:jc w:val="both"/>
        <w:rPr>
          <w:rFonts w:eastAsia="Times New Roman"/>
          <w:sz w:val="20"/>
          <w:szCs w:val="24"/>
          <w:lang w:eastAsia="id-ID"/>
        </w:rPr>
      </w:pPr>
      <w:proofErr w:type="gramStart"/>
      <w:r w:rsidRPr="00EE7D89">
        <w:rPr>
          <w:rFonts w:eastAsia="Times New Roman"/>
          <w:sz w:val="20"/>
          <w:szCs w:val="24"/>
          <w:lang w:eastAsia="id-ID"/>
        </w:rPr>
        <w:t>Nilai validitas yang diperoleh menyatakan bahwa belum semua komponen dinilai secara sempurna.</w:t>
      </w:r>
      <w:proofErr w:type="gramEnd"/>
      <w:r w:rsidRPr="00EE7D89">
        <w:rPr>
          <w:rFonts w:eastAsia="Times New Roman"/>
          <w:sz w:val="20"/>
          <w:szCs w:val="24"/>
          <w:lang w:eastAsia="id-ID"/>
        </w:rPr>
        <w:t xml:space="preserve"> </w:t>
      </w:r>
      <w:proofErr w:type="gramStart"/>
      <w:r w:rsidRPr="00EE7D89">
        <w:rPr>
          <w:rFonts w:eastAsia="Times New Roman"/>
          <w:sz w:val="20"/>
          <w:szCs w:val="24"/>
          <w:lang w:eastAsia="id-ID"/>
        </w:rPr>
        <w:t>Berdasarkan hasil validasi, komentar dan saran dari validator pada lembaran validasi, diketahui bahwa perlu dilakukan revisi terhadap produk yang dihasilkan.</w:t>
      </w:r>
      <w:proofErr w:type="gramEnd"/>
      <w:r w:rsidRPr="00EE7D89">
        <w:rPr>
          <w:rFonts w:eastAsia="Times New Roman"/>
          <w:sz w:val="20"/>
          <w:szCs w:val="24"/>
          <w:lang w:eastAsia="id-ID"/>
        </w:rPr>
        <w:t xml:space="preserve"> </w:t>
      </w:r>
      <w:proofErr w:type="gramStart"/>
      <w:r w:rsidRPr="00EE7D89">
        <w:rPr>
          <w:rFonts w:eastAsia="Times New Roman"/>
          <w:sz w:val="20"/>
          <w:szCs w:val="24"/>
          <w:lang w:eastAsia="id-ID"/>
        </w:rPr>
        <w:t>Revisi yang dilakukan terutama mengenai informasi pengetahuan literasi lingkungan dan kaitannya terhadap sikap dan keterampilan lingkungan.</w:t>
      </w:r>
      <w:proofErr w:type="gramEnd"/>
      <w:r w:rsidRPr="00EE7D89">
        <w:rPr>
          <w:rFonts w:eastAsia="Times New Roman"/>
          <w:sz w:val="20"/>
          <w:szCs w:val="24"/>
          <w:lang w:eastAsia="id-ID"/>
        </w:rPr>
        <w:t xml:space="preserve"> </w:t>
      </w:r>
      <w:proofErr w:type="gramStart"/>
      <w:r w:rsidRPr="00EE7D89">
        <w:rPr>
          <w:rFonts w:eastAsia="Times New Roman"/>
          <w:sz w:val="20"/>
          <w:szCs w:val="24"/>
          <w:lang w:eastAsia="id-ID"/>
        </w:rPr>
        <w:t>Setelah diberi komentar dan saran, produk direvisi sehingga menghasilkan produk yang lebih sempurna dari sebelumnya.</w:t>
      </w:r>
      <w:proofErr w:type="gramEnd"/>
    </w:p>
    <w:p w:rsidR="004B3441" w:rsidRDefault="00EE7D89" w:rsidP="00DB3AB7">
      <w:pPr>
        <w:spacing w:after="0" w:line="240" w:lineRule="auto"/>
        <w:ind w:firstLine="567"/>
        <w:jc w:val="both"/>
        <w:rPr>
          <w:rFonts w:eastAsia="Times New Roman"/>
          <w:sz w:val="20"/>
          <w:szCs w:val="24"/>
          <w:lang w:val="id-ID" w:eastAsia="id-ID"/>
        </w:rPr>
      </w:pPr>
      <w:r w:rsidRPr="00EE7D89">
        <w:rPr>
          <w:rFonts w:eastAsia="Times New Roman"/>
          <w:sz w:val="20"/>
          <w:szCs w:val="24"/>
          <w:lang w:eastAsia="id-ID"/>
        </w:rPr>
        <w:t xml:space="preserve">Uji </w:t>
      </w:r>
      <w:proofErr w:type="gramStart"/>
      <w:r w:rsidRPr="00EE7D89">
        <w:rPr>
          <w:rFonts w:eastAsia="Times New Roman"/>
          <w:sz w:val="20"/>
          <w:szCs w:val="24"/>
          <w:lang w:eastAsia="id-ID"/>
        </w:rPr>
        <w:t>kepraktisan  buku</w:t>
      </w:r>
      <w:proofErr w:type="gramEnd"/>
      <w:r w:rsidRPr="00EE7D89">
        <w:rPr>
          <w:rFonts w:eastAsia="Times New Roman"/>
          <w:sz w:val="20"/>
          <w:szCs w:val="24"/>
          <w:lang w:eastAsia="id-ID"/>
        </w:rPr>
        <w:t xml:space="preserve"> teks pelajaran dilakukan oleh guru sebagai praktisi dan siswa sebagai pengguna buku teks pelajaran.</w:t>
      </w:r>
      <w:r w:rsidR="009D1D76">
        <w:rPr>
          <w:rFonts w:eastAsia="Times New Roman"/>
          <w:sz w:val="20"/>
          <w:szCs w:val="24"/>
          <w:lang w:val="id-ID" w:eastAsia="id-ID"/>
        </w:rPr>
        <w:t xml:space="preserve"> Guru memperhatikan selama proses pembelajaran menggunakan buku teks pelajaran. Pada pertemuan ketiga, lembar angket uji kepraktisan dibagikan kepada guru dan siswa. </w:t>
      </w:r>
      <w:r w:rsidRPr="00EE7D89">
        <w:rPr>
          <w:rFonts w:eastAsia="Times New Roman"/>
          <w:sz w:val="20"/>
          <w:szCs w:val="24"/>
          <w:lang w:eastAsia="id-ID"/>
        </w:rPr>
        <w:t xml:space="preserve"> Berdasarkan nilai yang didapat dari uji kepraktisan menurut guru maupun siswa dapat disimpulkan bahwa buku teks pelajaran praktis digunakan dalam proses pembelajaran, dengan nilai rata-rata oleh guru sebagai praktisi adalah 92,5 dan nilai rata-rata oleh siswa sebagai pengguna buku teks adalah 84 yang berada pada kategori sangat baik. </w:t>
      </w:r>
      <w:proofErr w:type="gramStart"/>
      <w:r w:rsidRPr="00EE7D89">
        <w:rPr>
          <w:rFonts w:eastAsia="Times New Roman"/>
          <w:sz w:val="20"/>
          <w:szCs w:val="24"/>
          <w:lang w:eastAsia="id-ID"/>
        </w:rPr>
        <w:t>Berdasarkan nilai uji kepraktisan belum semua komponen dinilai secara sempurna.</w:t>
      </w:r>
      <w:proofErr w:type="gramEnd"/>
      <w:r w:rsidRPr="00EE7D89">
        <w:rPr>
          <w:rFonts w:eastAsia="Times New Roman"/>
          <w:sz w:val="20"/>
          <w:szCs w:val="24"/>
          <w:lang w:eastAsia="id-ID"/>
        </w:rPr>
        <w:t xml:space="preserve"> </w:t>
      </w:r>
      <w:proofErr w:type="gramStart"/>
      <w:r w:rsidRPr="00EE7D89">
        <w:rPr>
          <w:rFonts w:eastAsia="Times New Roman"/>
          <w:sz w:val="20"/>
          <w:szCs w:val="24"/>
          <w:lang w:eastAsia="id-ID"/>
        </w:rPr>
        <w:t>Oleh karena itu, buku teks pelajaran perlu diperbaiki berdasarkan saran dan tanggapan yang diberikan guru.</w:t>
      </w:r>
      <w:proofErr w:type="gramEnd"/>
    </w:p>
    <w:p w:rsidR="009D1D76" w:rsidRDefault="009D1D76" w:rsidP="00DB3AB7">
      <w:pPr>
        <w:spacing w:after="0" w:line="240" w:lineRule="auto"/>
        <w:ind w:firstLine="567"/>
        <w:jc w:val="both"/>
        <w:rPr>
          <w:rFonts w:eastAsia="Times New Roman"/>
          <w:sz w:val="20"/>
          <w:szCs w:val="24"/>
          <w:lang w:val="id-ID" w:eastAsia="id-ID"/>
        </w:rPr>
      </w:pPr>
    </w:p>
    <w:p w:rsidR="009D1D76" w:rsidRPr="009D1D76" w:rsidRDefault="009D1D76" w:rsidP="00DB3AB7">
      <w:pPr>
        <w:spacing w:after="0" w:line="240" w:lineRule="auto"/>
        <w:ind w:firstLine="567"/>
        <w:jc w:val="both"/>
        <w:rPr>
          <w:rFonts w:eastAsia="Times New Roman"/>
          <w:sz w:val="20"/>
          <w:szCs w:val="24"/>
          <w:lang w:val="id-ID" w:eastAsia="id-ID"/>
        </w:rPr>
      </w:pPr>
    </w:p>
    <w:sdt>
      <w:sdtPr>
        <w:rPr>
          <w:rFonts w:cs="Times New Roman"/>
          <w:b/>
          <w:sz w:val="20"/>
          <w:szCs w:val="20"/>
        </w:rPr>
        <w:id w:val="92756880"/>
        <w:lock w:val="sdtContentLocked"/>
        <w:text/>
      </w:sdtPr>
      <w:sdtEndPr/>
      <w:sdtContent>
        <w:p w:rsidR="004B3441" w:rsidRPr="00DB3AB7" w:rsidRDefault="0022500A" w:rsidP="00DB3AB7">
          <w:pPr>
            <w:spacing w:before="120" w:after="0" w:line="240" w:lineRule="auto"/>
            <w:jc w:val="center"/>
            <w:rPr>
              <w:rFonts w:cs="Times New Roman"/>
              <w:b/>
              <w:sz w:val="20"/>
              <w:szCs w:val="20"/>
            </w:rPr>
          </w:pPr>
          <w:r w:rsidRPr="0022500A">
            <w:rPr>
              <w:rFonts w:cs="Times New Roman"/>
              <w:b/>
              <w:sz w:val="20"/>
              <w:szCs w:val="20"/>
            </w:rPr>
            <w:t>KESIMPULAN</w:t>
          </w:r>
        </w:p>
      </w:sdtContent>
    </w:sdt>
    <w:p w:rsidR="004B3441" w:rsidRPr="00EE7D89" w:rsidRDefault="00EE7D89" w:rsidP="002404A0">
      <w:pPr>
        <w:spacing w:after="0" w:line="240" w:lineRule="auto"/>
        <w:ind w:firstLine="720"/>
        <w:jc w:val="both"/>
        <w:rPr>
          <w:rFonts w:cs="Times New Roman"/>
          <w:sz w:val="20"/>
          <w:szCs w:val="20"/>
          <w:lang w:val="id-ID"/>
        </w:rPr>
      </w:pPr>
      <w:r>
        <w:rPr>
          <w:rFonts w:cs="Times New Roman"/>
          <w:sz w:val="20"/>
          <w:szCs w:val="20"/>
          <w:lang w:val="id-ID"/>
        </w:rPr>
        <w:t>Berdasarkan hasil validasi dan praktikalitas yang telah diperoleh dalam penelitian; (1) produk berupa buku teks pelajaran sudah valid dan dapat digunakan di sekolah</w:t>
      </w:r>
      <w:r w:rsidR="002404A0">
        <w:rPr>
          <w:rFonts w:cs="Times New Roman"/>
          <w:sz w:val="20"/>
          <w:szCs w:val="20"/>
          <w:lang w:val="id-ID"/>
        </w:rPr>
        <w:t>,</w:t>
      </w:r>
      <w:r>
        <w:rPr>
          <w:rFonts w:cs="Times New Roman"/>
          <w:sz w:val="20"/>
          <w:szCs w:val="20"/>
          <w:lang w:val="id-ID"/>
        </w:rPr>
        <w:t xml:space="preserve"> (2) buku teks pelajaran telah diuji praktis oleh guru fisika</w:t>
      </w:r>
      <w:r w:rsidR="002404A0">
        <w:rPr>
          <w:rFonts w:cs="Times New Roman"/>
          <w:sz w:val="20"/>
          <w:szCs w:val="20"/>
          <w:lang w:val="id-ID"/>
        </w:rPr>
        <w:t xml:space="preserve"> dan siswa sebagai pengguna, (3)penggunaan buku teks pelajaran bisa dilakukan secara mandiri</w:t>
      </w:r>
    </w:p>
    <w:p w:rsidR="004B3441" w:rsidRPr="002404A0" w:rsidRDefault="004B3441" w:rsidP="007E617B">
      <w:pPr>
        <w:spacing w:after="0" w:line="240" w:lineRule="auto"/>
        <w:rPr>
          <w:rFonts w:cs="Times New Roman"/>
          <w:sz w:val="20"/>
          <w:szCs w:val="20"/>
          <w:lang w:val="id-ID"/>
        </w:rPr>
      </w:pPr>
    </w:p>
    <w:sdt>
      <w:sdtPr>
        <w:rPr>
          <w:rFonts w:cs="Times New Roman"/>
          <w:b/>
          <w:sz w:val="20"/>
          <w:szCs w:val="20"/>
        </w:rPr>
        <w:id w:val="92756881"/>
        <w:lock w:val="sdtContentLocked"/>
        <w:text/>
      </w:sdtPr>
      <w:sdtEndPr/>
      <w:sdtContent>
        <w:p w:rsidR="004B3441" w:rsidRPr="00DB3AB7" w:rsidRDefault="0022500A" w:rsidP="00DB3AB7">
          <w:pPr>
            <w:spacing w:before="120" w:after="0" w:line="240" w:lineRule="auto"/>
            <w:jc w:val="center"/>
            <w:rPr>
              <w:rFonts w:cs="Times New Roman"/>
              <w:b/>
              <w:sz w:val="20"/>
              <w:szCs w:val="20"/>
            </w:rPr>
          </w:pPr>
          <w:r w:rsidRPr="0022500A">
            <w:rPr>
              <w:rFonts w:cs="Times New Roman"/>
              <w:b/>
              <w:sz w:val="20"/>
              <w:szCs w:val="20"/>
            </w:rPr>
            <w:t>DAFTAR PUSTAKA</w:t>
          </w:r>
        </w:p>
      </w:sdtContent>
    </w:sdt>
    <w:sdt>
      <w:sdtPr>
        <w:rPr>
          <w:rFonts w:eastAsiaTheme="minorHAnsi" w:cstheme="minorBidi"/>
          <w:b w:val="0"/>
          <w:szCs w:val="22"/>
        </w:rPr>
        <w:id w:val="-1226841545"/>
        <w:docPartObj>
          <w:docPartGallery w:val="Bibliographies"/>
          <w:docPartUnique/>
        </w:docPartObj>
      </w:sdtPr>
      <w:sdtEndPr>
        <w:rPr>
          <w:bCs/>
        </w:rPr>
      </w:sdtEndPr>
      <w:sdtContent>
        <w:p w:rsidR="00EB06D3" w:rsidRPr="009D1D76" w:rsidRDefault="00EB06D3" w:rsidP="009D1D76">
          <w:pPr>
            <w:pStyle w:val="Heading1"/>
            <w:jc w:val="left"/>
            <w:rPr>
              <w:sz w:val="20"/>
              <w:lang w:val="id-ID"/>
            </w:rPr>
          </w:pPr>
        </w:p>
        <w:p w:rsidR="008A46EA" w:rsidRPr="009D1D76" w:rsidRDefault="00EB06D3" w:rsidP="009D1D76">
          <w:pPr>
            <w:pStyle w:val="Bibliography"/>
            <w:spacing w:after="0" w:line="240" w:lineRule="auto"/>
            <w:rPr>
              <w:noProof/>
              <w:vanish/>
              <w:sz w:val="20"/>
            </w:rPr>
          </w:pPr>
          <w:r w:rsidRPr="009D1D76">
            <w:rPr>
              <w:sz w:val="20"/>
            </w:rPr>
            <w:fldChar w:fldCharType="begin"/>
          </w:r>
          <w:r w:rsidRPr="009D1D76">
            <w:rPr>
              <w:sz w:val="20"/>
            </w:rPr>
            <w:instrText xml:space="preserve"> BIBLIOGRAPHY </w:instrText>
          </w:r>
          <w:r w:rsidRPr="009D1D76">
            <w:rPr>
              <w:sz w:val="20"/>
            </w:rPr>
            <w:fldChar w:fldCharType="separate"/>
          </w:r>
          <w:r w:rsidR="008A46EA" w:rsidRPr="009D1D76">
            <w:rPr>
              <w:noProof/>
              <w:vanish/>
              <w:sz w:val="20"/>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3990"/>
          </w:tblGrid>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[1]</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Peraturan Pemerintahan Republik Indonesia Nomor 32 , </w:t>
                </w:r>
                <w:r w:rsidRPr="009D1D76">
                  <w:rPr>
                    <w:i/>
                    <w:iCs/>
                    <w:noProof/>
                    <w:sz w:val="20"/>
                  </w:rPr>
                  <w:t>Perubahan Atas Peraturan Pemerintah Nomor 19 Tahun 2005 tentang Standar Nasional Pendidikan</w:t>
                </w:r>
                <w:r w:rsidRPr="009D1D76">
                  <w:rPr>
                    <w:noProof/>
                    <w:sz w:val="20"/>
                  </w:rPr>
                  <w:t>. Jakarta, Indonesia: Kementerian Sekretariat Negara Republik Indonesia, 2013.</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[2]</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Republik Indonesia , </w:t>
                </w:r>
                <w:r w:rsidRPr="009D1D76">
                  <w:rPr>
                    <w:i/>
                    <w:iCs/>
                    <w:noProof/>
                    <w:sz w:val="20"/>
                  </w:rPr>
                  <w:t>Undang-Undang No. 20 Tahun 2003 tentang Sistem Pendidikan Nasional</w:t>
                </w:r>
                <w:r w:rsidRPr="009D1D76">
                  <w:rPr>
                    <w:noProof/>
                    <w:sz w:val="20"/>
                  </w:rPr>
                  <w:t>. Jakarta: Sekretariat Negara, 2003.</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[3]</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Agus Suprijono, </w:t>
                </w:r>
                <w:r w:rsidRPr="009D1D76">
                  <w:rPr>
                    <w:i/>
                    <w:iCs/>
                    <w:noProof/>
                    <w:sz w:val="20"/>
                  </w:rPr>
                  <w:t>Cooperative Learning : Teori dan Aplikasi PAIKEM</w:t>
                </w:r>
                <w:r w:rsidRPr="009D1D76">
                  <w:rPr>
                    <w:noProof/>
                    <w:sz w:val="20"/>
                  </w:rPr>
                  <w:t>. Yogyakarta: Pustaka Belajar, 2009.</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bookmarkStart w:id="0" w:name="Her10"/>
                <w:r w:rsidRPr="009D1D76">
                  <w:rPr>
                    <w:noProof/>
                    <w:sz w:val="20"/>
                  </w:rPr>
                  <w:t>[4]</w:t>
                </w:r>
                <w:bookmarkEnd w:id="0"/>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dkk Hermana, </w:t>
                </w:r>
                <w:r w:rsidRPr="009D1D76">
                  <w:rPr>
                    <w:i/>
                    <w:iCs/>
                    <w:noProof/>
                    <w:sz w:val="20"/>
                  </w:rPr>
                  <w:t>Contextual Teaching and Learning</w:t>
                </w:r>
                <w:r w:rsidRPr="009D1D76">
                  <w:rPr>
                    <w:noProof/>
                    <w:sz w:val="20"/>
                  </w:rPr>
                  <w:t>. Garut: Rahayasa, 2010.</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[5]</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Putri Dwi Sari, Asrizal , and Letmi Dwiridal, "Pengembangan LKS IPA Terpadu Kontekstual Bermuatan Literasi Tema Pemanfaatan Tekanan dalam Kehidupan untuk Pembelajaran Siswa SMP Kelas VIII," vol. 10, no. 1, 2017.</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[6]</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J.A Palmer, </w:t>
                </w:r>
                <w:r w:rsidRPr="009D1D76">
                  <w:rPr>
                    <w:i/>
                    <w:iCs/>
                    <w:noProof/>
                    <w:sz w:val="20"/>
                  </w:rPr>
                  <w:t>The Handbook of Enviromental Education</w:t>
                </w:r>
                <w:r w:rsidRPr="009D1D76">
                  <w:rPr>
                    <w:noProof/>
                    <w:sz w:val="20"/>
                  </w:rPr>
                  <w:t>. London: Routledge, 1994.</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[7]</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Mcbeth , William , and Trudi Volk, "The National Envioremental Literacy project : A baseline Study of Middle Grade Students in the United States," </w:t>
                </w:r>
                <w:r w:rsidRPr="009D1D76">
                  <w:rPr>
                    <w:i/>
                    <w:iCs/>
                    <w:noProof/>
                    <w:sz w:val="20"/>
                  </w:rPr>
                  <w:t>Journal of Enviromental Education</w:t>
                </w:r>
                <w:r w:rsidRPr="009D1D76">
                  <w:rPr>
                    <w:noProof/>
                    <w:sz w:val="20"/>
                  </w:rPr>
                  <w:t>, vol. 41, no. 1, 2010.</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[8]</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Suhardjono, </w:t>
                </w:r>
                <w:r w:rsidRPr="009D1D76">
                  <w:rPr>
                    <w:i/>
                    <w:iCs/>
                    <w:noProof/>
                    <w:sz w:val="20"/>
                  </w:rPr>
                  <w:t>Menyusun Bahan Ajar</w:t>
                </w:r>
                <w:r w:rsidRPr="009D1D76">
                  <w:rPr>
                    <w:noProof/>
                    <w:sz w:val="20"/>
                  </w:rPr>
                  <w:t>. Malang: Universitas Brawijaya, 2008.</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[9]</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Novrizal Saputra, Desnita , Murtiani , and Wahyuni Satria Dewi, "Analisis Sajian Buku Teks Pelajaran Fisika SMA Kelas XI Semester 2 Terkait Komponen Contextual Teaching and Learning (CTL)," vol. 12, no. 3, 2019.</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[10]</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M Muslich, </w:t>
                </w:r>
                <w:r w:rsidRPr="009D1D76">
                  <w:rPr>
                    <w:i/>
                    <w:iCs/>
                    <w:noProof/>
                    <w:sz w:val="20"/>
                  </w:rPr>
                  <w:t>Text Book Writing</w:t>
                </w:r>
                <w:r w:rsidRPr="009D1D76">
                  <w:rPr>
                    <w:noProof/>
                    <w:sz w:val="20"/>
                  </w:rPr>
                  <w:t>. Jogjakarta: Ar-Ruzz Media, 2014.</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[11]</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Sugiyono, </w:t>
                </w:r>
                <w:r w:rsidRPr="009D1D76">
                  <w:rPr>
                    <w:i/>
                    <w:iCs/>
                    <w:noProof/>
                    <w:sz w:val="20"/>
                  </w:rPr>
                  <w:t>Penelitian Kuantitatif, Kualitatif dan R&amp;D</w:t>
                </w:r>
                <w:r w:rsidRPr="009D1D76">
                  <w:rPr>
                    <w:noProof/>
                    <w:sz w:val="20"/>
                  </w:rPr>
                  <w:t>. Bandung: Alfabeta, 2012.</w:t>
                </w:r>
              </w:p>
            </w:tc>
          </w:tr>
          <w:tr w:rsidR="008A46EA" w:rsidRPr="009D1D76" w:rsidTr="008A46EA">
            <w:trPr>
              <w:tblCellSpacing w:w="15" w:type="dxa"/>
            </w:trPr>
            <w:tc>
              <w:tcPr>
                <w:tcW w:w="0" w:type="auto"/>
                <w:hideMark/>
              </w:tcPr>
              <w:p w:rsidR="008A46EA" w:rsidRPr="009D1D76" w:rsidRDefault="008A46EA" w:rsidP="009D1D76">
                <w:pPr>
                  <w:pStyle w:val="Bibliography"/>
                  <w:spacing w:after="0" w:line="240" w:lineRule="auto"/>
                  <w:jc w:val="right"/>
                  <w:rPr>
                    <w:rFonts w:eastAsiaTheme="minorEastAsia"/>
                    <w:noProof/>
                    <w:sz w:val="20"/>
                  </w:rPr>
                </w:pPr>
                <w:r w:rsidRPr="009D1D76">
                  <w:rPr>
                    <w:noProof/>
                    <w:sz w:val="20"/>
                  </w:rPr>
                  <w:t>[12]</w:t>
                </w:r>
              </w:p>
            </w:tc>
            <w:tc>
              <w:tcPr>
                <w:tcW w:w="0" w:type="auto"/>
                <w:hideMark/>
              </w:tcPr>
              <w:p w:rsidR="008A46EA" w:rsidRPr="009D1D76" w:rsidRDefault="008A46EA" w:rsidP="009D1D76">
                <w:pPr>
                  <w:pStyle w:val="Bibliography"/>
                  <w:spacing w:after="0" w:line="240" w:lineRule="auto"/>
                  <w:rPr>
                    <w:rFonts w:eastAsiaTheme="minorEastAsia"/>
                    <w:noProof/>
                    <w:sz w:val="20"/>
                  </w:rPr>
                </w:pPr>
                <w:r w:rsidRPr="009D1D76">
                  <w:rPr>
                    <w:noProof/>
                    <w:sz w:val="20"/>
                  </w:rPr>
                  <w:t xml:space="preserve">Arikunto Suharsimi, </w:t>
                </w:r>
                <w:r w:rsidRPr="009D1D76">
                  <w:rPr>
                    <w:i/>
                    <w:iCs/>
                    <w:noProof/>
                    <w:sz w:val="20"/>
                  </w:rPr>
                  <w:t>Dasar-Dasar Evaluasi Pendidikan</w:t>
                </w:r>
                <w:r w:rsidRPr="009D1D76">
                  <w:rPr>
                    <w:noProof/>
                    <w:sz w:val="20"/>
                  </w:rPr>
                  <w:t>. Jakarta: Bumi Aksara, 2006.</w:t>
                </w:r>
              </w:p>
            </w:tc>
          </w:tr>
        </w:tbl>
        <w:p w:rsidR="00EB06D3" w:rsidRDefault="00EB06D3" w:rsidP="009D1D76">
          <w:pPr>
            <w:spacing w:after="0" w:line="240" w:lineRule="auto"/>
          </w:pPr>
          <w:r w:rsidRPr="009D1D76">
            <w:rPr>
              <w:b/>
              <w:bCs/>
              <w:sz w:val="20"/>
            </w:rPr>
            <w:fldChar w:fldCharType="end"/>
          </w:r>
        </w:p>
      </w:sdtContent>
    </w:sdt>
    <w:p w:rsidR="004B3441" w:rsidRDefault="004B3441" w:rsidP="007E617B">
      <w:pPr>
        <w:spacing w:after="0" w:line="240" w:lineRule="auto"/>
        <w:rPr>
          <w:rFonts w:cs="Times New Roman"/>
          <w:sz w:val="20"/>
          <w:szCs w:val="20"/>
        </w:rPr>
      </w:pPr>
    </w:p>
    <w:p w:rsidR="004B3441" w:rsidRDefault="004B3441" w:rsidP="007E617B">
      <w:pPr>
        <w:spacing w:after="0" w:line="240" w:lineRule="auto"/>
        <w:rPr>
          <w:rFonts w:cs="Times New Roman"/>
          <w:sz w:val="20"/>
          <w:szCs w:val="20"/>
        </w:rPr>
      </w:pPr>
    </w:p>
    <w:p w:rsidR="004B3441" w:rsidRDefault="004B3441" w:rsidP="007E617B">
      <w:pPr>
        <w:spacing w:after="0" w:line="240" w:lineRule="auto"/>
        <w:rPr>
          <w:rFonts w:cs="Times New Roman"/>
          <w:sz w:val="20"/>
          <w:szCs w:val="20"/>
        </w:rPr>
      </w:pPr>
    </w:p>
    <w:p w:rsidR="004B3441" w:rsidRPr="004B3441" w:rsidRDefault="004B3441" w:rsidP="007E617B">
      <w:pPr>
        <w:spacing w:after="0" w:line="240" w:lineRule="auto"/>
        <w:rPr>
          <w:rFonts w:cs="Times New Roman"/>
          <w:sz w:val="20"/>
          <w:szCs w:val="20"/>
        </w:rPr>
      </w:pPr>
      <w:bookmarkStart w:id="1" w:name="_GoBack"/>
      <w:bookmarkEnd w:id="1"/>
    </w:p>
    <w:sectPr w:rsidR="004B3441" w:rsidRPr="004B3441"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08D" w:rsidRDefault="00EA708D" w:rsidP="00691A8F">
      <w:pPr>
        <w:spacing w:after="0" w:line="240" w:lineRule="auto"/>
      </w:pPr>
      <w:r>
        <w:separator/>
      </w:r>
    </w:p>
  </w:endnote>
  <w:endnote w:type="continuationSeparator" w:id="0">
    <w:p w:rsidR="00EA708D" w:rsidRDefault="00EA708D"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8A46EA" w:rsidRDefault="008A46EA">
        <w:pPr>
          <w:pStyle w:val="Footer"/>
          <w:jc w:val="center"/>
        </w:pPr>
        <w:r>
          <w:fldChar w:fldCharType="begin"/>
        </w:r>
        <w:r>
          <w:instrText xml:space="preserve"> PAGE   \* MERGEFORMAT </w:instrText>
        </w:r>
        <w:r>
          <w:fldChar w:fldCharType="separate"/>
        </w:r>
        <w:r w:rsidR="00AF7545">
          <w:rPr>
            <w:noProof/>
          </w:rPr>
          <w:t>9</w:t>
        </w:r>
        <w:r>
          <w:rPr>
            <w:noProof/>
          </w:rPr>
          <w:fldChar w:fldCharType="end"/>
        </w:r>
      </w:p>
    </w:sdtContent>
  </w:sdt>
  <w:p w:rsidR="008A46EA" w:rsidRDefault="008A4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8A46EA" w:rsidRDefault="008A46EA">
        <w:pPr>
          <w:pStyle w:val="Footer"/>
          <w:jc w:val="center"/>
        </w:pPr>
        <w:r>
          <w:fldChar w:fldCharType="begin"/>
        </w:r>
        <w:r>
          <w:instrText xml:space="preserve"> PAGE   \* MERGEFORMAT </w:instrText>
        </w:r>
        <w:r>
          <w:fldChar w:fldCharType="separate"/>
        </w:r>
        <w:r w:rsidR="00AF7545">
          <w:rPr>
            <w:noProof/>
          </w:rPr>
          <w:t>1</w:t>
        </w:r>
        <w:r>
          <w:rPr>
            <w:noProof/>
          </w:rPr>
          <w:fldChar w:fldCharType="end"/>
        </w:r>
      </w:p>
    </w:sdtContent>
  </w:sdt>
  <w:p w:rsidR="008A46EA" w:rsidRDefault="008A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08D" w:rsidRDefault="00EA708D" w:rsidP="00691A8F">
      <w:pPr>
        <w:spacing w:after="0" w:line="240" w:lineRule="auto"/>
      </w:pPr>
      <w:r>
        <w:separator/>
      </w:r>
    </w:p>
  </w:footnote>
  <w:footnote w:type="continuationSeparator" w:id="0">
    <w:p w:rsidR="00EA708D" w:rsidRDefault="00EA708D"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12876"/>
    <w:multiLevelType w:val="hybridMultilevel"/>
    <w:tmpl w:val="028C32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A5"/>
    <w:rsid w:val="00032AD8"/>
    <w:rsid w:val="00066D66"/>
    <w:rsid w:val="00081C04"/>
    <w:rsid w:val="000C57A5"/>
    <w:rsid w:val="0012388D"/>
    <w:rsid w:val="001311AB"/>
    <w:rsid w:val="00155D69"/>
    <w:rsid w:val="00161B29"/>
    <w:rsid w:val="00197477"/>
    <w:rsid w:val="001B69DE"/>
    <w:rsid w:val="001B7007"/>
    <w:rsid w:val="001C5C53"/>
    <w:rsid w:val="001C77BB"/>
    <w:rsid w:val="001E1984"/>
    <w:rsid w:val="001F5552"/>
    <w:rsid w:val="001F72FB"/>
    <w:rsid w:val="0022500A"/>
    <w:rsid w:val="002404A0"/>
    <w:rsid w:val="00284347"/>
    <w:rsid w:val="002C233F"/>
    <w:rsid w:val="002F4E04"/>
    <w:rsid w:val="002F79D6"/>
    <w:rsid w:val="0031439F"/>
    <w:rsid w:val="0032272B"/>
    <w:rsid w:val="00354645"/>
    <w:rsid w:val="003655BE"/>
    <w:rsid w:val="00372984"/>
    <w:rsid w:val="00392FF4"/>
    <w:rsid w:val="003A0EE3"/>
    <w:rsid w:val="003B7598"/>
    <w:rsid w:val="003D3336"/>
    <w:rsid w:val="003E084D"/>
    <w:rsid w:val="0040509A"/>
    <w:rsid w:val="00407754"/>
    <w:rsid w:val="00414267"/>
    <w:rsid w:val="00427CFA"/>
    <w:rsid w:val="00453FE6"/>
    <w:rsid w:val="004B3441"/>
    <w:rsid w:val="004C5EC9"/>
    <w:rsid w:val="004D1534"/>
    <w:rsid w:val="004F4E6F"/>
    <w:rsid w:val="005315F1"/>
    <w:rsid w:val="00544E15"/>
    <w:rsid w:val="0058107B"/>
    <w:rsid w:val="00581444"/>
    <w:rsid w:val="005824D2"/>
    <w:rsid w:val="00591836"/>
    <w:rsid w:val="00596043"/>
    <w:rsid w:val="005A149A"/>
    <w:rsid w:val="005A1CBC"/>
    <w:rsid w:val="005A75DF"/>
    <w:rsid w:val="005B1205"/>
    <w:rsid w:val="005D0D36"/>
    <w:rsid w:val="00626EC4"/>
    <w:rsid w:val="006273E8"/>
    <w:rsid w:val="00637600"/>
    <w:rsid w:val="00643EC9"/>
    <w:rsid w:val="0064474F"/>
    <w:rsid w:val="00674C5F"/>
    <w:rsid w:val="00691A8F"/>
    <w:rsid w:val="00694701"/>
    <w:rsid w:val="006B324D"/>
    <w:rsid w:val="006C1851"/>
    <w:rsid w:val="006D488F"/>
    <w:rsid w:val="00703C87"/>
    <w:rsid w:val="00715FB6"/>
    <w:rsid w:val="00737085"/>
    <w:rsid w:val="0077297E"/>
    <w:rsid w:val="007A0A89"/>
    <w:rsid w:val="007D7A77"/>
    <w:rsid w:val="007E617B"/>
    <w:rsid w:val="00816A24"/>
    <w:rsid w:val="008517F5"/>
    <w:rsid w:val="008721D4"/>
    <w:rsid w:val="00897520"/>
    <w:rsid w:val="008A46EA"/>
    <w:rsid w:val="008B1519"/>
    <w:rsid w:val="008C68A0"/>
    <w:rsid w:val="008E1D74"/>
    <w:rsid w:val="00902608"/>
    <w:rsid w:val="009278A7"/>
    <w:rsid w:val="00927D49"/>
    <w:rsid w:val="00941430"/>
    <w:rsid w:val="009A0CDE"/>
    <w:rsid w:val="009C6E66"/>
    <w:rsid w:val="009D1D76"/>
    <w:rsid w:val="00A11207"/>
    <w:rsid w:val="00A1562B"/>
    <w:rsid w:val="00A6602C"/>
    <w:rsid w:val="00A944CD"/>
    <w:rsid w:val="00AA4A63"/>
    <w:rsid w:val="00AB3BBF"/>
    <w:rsid w:val="00AB469B"/>
    <w:rsid w:val="00AE255C"/>
    <w:rsid w:val="00AE3778"/>
    <w:rsid w:val="00AF2A5E"/>
    <w:rsid w:val="00AF7545"/>
    <w:rsid w:val="00B105FD"/>
    <w:rsid w:val="00B72B91"/>
    <w:rsid w:val="00B752F9"/>
    <w:rsid w:val="00B937F3"/>
    <w:rsid w:val="00BB10B6"/>
    <w:rsid w:val="00BD3E99"/>
    <w:rsid w:val="00BD4209"/>
    <w:rsid w:val="00BE41CF"/>
    <w:rsid w:val="00BF32D1"/>
    <w:rsid w:val="00C05309"/>
    <w:rsid w:val="00C135D4"/>
    <w:rsid w:val="00C16C89"/>
    <w:rsid w:val="00C52883"/>
    <w:rsid w:val="00C719D7"/>
    <w:rsid w:val="00C82EFC"/>
    <w:rsid w:val="00C943FA"/>
    <w:rsid w:val="00C96E1A"/>
    <w:rsid w:val="00CB3A92"/>
    <w:rsid w:val="00CC1257"/>
    <w:rsid w:val="00D10A01"/>
    <w:rsid w:val="00D27A97"/>
    <w:rsid w:val="00D350C6"/>
    <w:rsid w:val="00DA1521"/>
    <w:rsid w:val="00DB3AB7"/>
    <w:rsid w:val="00DB4E80"/>
    <w:rsid w:val="00DC6231"/>
    <w:rsid w:val="00DC7C41"/>
    <w:rsid w:val="00E1572F"/>
    <w:rsid w:val="00E44E6D"/>
    <w:rsid w:val="00E824D3"/>
    <w:rsid w:val="00EA708D"/>
    <w:rsid w:val="00EB06D3"/>
    <w:rsid w:val="00EB4337"/>
    <w:rsid w:val="00EC4C9D"/>
    <w:rsid w:val="00EC5F28"/>
    <w:rsid w:val="00EE7D89"/>
    <w:rsid w:val="00F219DF"/>
    <w:rsid w:val="00F22770"/>
    <w:rsid w:val="00F7351E"/>
    <w:rsid w:val="00F738D6"/>
    <w:rsid w:val="00F749E9"/>
    <w:rsid w:val="00FA4DCF"/>
    <w:rsid w:val="00FB2352"/>
    <w:rsid w:val="00FC2902"/>
    <w:rsid w:val="00FE3D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basedOn w:val="Normal"/>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0C57A5"/>
    <w:rPr>
      <w:color w:val="0563C1" w:themeColor="hyperlink"/>
      <w:u w:val="single"/>
    </w:rPr>
  </w:style>
  <w:style w:type="character" w:customStyle="1" w:styleId="sac">
    <w:name w:val="sac"/>
    <w:basedOn w:val="DefaultParagraphFont"/>
    <w:rsid w:val="004D1534"/>
  </w:style>
  <w:style w:type="paragraph" w:styleId="Bibliography">
    <w:name w:val="Bibliography"/>
    <w:basedOn w:val="Normal"/>
    <w:next w:val="Normal"/>
    <w:uiPriority w:val="37"/>
    <w:unhideWhenUsed/>
    <w:rsid w:val="009278A7"/>
  </w:style>
  <w:style w:type="table" w:customStyle="1" w:styleId="Tabel1">
    <w:name w:val="Tabel1"/>
    <w:basedOn w:val="TableNormal"/>
    <w:next w:val="TableGrid"/>
    <w:uiPriority w:val="59"/>
    <w:qFormat/>
    <w:rsid w:val="00B72B9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B3AB7"/>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3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basedOn w:val="Normal"/>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0C57A5"/>
    <w:rPr>
      <w:color w:val="0563C1" w:themeColor="hyperlink"/>
      <w:u w:val="single"/>
    </w:rPr>
  </w:style>
  <w:style w:type="character" w:customStyle="1" w:styleId="sac">
    <w:name w:val="sac"/>
    <w:basedOn w:val="DefaultParagraphFont"/>
    <w:rsid w:val="004D1534"/>
  </w:style>
  <w:style w:type="paragraph" w:styleId="Bibliography">
    <w:name w:val="Bibliography"/>
    <w:basedOn w:val="Normal"/>
    <w:next w:val="Normal"/>
    <w:uiPriority w:val="37"/>
    <w:unhideWhenUsed/>
    <w:rsid w:val="009278A7"/>
  </w:style>
  <w:style w:type="table" w:customStyle="1" w:styleId="Tabel1">
    <w:name w:val="Tabel1"/>
    <w:basedOn w:val="TableNormal"/>
    <w:next w:val="TableGrid"/>
    <w:uiPriority w:val="59"/>
    <w:qFormat/>
    <w:rsid w:val="00B72B9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B3AB7"/>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dsywaznadil@gmail.com"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rizal@fmipa.unp.ac.id" TargetMode="External"/><Relationship Id="rId24" Type="http://schemas.openxmlformats.org/officeDocument/2006/relationships/chart" Target="charts/chart9.xml"/><Relationship Id="rId32" Type="http://schemas.openxmlformats.org/officeDocument/2006/relationships/chart" Target="charts/chart1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hyperlink" Target="mailto:ydarvina@fmipa.unp.ac.id" TargetMode="External"/><Relationship Id="rId19" Type="http://schemas.openxmlformats.org/officeDocument/2006/relationships/chart" Target="charts/chart4.xml"/><Relationship Id="rId31" Type="http://schemas.openxmlformats.org/officeDocument/2006/relationships/chart" Target="charts/chart16.xml"/><Relationship Id="rId4" Type="http://schemas.microsoft.com/office/2007/relationships/stylesWithEffects" Target="stylesWithEffects.xml"/><Relationship Id="rId9" Type="http://schemas.openxmlformats.org/officeDocument/2006/relationships/hyperlink" Target="mailto:salmaasshidiq@gmail.com" TargetMode="External"/><Relationship Id="rId14" Type="http://schemas.openxmlformats.org/officeDocument/2006/relationships/footer" Target="footer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ma%20Amalia\Downloads\Template%20Pillar%20Of%20Physic%20Education%20202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KULIAH\semester%207\SKRIPSI\olah%20data\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KULIAH\semester%207\SKRIPSI\olah%20data\praktis%20guru.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KULIAH\semester%207\SKRIPSI\olah%20data\praktis%20guru.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KULIAH\semester%207\SKRIPSI\olah%20data\praktis%20guru.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KULIAH\semester%207\SKRIPSI\olah%20data\prakti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KULIAH\semester%207\SKRIPSI\olah%20data\prakti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KULIAH\semester%207\SKRIPSI\olah%20data\prakti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KULIAH\semester%207\SKRIPSI\olah%20data\prakt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KULIAH\semester%207\SKRIPSI\olah%20data\prakt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LIAH\semester%207\SKRIPSI\olah%20data\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ULIAH\semester%207\SKRIPSI\olah%20data\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ULIAH\semester%207\SKRIPSI\olah%20data\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KULIAH\semester%207\SKRIPSI\olah%20data\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KULIAH\semester%207\SKRIPSI\olah%20data\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KULIAH\semester%207\SKRIPSI\olah%20data\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KULIAH\semester%207\SKRIPSI\olah%20data\praktis%20guru.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KULIAH\semester%207\SKRIPSI\olah%20data\praktis%20gur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val>
            <c:numRef>
              <c:f>'kelayakan isi revisi'!$J$3:$J$6</c:f>
              <c:numCache>
                <c:formatCode>0</c:formatCode>
                <c:ptCount val="4"/>
                <c:pt idx="0">
                  <c:v>85.416666666666657</c:v>
                </c:pt>
                <c:pt idx="1">
                  <c:v>86.666666666666671</c:v>
                </c:pt>
                <c:pt idx="2">
                  <c:v>83.333333333333343</c:v>
                </c:pt>
                <c:pt idx="3">
                  <c:v>91.666666666666671</c:v>
                </c:pt>
              </c:numCache>
            </c:numRef>
          </c:val>
        </c:ser>
        <c:dLbls>
          <c:showLegendKey val="0"/>
          <c:showVal val="0"/>
          <c:showCatName val="0"/>
          <c:showSerName val="0"/>
          <c:showPercent val="0"/>
          <c:showBubbleSize val="0"/>
        </c:dLbls>
        <c:gapWidth val="150"/>
        <c:axId val="269096064"/>
        <c:axId val="269097984"/>
      </c:barChart>
      <c:catAx>
        <c:axId val="269096064"/>
        <c:scaling>
          <c:orientation val="minMax"/>
        </c:scaling>
        <c:delete val="0"/>
        <c:axPos val="b"/>
        <c:title>
          <c:tx>
            <c:rich>
              <a:bodyPr/>
              <a:lstStyle/>
              <a:p>
                <a:pPr>
                  <a:defRPr/>
                </a:pPr>
                <a:r>
                  <a:rPr lang="id-ID">
                    <a:latin typeface="Times New Roman" pitchFamily="18" charset="0"/>
                    <a:cs typeface="Times New Roman" pitchFamily="18" charset="0"/>
                  </a:rPr>
                  <a:t>Indikator Penilaian Kelayakan Isi</a:t>
                </a:r>
              </a:p>
            </c:rich>
          </c:tx>
          <c:overlay val="0"/>
        </c:title>
        <c:majorTickMark val="none"/>
        <c:minorTickMark val="none"/>
        <c:tickLblPos val="nextTo"/>
        <c:crossAx val="269097984"/>
        <c:crosses val="autoZero"/>
        <c:auto val="1"/>
        <c:lblAlgn val="ctr"/>
        <c:lblOffset val="100"/>
        <c:noMultiLvlLbl val="0"/>
      </c:catAx>
      <c:valAx>
        <c:axId val="269097984"/>
        <c:scaling>
          <c:orientation val="minMax"/>
          <c:max val="100"/>
          <c:min val="0"/>
        </c:scaling>
        <c:delete val="0"/>
        <c:axPos val="l"/>
        <c:majorGridlines/>
        <c:title>
          <c:tx>
            <c:rich>
              <a:bodyPr/>
              <a:lstStyle/>
              <a:p>
                <a:pPr>
                  <a:defRPr/>
                </a:pPr>
                <a:r>
                  <a:rPr lang="id-ID">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6909606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C000"/>
            </a:solidFill>
          </c:spPr>
          <c:invertIfNegative val="0"/>
          <c:dLbls>
            <c:showLegendKey val="0"/>
            <c:showVal val="1"/>
            <c:showCatName val="0"/>
            <c:showSerName val="0"/>
            <c:showPercent val="0"/>
            <c:showBubbleSize val="0"/>
            <c:showLeaderLines val="0"/>
          </c:dLbls>
          <c:val>
            <c:numRef>
              <c:f>Sheet1!$G$29:$G$34</c:f>
              <c:numCache>
                <c:formatCode>0</c:formatCode>
                <c:ptCount val="6"/>
                <c:pt idx="0">
                  <c:v>100</c:v>
                </c:pt>
                <c:pt idx="1">
                  <c:v>87.5</c:v>
                </c:pt>
                <c:pt idx="2">
                  <c:v>100</c:v>
                </c:pt>
                <c:pt idx="3">
                  <c:v>100</c:v>
                </c:pt>
                <c:pt idx="4">
                  <c:v>100</c:v>
                </c:pt>
                <c:pt idx="5">
                  <c:v>87.5</c:v>
                </c:pt>
              </c:numCache>
            </c:numRef>
          </c:val>
        </c:ser>
        <c:dLbls>
          <c:showLegendKey val="0"/>
          <c:showVal val="0"/>
          <c:showCatName val="0"/>
          <c:showSerName val="0"/>
          <c:showPercent val="0"/>
          <c:showBubbleSize val="0"/>
        </c:dLbls>
        <c:gapWidth val="150"/>
        <c:axId val="269047296"/>
        <c:axId val="269049216"/>
      </c:barChart>
      <c:catAx>
        <c:axId val="26904729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Indikator Kemenarikan Sajian</a:t>
                </a:r>
              </a:p>
            </c:rich>
          </c:tx>
          <c:overlay val="0"/>
        </c:title>
        <c:majorTickMark val="none"/>
        <c:minorTickMark val="none"/>
        <c:tickLblPos val="nextTo"/>
        <c:crossAx val="269049216"/>
        <c:crosses val="autoZero"/>
        <c:auto val="1"/>
        <c:lblAlgn val="ctr"/>
        <c:lblOffset val="100"/>
        <c:noMultiLvlLbl val="0"/>
      </c:catAx>
      <c:valAx>
        <c:axId val="269049216"/>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6904729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c:spPr>
          <c:invertIfNegative val="0"/>
          <c:dLbls>
            <c:showLegendKey val="0"/>
            <c:showVal val="1"/>
            <c:showCatName val="0"/>
            <c:showSerName val="0"/>
            <c:showPercent val="0"/>
            <c:showBubbleSize val="0"/>
            <c:showLeaderLines val="0"/>
          </c:dLbls>
          <c:val>
            <c:numRef>
              <c:f>Sheet1!$G$37:$G$43</c:f>
              <c:numCache>
                <c:formatCode>0</c:formatCode>
                <c:ptCount val="7"/>
                <c:pt idx="0">
                  <c:v>87.5</c:v>
                </c:pt>
                <c:pt idx="1">
                  <c:v>100</c:v>
                </c:pt>
                <c:pt idx="2">
                  <c:v>100</c:v>
                </c:pt>
                <c:pt idx="3">
                  <c:v>87.5</c:v>
                </c:pt>
                <c:pt idx="4">
                  <c:v>100</c:v>
                </c:pt>
                <c:pt idx="5">
                  <c:v>87.5</c:v>
                </c:pt>
                <c:pt idx="6">
                  <c:v>75</c:v>
                </c:pt>
              </c:numCache>
            </c:numRef>
          </c:val>
        </c:ser>
        <c:dLbls>
          <c:showLegendKey val="0"/>
          <c:showVal val="0"/>
          <c:showCatName val="0"/>
          <c:showSerName val="0"/>
          <c:showPercent val="0"/>
          <c:showBubbleSize val="0"/>
        </c:dLbls>
        <c:gapWidth val="150"/>
        <c:axId val="269069696"/>
        <c:axId val="193406464"/>
      </c:barChart>
      <c:catAx>
        <c:axId val="26906969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Indikator Kejelasan Buku Teks</a:t>
                </a:r>
              </a:p>
            </c:rich>
          </c:tx>
          <c:overlay val="0"/>
        </c:title>
        <c:majorTickMark val="none"/>
        <c:minorTickMark val="none"/>
        <c:tickLblPos val="nextTo"/>
        <c:crossAx val="193406464"/>
        <c:crosses val="autoZero"/>
        <c:auto val="1"/>
        <c:lblAlgn val="ctr"/>
        <c:lblOffset val="100"/>
        <c:noMultiLvlLbl val="0"/>
      </c:catAx>
      <c:valAx>
        <c:axId val="193406464"/>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6906969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1"/>
            <c:invertIfNegative val="0"/>
            <c:bubble3D val="0"/>
            <c:spPr>
              <a:solidFill>
                <a:srgbClr val="00B050"/>
              </a:solidFill>
            </c:spPr>
          </c:dPt>
          <c:dPt>
            <c:idx val="2"/>
            <c:invertIfNegative val="0"/>
            <c:bubble3D val="0"/>
            <c:spPr>
              <a:solidFill>
                <a:srgbClr val="FFC000"/>
              </a:solidFill>
            </c:spPr>
          </c:dPt>
          <c:dPt>
            <c:idx val="3"/>
            <c:invertIfNegative val="0"/>
            <c:bubble3D val="0"/>
            <c:spPr>
              <a:solidFill>
                <a:srgbClr val="FF0000"/>
              </a:solidFill>
            </c:spPr>
          </c:dPt>
          <c:dLbls>
            <c:showLegendKey val="0"/>
            <c:showVal val="1"/>
            <c:showCatName val="0"/>
            <c:showSerName val="0"/>
            <c:showPercent val="0"/>
            <c:showBubbleSize val="0"/>
            <c:showLeaderLines val="0"/>
          </c:dLbls>
          <c:val>
            <c:numRef>
              <c:f>(Sheet1!$G$20,Sheet1!$G$27,Sheet1!$G$35,Sheet1!$G$44)</c:f>
              <c:numCache>
                <c:formatCode>0</c:formatCode>
                <c:ptCount val="4"/>
                <c:pt idx="0">
                  <c:v>92.5</c:v>
                </c:pt>
                <c:pt idx="1">
                  <c:v>90</c:v>
                </c:pt>
                <c:pt idx="2">
                  <c:v>95.833333333333329</c:v>
                </c:pt>
                <c:pt idx="3">
                  <c:v>91.071428571428569</c:v>
                </c:pt>
              </c:numCache>
            </c:numRef>
          </c:val>
        </c:ser>
        <c:dLbls>
          <c:showLegendKey val="0"/>
          <c:showVal val="0"/>
          <c:showCatName val="0"/>
          <c:showSerName val="0"/>
          <c:showPercent val="0"/>
          <c:showBubbleSize val="0"/>
        </c:dLbls>
        <c:gapWidth val="150"/>
        <c:axId val="193424000"/>
        <c:axId val="193426176"/>
      </c:barChart>
      <c:catAx>
        <c:axId val="19342400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Komponen Praktikalitas</a:t>
                </a:r>
              </a:p>
            </c:rich>
          </c:tx>
          <c:overlay val="0"/>
        </c:title>
        <c:majorTickMark val="none"/>
        <c:minorTickMark val="none"/>
        <c:tickLblPos val="nextTo"/>
        <c:crossAx val="193426176"/>
        <c:crosses val="autoZero"/>
        <c:auto val="1"/>
        <c:lblAlgn val="ctr"/>
        <c:lblOffset val="100"/>
        <c:noMultiLvlLbl val="0"/>
      </c:catAx>
      <c:valAx>
        <c:axId val="193426176"/>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a:t>
                </a:r>
                <a:r>
                  <a:rPr lang="en-US" baseline="0">
                    <a:latin typeface="Times New Roman" pitchFamily="18" charset="0"/>
                    <a:cs typeface="Times New Roman" pitchFamily="18" charset="0"/>
                  </a:rPr>
                  <a:t> Indikator</a:t>
                </a:r>
                <a:endParaRPr lang="en-US">
                  <a:latin typeface="Times New Roman" pitchFamily="18" charset="0"/>
                  <a:cs typeface="Times New Roman" pitchFamily="18" charset="0"/>
                </a:endParaRPr>
              </a:p>
            </c:rich>
          </c:tx>
          <c:overlay val="0"/>
        </c:title>
        <c:numFmt formatCode="0" sourceLinked="1"/>
        <c:majorTickMark val="out"/>
        <c:minorTickMark val="none"/>
        <c:tickLblPos val="nextTo"/>
        <c:crossAx val="193424000"/>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val>
            <c:numRef>
              <c:f>Sheet1!$AI$5:$AI$7</c:f>
              <c:numCache>
                <c:formatCode>0</c:formatCode>
                <c:ptCount val="3"/>
                <c:pt idx="0">
                  <c:v>82.738095238095241</c:v>
                </c:pt>
                <c:pt idx="1">
                  <c:v>81.428571428571431</c:v>
                </c:pt>
                <c:pt idx="2">
                  <c:v>81.026785714285722</c:v>
                </c:pt>
              </c:numCache>
            </c:numRef>
          </c:val>
        </c:ser>
        <c:dLbls>
          <c:showLegendKey val="0"/>
          <c:showVal val="0"/>
          <c:showCatName val="0"/>
          <c:showSerName val="0"/>
          <c:showPercent val="0"/>
          <c:showBubbleSize val="0"/>
        </c:dLbls>
        <c:gapWidth val="150"/>
        <c:axId val="196223744"/>
        <c:axId val="196225664"/>
      </c:barChart>
      <c:catAx>
        <c:axId val="196223744"/>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 Manfaat</a:t>
                </a:r>
              </a:p>
            </c:rich>
          </c:tx>
          <c:overlay val="0"/>
        </c:title>
        <c:majorTickMark val="none"/>
        <c:minorTickMark val="none"/>
        <c:tickLblPos val="nextTo"/>
        <c:crossAx val="196225664"/>
        <c:crosses val="autoZero"/>
        <c:auto val="1"/>
        <c:lblAlgn val="ctr"/>
        <c:lblOffset val="100"/>
        <c:noMultiLvlLbl val="0"/>
      </c:catAx>
      <c:valAx>
        <c:axId val="196225664"/>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19622374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50"/>
            </a:solidFill>
          </c:spPr>
          <c:invertIfNegative val="0"/>
          <c:dLbls>
            <c:showLegendKey val="0"/>
            <c:showVal val="1"/>
            <c:showCatName val="0"/>
            <c:showSerName val="0"/>
            <c:showPercent val="0"/>
            <c:showBubbleSize val="0"/>
            <c:showLeaderLines val="0"/>
          </c:dLbls>
          <c:val>
            <c:numRef>
              <c:f>Sheet2!$AG$4:$AG$8</c:f>
              <c:numCache>
                <c:formatCode>0</c:formatCode>
                <c:ptCount val="5"/>
                <c:pt idx="0">
                  <c:v>81.25</c:v>
                </c:pt>
                <c:pt idx="1">
                  <c:v>83.035714285714292</c:v>
                </c:pt>
                <c:pt idx="2">
                  <c:v>81.25</c:v>
                </c:pt>
                <c:pt idx="3">
                  <c:v>85.714285714285708</c:v>
                </c:pt>
                <c:pt idx="4">
                  <c:v>84.821428571428569</c:v>
                </c:pt>
              </c:numCache>
            </c:numRef>
          </c:val>
        </c:ser>
        <c:dLbls>
          <c:showLegendKey val="0"/>
          <c:showVal val="0"/>
          <c:showCatName val="0"/>
          <c:showSerName val="0"/>
          <c:showPercent val="0"/>
          <c:showBubbleSize val="0"/>
        </c:dLbls>
        <c:gapWidth val="150"/>
        <c:axId val="196233472"/>
        <c:axId val="196264320"/>
      </c:barChart>
      <c:catAx>
        <c:axId val="19623347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 Indikator Kemudahan</a:t>
                </a:r>
                <a:r>
                  <a:rPr lang="en-US" baseline="0">
                    <a:latin typeface="Times New Roman" pitchFamily="18" charset="0"/>
                    <a:cs typeface="Times New Roman" pitchFamily="18" charset="0"/>
                  </a:rPr>
                  <a:t> Penggunaan</a:t>
                </a:r>
                <a:endParaRPr lang="en-US">
                  <a:latin typeface="Times New Roman" pitchFamily="18" charset="0"/>
                  <a:cs typeface="Times New Roman" pitchFamily="18" charset="0"/>
                </a:endParaRPr>
              </a:p>
            </c:rich>
          </c:tx>
          <c:overlay val="0"/>
        </c:title>
        <c:majorTickMark val="none"/>
        <c:minorTickMark val="none"/>
        <c:tickLblPos val="nextTo"/>
        <c:crossAx val="196264320"/>
        <c:crosses val="autoZero"/>
        <c:auto val="1"/>
        <c:lblAlgn val="ctr"/>
        <c:lblOffset val="100"/>
        <c:noMultiLvlLbl val="0"/>
      </c:catAx>
      <c:valAx>
        <c:axId val="196264320"/>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196233472"/>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C000"/>
            </a:solidFill>
          </c:spPr>
          <c:invertIfNegative val="0"/>
          <c:dLbls>
            <c:showLegendKey val="0"/>
            <c:showVal val="1"/>
            <c:showCatName val="0"/>
            <c:showSerName val="0"/>
            <c:showPercent val="0"/>
            <c:showBubbleSize val="0"/>
            <c:showLeaderLines val="0"/>
          </c:dLbls>
          <c:val>
            <c:numRef>
              <c:f>Sheet3!$AG$4:$AG$9</c:f>
              <c:numCache>
                <c:formatCode>0</c:formatCode>
                <c:ptCount val="6"/>
                <c:pt idx="0">
                  <c:v>88.392857142857139</c:v>
                </c:pt>
                <c:pt idx="1">
                  <c:v>83.035714285714292</c:v>
                </c:pt>
                <c:pt idx="2">
                  <c:v>81.25</c:v>
                </c:pt>
                <c:pt idx="3">
                  <c:v>80.357142857142861</c:v>
                </c:pt>
                <c:pt idx="4">
                  <c:v>84.821428571428569</c:v>
                </c:pt>
                <c:pt idx="5">
                  <c:v>84.821428571428569</c:v>
                </c:pt>
              </c:numCache>
            </c:numRef>
          </c:val>
        </c:ser>
        <c:dLbls>
          <c:showLegendKey val="0"/>
          <c:showVal val="0"/>
          <c:showCatName val="0"/>
          <c:showSerName val="0"/>
          <c:showPercent val="0"/>
          <c:showBubbleSize val="0"/>
        </c:dLbls>
        <c:gapWidth val="150"/>
        <c:axId val="253567360"/>
        <c:axId val="253569280"/>
      </c:barChart>
      <c:catAx>
        <c:axId val="25356736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Indikator</a:t>
                </a:r>
                <a:r>
                  <a:rPr lang="en-US" baseline="0">
                    <a:latin typeface="Times New Roman" pitchFamily="18" charset="0"/>
                    <a:cs typeface="Times New Roman" pitchFamily="18" charset="0"/>
                  </a:rPr>
                  <a:t> Kemenarikan Sajian</a:t>
                </a:r>
                <a:endParaRPr lang="en-US">
                  <a:latin typeface="Times New Roman" pitchFamily="18" charset="0"/>
                  <a:cs typeface="Times New Roman" pitchFamily="18" charset="0"/>
                </a:endParaRPr>
              </a:p>
            </c:rich>
          </c:tx>
          <c:overlay val="0"/>
        </c:title>
        <c:majorTickMark val="none"/>
        <c:minorTickMark val="none"/>
        <c:tickLblPos val="nextTo"/>
        <c:crossAx val="253569280"/>
        <c:crosses val="autoZero"/>
        <c:auto val="1"/>
        <c:lblAlgn val="ctr"/>
        <c:lblOffset val="100"/>
        <c:noMultiLvlLbl val="0"/>
      </c:catAx>
      <c:valAx>
        <c:axId val="253569280"/>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5356736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c:spPr>
          <c:invertIfNegative val="0"/>
          <c:dLbls>
            <c:showLegendKey val="0"/>
            <c:showVal val="1"/>
            <c:showCatName val="0"/>
            <c:showSerName val="0"/>
            <c:showPercent val="0"/>
            <c:showBubbleSize val="0"/>
            <c:showLeaderLines val="0"/>
          </c:dLbls>
          <c:val>
            <c:numRef>
              <c:f>Sheet4!$AG$4:$AG$10</c:f>
              <c:numCache>
                <c:formatCode>0</c:formatCode>
                <c:ptCount val="7"/>
                <c:pt idx="0">
                  <c:v>85.714285714285708</c:v>
                </c:pt>
                <c:pt idx="1">
                  <c:v>83.035714285714292</c:v>
                </c:pt>
                <c:pt idx="2">
                  <c:v>83.035714285714292</c:v>
                </c:pt>
                <c:pt idx="3">
                  <c:v>85.714285714285708</c:v>
                </c:pt>
                <c:pt idx="4">
                  <c:v>86.607142857142861</c:v>
                </c:pt>
                <c:pt idx="5">
                  <c:v>83.928571428571431</c:v>
                </c:pt>
                <c:pt idx="6">
                  <c:v>91.071428571428569</c:v>
                </c:pt>
              </c:numCache>
            </c:numRef>
          </c:val>
        </c:ser>
        <c:dLbls>
          <c:showLegendKey val="0"/>
          <c:showVal val="0"/>
          <c:showCatName val="0"/>
          <c:showSerName val="0"/>
          <c:showPercent val="0"/>
          <c:showBubbleSize val="0"/>
        </c:dLbls>
        <c:gapWidth val="150"/>
        <c:axId val="253593856"/>
        <c:axId val="253600128"/>
      </c:barChart>
      <c:catAx>
        <c:axId val="25359385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Indikator</a:t>
                </a:r>
                <a:r>
                  <a:rPr lang="en-US" baseline="0">
                    <a:latin typeface="Times New Roman" pitchFamily="18" charset="0"/>
                    <a:cs typeface="Times New Roman" pitchFamily="18" charset="0"/>
                  </a:rPr>
                  <a:t> Kejelasan</a:t>
                </a:r>
                <a:endParaRPr lang="en-US">
                  <a:latin typeface="Times New Roman" pitchFamily="18" charset="0"/>
                  <a:cs typeface="Times New Roman" pitchFamily="18" charset="0"/>
                </a:endParaRPr>
              </a:p>
            </c:rich>
          </c:tx>
          <c:overlay val="0"/>
        </c:title>
        <c:majorTickMark val="none"/>
        <c:minorTickMark val="none"/>
        <c:tickLblPos val="nextTo"/>
        <c:crossAx val="253600128"/>
        <c:crosses val="autoZero"/>
        <c:auto val="1"/>
        <c:lblAlgn val="ctr"/>
        <c:lblOffset val="100"/>
        <c:noMultiLvlLbl val="0"/>
      </c:catAx>
      <c:valAx>
        <c:axId val="253600128"/>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53593856"/>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0"/>
            <c:invertIfNegative val="0"/>
            <c:bubble3D val="0"/>
            <c:spPr>
              <a:solidFill>
                <a:srgbClr val="0070C0"/>
              </a:solidFill>
            </c:spPr>
          </c:dPt>
          <c:dPt>
            <c:idx val="1"/>
            <c:invertIfNegative val="0"/>
            <c:bubble3D val="0"/>
            <c:spPr>
              <a:solidFill>
                <a:srgbClr val="00B050"/>
              </a:solidFill>
            </c:spPr>
          </c:dPt>
          <c:dPt>
            <c:idx val="2"/>
            <c:invertIfNegative val="0"/>
            <c:bubble3D val="0"/>
            <c:spPr>
              <a:solidFill>
                <a:srgbClr val="FFC000"/>
              </a:solidFill>
            </c:spPr>
          </c:dPt>
          <c:dPt>
            <c:idx val="3"/>
            <c:invertIfNegative val="0"/>
            <c:bubble3D val="0"/>
            <c:spPr>
              <a:solidFill>
                <a:srgbClr val="FF0000"/>
              </a:solidFill>
            </c:spPr>
          </c:dPt>
          <c:dLbls>
            <c:showLegendKey val="0"/>
            <c:showVal val="1"/>
            <c:showCatName val="0"/>
            <c:showSerName val="0"/>
            <c:showPercent val="0"/>
            <c:showBubbleSize val="0"/>
            <c:showLeaderLines val="0"/>
          </c:dLbls>
          <c:val>
            <c:numRef>
              <c:f>Sheet5!$B$1:$B$4</c:f>
              <c:numCache>
                <c:formatCode>0</c:formatCode>
                <c:ptCount val="4"/>
                <c:pt idx="0">
                  <c:v>81.845238095238102</c:v>
                </c:pt>
                <c:pt idx="1">
                  <c:v>83.214285714285708</c:v>
                </c:pt>
                <c:pt idx="2">
                  <c:v>83.779761904761912</c:v>
                </c:pt>
                <c:pt idx="3">
                  <c:v>85.58673469387756</c:v>
                </c:pt>
              </c:numCache>
            </c:numRef>
          </c:val>
        </c:ser>
        <c:dLbls>
          <c:showLegendKey val="0"/>
          <c:showVal val="0"/>
          <c:showCatName val="0"/>
          <c:showSerName val="0"/>
          <c:showPercent val="0"/>
          <c:showBubbleSize val="0"/>
        </c:dLbls>
        <c:gapWidth val="150"/>
        <c:axId val="253765504"/>
        <c:axId val="253775872"/>
      </c:barChart>
      <c:catAx>
        <c:axId val="25376550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Komponen</a:t>
                </a:r>
                <a:r>
                  <a:rPr lang="en-US" baseline="0">
                    <a:latin typeface="Times New Roman" pitchFamily="18" charset="0"/>
                    <a:cs typeface="Times New Roman" pitchFamily="18" charset="0"/>
                  </a:rPr>
                  <a:t> Kepraktisan</a:t>
                </a:r>
                <a:endParaRPr lang="en-US">
                  <a:latin typeface="Times New Roman" pitchFamily="18" charset="0"/>
                  <a:cs typeface="Times New Roman" pitchFamily="18" charset="0"/>
                </a:endParaRPr>
              </a:p>
            </c:rich>
          </c:tx>
          <c:overlay val="0"/>
        </c:title>
        <c:majorTickMark val="none"/>
        <c:minorTickMark val="none"/>
        <c:tickLblPos val="nextTo"/>
        <c:crossAx val="253775872"/>
        <c:crosses val="autoZero"/>
        <c:auto val="1"/>
        <c:lblAlgn val="ctr"/>
        <c:lblOffset val="100"/>
        <c:noMultiLvlLbl val="0"/>
      </c:catAx>
      <c:valAx>
        <c:axId val="253775872"/>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537655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val>
            <c:numRef>
              <c:f>'kelayakan penyajian revisi'!$J$3:$J$7</c:f>
              <c:numCache>
                <c:formatCode>0</c:formatCode>
                <c:ptCount val="5"/>
                <c:pt idx="0">
                  <c:v>91.666666666666657</c:v>
                </c:pt>
                <c:pt idx="1">
                  <c:v>91.666666666666671</c:v>
                </c:pt>
                <c:pt idx="2">
                  <c:v>83.333333333333343</c:v>
                </c:pt>
                <c:pt idx="3">
                  <c:v>87.5</c:v>
                </c:pt>
                <c:pt idx="4">
                  <c:v>83.333333333333343</c:v>
                </c:pt>
              </c:numCache>
            </c:numRef>
          </c:val>
        </c:ser>
        <c:dLbls>
          <c:showLegendKey val="0"/>
          <c:showVal val="0"/>
          <c:showCatName val="0"/>
          <c:showSerName val="0"/>
          <c:showPercent val="0"/>
          <c:showBubbleSize val="0"/>
        </c:dLbls>
        <c:gapWidth val="150"/>
        <c:axId val="269138944"/>
        <c:axId val="269145216"/>
      </c:barChart>
      <c:catAx>
        <c:axId val="269138944"/>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 Kelayakan Penyajian</a:t>
                </a:r>
              </a:p>
            </c:rich>
          </c:tx>
          <c:overlay val="0"/>
        </c:title>
        <c:majorTickMark val="none"/>
        <c:minorTickMark val="none"/>
        <c:tickLblPos val="nextTo"/>
        <c:crossAx val="269145216"/>
        <c:crosses val="autoZero"/>
        <c:auto val="1"/>
        <c:lblAlgn val="ctr"/>
        <c:lblOffset val="100"/>
        <c:noMultiLvlLbl val="0"/>
      </c:catAx>
      <c:valAx>
        <c:axId val="269145216"/>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691389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val>
            <c:numRef>
              <c:f>'penilaian bahasa revisi'!$J$2:$J$6</c:f>
              <c:numCache>
                <c:formatCode>0</c:formatCode>
                <c:ptCount val="5"/>
                <c:pt idx="0">
                  <c:v>88.888888888888872</c:v>
                </c:pt>
                <c:pt idx="1">
                  <c:v>91.666666666666657</c:v>
                </c:pt>
                <c:pt idx="2">
                  <c:v>91.666666666666657</c:v>
                </c:pt>
                <c:pt idx="3">
                  <c:v>83.333333333333343</c:v>
                </c:pt>
                <c:pt idx="4">
                  <c:v>83.333333333333343</c:v>
                </c:pt>
              </c:numCache>
            </c:numRef>
          </c:val>
        </c:ser>
        <c:dLbls>
          <c:showLegendKey val="0"/>
          <c:showVal val="0"/>
          <c:showCatName val="0"/>
          <c:showSerName val="0"/>
          <c:showPercent val="0"/>
          <c:showBubbleSize val="0"/>
        </c:dLbls>
        <c:gapWidth val="150"/>
        <c:axId val="269165696"/>
        <c:axId val="269167616"/>
      </c:barChart>
      <c:catAx>
        <c:axId val="269165696"/>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 Penilaian Bahasa</a:t>
                </a:r>
              </a:p>
            </c:rich>
          </c:tx>
          <c:overlay val="0"/>
        </c:title>
        <c:majorTickMark val="none"/>
        <c:minorTickMark val="none"/>
        <c:tickLblPos val="nextTo"/>
        <c:crossAx val="269167616"/>
        <c:crosses val="autoZero"/>
        <c:auto val="1"/>
        <c:lblAlgn val="ctr"/>
        <c:lblOffset val="100"/>
        <c:noMultiLvlLbl val="0"/>
      </c:catAx>
      <c:valAx>
        <c:axId val="269167616"/>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Indikoator</a:t>
                </a:r>
              </a:p>
            </c:rich>
          </c:tx>
          <c:overlay val="0"/>
        </c:title>
        <c:numFmt formatCode="0" sourceLinked="1"/>
        <c:majorTickMark val="out"/>
        <c:minorTickMark val="none"/>
        <c:tickLblPos val="nextTo"/>
        <c:crossAx val="2691656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val>
            <c:numRef>
              <c:f>'komponen kegrafikan revisi'!$J$3:$J$5</c:f>
              <c:numCache>
                <c:formatCode>0</c:formatCode>
                <c:ptCount val="3"/>
                <c:pt idx="0">
                  <c:v>95.833333333333329</c:v>
                </c:pt>
                <c:pt idx="1">
                  <c:v>83.333333333333343</c:v>
                </c:pt>
                <c:pt idx="2">
                  <c:v>95.833333333333329</c:v>
                </c:pt>
              </c:numCache>
            </c:numRef>
          </c:val>
        </c:ser>
        <c:dLbls>
          <c:showLegendKey val="0"/>
          <c:showVal val="0"/>
          <c:showCatName val="0"/>
          <c:showSerName val="0"/>
          <c:showPercent val="0"/>
          <c:showBubbleSize val="0"/>
        </c:dLbls>
        <c:gapWidth val="150"/>
        <c:axId val="269298688"/>
        <c:axId val="269304960"/>
      </c:barChart>
      <c:catAx>
        <c:axId val="269298688"/>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 Kegrafikan</a:t>
                </a:r>
              </a:p>
            </c:rich>
          </c:tx>
          <c:overlay val="0"/>
        </c:title>
        <c:majorTickMark val="none"/>
        <c:minorTickMark val="none"/>
        <c:tickLblPos val="nextTo"/>
        <c:crossAx val="269304960"/>
        <c:crosses val="autoZero"/>
        <c:auto val="1"/>
        <c:lblAlgn val="ctr"/>
        <c:lblOffset val="100"/>
        <c:noMultiLvlLbl val="0"/>
      </c:catAx>
      <c:valAx>
        <c:axId val="269304960"/>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692986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7030A0"/>
            </a:solidFill>
          </c:spPr>
          <c:invertIfNegative val="0"/>
          <c:dLbls>
            <c:showLegendKey val="0"/>
            <c:showVal val="1"/>
            <c:showCatName val="0"/>
            <c:showSerName val="0"/>
            <c:showPercent val="0"/>
            <c:showBubbleSize val="0"/>
            <c:showLeaderLines val="0"/>
          </c:dLbls>
          <c:val>
            <c:numRef>
              <c:f>'CTL revisi'!$J$3:$J$6</c:f>
              <c:numCache>
                <c:formatCode>0</c:formatCode>
                <c:ptCount val="3"/>
                <c:pt idx="0">
                  <c:v>79.166666666666671</c:v>
                </c:pt>
                <c:pt idx="1">
                  <c:v>94.047619047619051</c:v>
                </c:pt>
                <c:pt idx="2">
                  <c:v>100</c:v>
                </c:pt>
              </c:numCache>
            </c:numRef>
          </c:val>
        </c:ser>
        <c:dLbls>
          <c:showLegendKey val="0"/>
          <c:showVal val="0"/>
          <c:showCatName val="0"/>
          <c:showSerName val="0"/>
          <c:showPercent val="0"/>
          <c:showBubbleSize val="0"/>
        </c:dLbls>
        <c:gapWidth val="150"/>
        <c:axId val="269399168"/>
        <c:axId val="269401088"/>
      </c:barChart>
      <c:catAx>
        <c:axId val="269399168"/>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 Penilaian Kontestual</a:t>
                </a:r>
              </a:p>
            </c:rich>
          </c:tx>
          <c:overlay val="0"/>
        </c:title>
        <c:majorTickMark val="none"/>
        <c:minorTickMark val="none"/>
        <c:tickLblPos val="nextTo"/>
        <c:crossAx val="269401088"/>
        <c:crosses val="autoZero"/>
        <c:auto val="1"/>
        <c:lblAlgn val="ctr"/>
        <c:lblOffset val="100"/>
        <c:noMultiLvlLbl val="0"/>
      </c:catAx>
      <c:valAx>
        <c:axId val="269401088"/>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6939916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25000"/>
              </a:schemeClr>
            </a:solidFill>
          </c:spPr>
          <c:invertIfNegative val="0"/>
          <c:dLbls>
            <c:showLegendKey val="0"/>
            <c:showVal val="1"/>
            <c:showCatName val="0"/>
            <c:showSerName val="0"/>
            <c:showPercent val="0"/>
            <c:showBubbleSize val="0"/>
            <c:showLeaderLines val="0"/>
          </c:dLbls>
          <c:val>
            <c:numRef>
              <c:f>'literasi lingkungan revisi'!$H$3:$H$5</c:f>
              <c:numCache>
                <c:formatCode>0</c:formatCode>
                <c:ptCount val="3"/>
                <c:pt idx="0">
                  <c:v>83.333333333333343</c:v>
                </c:pt>
                <c:pt idx="1">
                  <c:v>83.333333333333343</c:v>
                </c:pt>
                <c:pt idx="2">
                  <c:v>83.333333333333343</c:v>
                </c:pt>
              </c:numCache>
            </c:numRef>
          </c:val>
        </c:ser>
        <c:dLbls>
          <c:showLegendKey val="0"/>
          <c:showVal val="0"/>
          <c:showCatName val="0"/>
          <c:showSerName val="0"/>
          <c:showPercent val="0"/>
          <c:showBubbleSize val="0"/>
        </c:dLbls>
        <c:gapWidth val="150"/>
        <c:axId val="269454336"/>
        <c:axId val="269632640"/>
      </c:barChart>
      <c:catAx>
        <c:axId val="26945433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Indikator Literasi Lingkungan</a:t>
                </a:r>
              </a:p>
            </c:rich>
          </c:tx>
          <c:overlay val="0"/>
        </c:title>
        <c:majorTickMark val="none"/>
        <c:minorTickMark val="none"/>
        <c:tickLblPos val="nextTo"/>
        <c:crossAx val="269632640"/>
        <c:crosses val="autoZero"/>
        <c:auto val="1"/>
        <c:lblAlgn val="ctr"/>
        <c:lblOffset val="100"/>
        <c:noMultiLvlLbl val="0"/>
      </c:catAx>
      <c:valAx>
        <c:axId val="269632640"/>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694543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invertIfNegative val="0"/>
          <c:dPt>
            <c:idx val="1"/>
            <c:invertIfNegative val="0"/>
            <c:bubble3D val="0"/>
            <c:spPr>
              <a:solidFill>
                <a:schemeClr val="accent3"/>
              </a:solidFill>
            </c:spPr>
          </c:dPt>
          <c:dPt>
            <c:idx val="2"/>
            <c:invertIfNegative val="0"/>
            <c:bubble3D val="0"/>
            <c:spPr>
              <a:solidFill>
                <a:schemeClr val="accent6"/>
              </a:solidFill>
            </c:spPr>
          </c:dPt>
          <c:dPt>
            <c:idx val="3"/>
            <c:invertIfNegative val="0"/>
            <c:bubble3D val="0"/>
            <c:spPr>
              <a:solidFill>
                <a:schemeClr val="accent5"/>
              </a:solidFill>
              <a:ln>
                <a:solidFill>
                  <a:schemeClr val="accent1"/>
                </a:solidFill>
              </a:ln>
            </c:spPr>
          </c:dPt>
          <c:dPt>
            <c:idx val="4"/>
            <c:invertIfNegative val="0"/>
            <c:bubble3D val="0"/>
            <c:spPr>
              <a:solidFill>
                <a:srgbClr val="7030A0"/>
              </a:solidFill>
            </c:spPr>
          </c:dPt>
          <c:dPt>
            <c:idx val="5"/>
            <c:invertIfNegative val="0"/>
            <c:bubble3D val="0"/>
            <c:spPr>
              <a:solidFill>
                <a:schemeClr val="bg2">
                  <a:lumMod val="25000"/>
                </a:schemeClr>
              </a:solidFill>
            </c:spPr>
          </c:dPt>
          <c:dLbls>
            <c:showLegendKey val="0"/>
            <c:showVal val="1"/>
            <c:showCatName val="0"/>
            <c:showSerName val="0"/>
            <c:showPercent val="0"/>
            <c:showBubbleSize val="0"/>
            <c:showLeaderLines val="0"/>
          </c:dLbls>
          <c:val>
            <c:numRef>
              <c:f>'total validasi bahan ajar rev'!$D$2:$D$7</c:f>
              <c:numCache>
                <c:formatCode>0</c:formatCode>
                <c:ptCount val="6"/>
                <c:pt idx="0">
                  <c:v>86.666666666666671</c:v>
                </c:pt>
                <c:pt idx="1">
                  <c:v>87.87878787878789</c:v>
                </c:pt>
                <c:pt idx="2">
                  <c:v>87.5</c:v>
                </c:pt>
                <c:pt idx="3">
                  <c:v>93.333333333333329</c:v>
                </c:pt>
                <c:pt idx="4">
                  <c:v>88.541666666666657</c:v>
                </c:pt>
                <c:pt idx="5">
                  <c:v>83.333333333333343</c:v>
                </c:pt>
              </c:numCache>
            </c:numRef>
          </c:val>
        </c:ser>
        <c:dLbls>
          <c:showLegendKey val="0"/>
          <c:showVal val="0"/>
          <c:showCatName val="0"/>
          <c:showSerName val="0"/>
          <c:showPercent val="0"/>
          <c:showBubbleSize val="0"/>
        </c:dLbls>
        <c:gapWidth val="150"/>
        <c:axId val="269732864"/>
        <c:axId val="269735040"/>
      </c:barChart>
      <c:catAx>
        <c:axId val="269732864"/>
        <c:scaling>
          <c:orientation val="minMax"/>
        </c:scaling>
        <c:delete val="0"/>
        <c:axPos val="b"/>
        <c:title>
          <c:tx>
            <c:rich>
              <a:bodyPr/>
              <a:lstStyle/>
              <a:p>
                <a:pPr>
                  <a:defRPr>
                    <a:latin typeface="Times New Roman" pitchFamily="18" charset="0"/>
                    <a:cs typeface="Times New Roman" pitchFamily="18" charset="0"/>
                  </a:defRPr>
                </a:pPr>
                <a:r>
                  <a:rPr lang="en-US" sz="900">
                    <a:latin typeface="Times New Roman" pitchFamily="18" charset="0"/>
                    <a:cs typeface="Times New Roman" pitchFamily="18" charset="0"/>
                  </a:rPr>
                  <a:t>Indikator kelayakan</a:t>
                </a:r>
                <a:r>
                  <a:rPr lang="en-US" sz="900" baseline="0">
                    <a:latin typeface="Times New Roman" pitchFamily="18" charset="0"/>
                    <a:cs typeface="Times New Roman" pitchFamily="18" charset="0"/>
                  </a:rPr>
                  <a:t> isi, kelayakan penyajian, bahasa, kegrafisan, CTL dan literasi lingkungan</a:t>
                </a:r>
                <a:endParaRPr lang="en-US" sz="900">
                  <a:latin typeface="Times New Roman" pitchFamily="18" charset="0"/>
                  <a:cs typeface="Times New Roman" pitchFamily="18" charset="0"/>
                </a:endParaRPr>
              </a:p>
            </c:rich>
          </c:tx>
          <c:overlay val="0"/>
        </c:title>
        <c:majorTickMark val="none"/>
        <c:minorTickMark val="none"/>
        <c:tickLblPos val="nextTo"/>
        <c:crossAx val="269735040"/>
        <c:crosses val="autoZero"/>
        <c:auto val="1"/>
        <c:lblAlgn val="ctr"/>
        <c:lblOffset val="100"/>
        <c:noMultiLvlLbl val="0"/>
      </c:catAx>
      <c:valAx>
        <c:axId val="269735040"/>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6973286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val>
            <c:numRef>
              <c:f>Sheet1!$I$10:$I$12</c:f>
              <c:numCache>
                <c:formatCode>0</c:formatCode>
                <c:ptCount val="3"/>
                <c:pt idx="0">
                  <c:v>93.75</c:v>
                </c:pt>
                <c:pt idx="1">
                  <c:v>92.5</c:v>
                </c:pt>
                <c:pt idx="2">
                  <c:v>90.625</c:v>
                </c:pt>
              </c:numCache>
            </c:numRef>
          </c:val>
        </c:ser>
        <c:dLbls>
          <c:showLegendKey val="0"/>
          <c:showVal val="0"/>
          <c:showCatName val="0"/>
          <c:showSerName val="0"/>
          <c:showPercent val="0"/>
          <c:showBubbleSize val="0"/>
        </c:dLbls>
        <c:gapWidth val="150"/>
        <c:axId val="273372672"/>
        <c:axId val="273374592"/>
      </c:barChart>
      <c:catAx>
        <c:axId val="273372672"/>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 Manfaat</a:t>
                </a:r>
              </a:p>
            </c:rich>
          </c:tx>
          <c:overlay val="0"/>
        </c:title>
        <c:majorTickMark val="none"/>
        <c:minorTickMark val="none"/>
        <c:tickLblPos val="nextTo"/>
        <c:crossAx val="273374592"/>
        <c:crosses val="autoZero"/>
        <c:auto val="1"/>
        <c:lblAlgn val="ctr"/>
        <c:lblOffset val="100"/>
        <c:noMultiLvlLbl val="0"/>
      </c:catAx>
      <c:valAx>
        <c:axId val="273374592"/>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7337267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50"/>
            </a:solidFill>
          </c:spPr>
          <c:invertIfNegative val="0"/>
          <c:dLbls>
            <c:showLegendKey val="0"/>
            <c:showVal val="1"/>
            <c:showCatName val="0"/>
            <c:showSerName val="0"/>
            <c:showPercent val="0"/>
            <c:showBubbleSize val="0"/>
            <c:showLeaderLines val="0"/>
          </c:dLbls>
          <c:val>
            <c:numRef>
              <c:f>Sheet1!$G$22:$G$26</c:f>
              <c:numCache>
                <c:formatCode>0</c:formatCode>
                <c:ptCount val="5"/>
                <c:pt idx="0">
                  <c:v>100</c:v>
                </c:pt>
                <c:pt idx="1">
                  <c:v>87.5</c:v>
                </c:pt>
                <c:pt idx="2">
                  <c:v>100</c:v>
                </c:pt>
                <c:pt idx="3">
                  <c:v>87.5</c:v>
                </c:pt>
                <c:pt idx="4">
                  <c:v>75</c:v>
                </c:pt>
              </c:numCache>
            </c:numRef>
          </c:val>
        </c:ser>
        <c:dLbls>
          <c:showLegendKey val="0"/>
          <c:showVal val="0"/>
          <c:showCatName val="0"/>
          <c:showSerName val="0"/>
          <c:showPercent val="0"/>
          <c:showBubbleSize val="0"/>
        </c:dLbls>
        <c:gapWidth val="150"/>
        <c:axId val="273390976"/>
        <c:axId val="273409536"/>
      </c:barChart>
      <c:catAx>
        <c:axId val="27339097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Indikator</a:t>
                </a:r>
                <a:r>
                  <a:rPr lang="en-US" baseline="0">
                    <a:latin typeface="Times New Roman" pitchFamily="18" charset="0"/>
                    <a:cs typeface="Times New Roman" pitchFamily="18" charset="0"/>
                  </a:rPr>
                  <a:t> Kemudahan Penggunaan</a:t>
                </a:r>
                <a:endParaRPr lang="en-US">
                  <a:latin typeface="Times New Roman" pitchFamily="18" charset="0"/>
                  <a:cs typeface="Times New Roman" pitchFamily="18" charset="0"/>
                </a:endParaRPr>
              </a:p>
            </c:rich>
          </c:tx>
          <c:overlay val="0"/>
        </c:title>
        <c:majorTickMark val="none"/>
        <c:minorTickMark val="none"/>
        <c:tickLblPos val="nextTo"/>
        <c:crossAx val="273409536"/>
        <c:crosses val="autoZero"/>
        <c:auto val="1"/>
        <c:lblAlgn val="ctr"/>
        <c:lblOffset val="100"/>
        <c:noMultiLvlLbl val="0"/>
      </c:catAx>
      <c:valAx>
        <c:axId val="273409536"/>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Nilai Indikator</a:t>
                </a:r>
              </a:p>
            </c:rich>
          </c:tx>
          <c:overlay val="0"/>
        </c:title>
        <c:numFmt formatCode="0" sourceLinked="1"/>
        <c:majorTickMark val="out"/>
        <c:minorTickMark val="none"/>
        <c:tickLblPos val="nextTo"/>
        <c:crossAx val="273390976"/>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1DDEF0319A4DE985043852B653DC56"/>
        <w:category>
          <w:name w:val="General"/>
          <w:gallery w:val="placeholder"/>
        </w:category>
        <w:types>
          <w:type w:val="bbPlcHdr"/>
        </w:types>
        <w:behaviors>
          <w:behavior w:val="content"/>
        </w:behaviors>
        <w:guid w:val="{4127FB81-FE74-4A16-B2F5-2EE4943AA921}"/>
      </w:docPartPr>
      <w:docPartBody>
        <w:p w:rsidR="00A34993" w:rsidRDefault="00B2178D">
          <w:pPr>
            <w:pStyle w:val="901DDEF0319A4DE985043852B653DC56"/>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F468F3DF69FE4D0A91A01F762A38A3D4"/>
        <w:category>
          <w:name w:val="General"/>
          <w:gallery w:val="placeholder"/>
        </w:category>
        <w:types>
          <w:type w:val="bbPlcHdr"/>
        </w:types>
        <w:behaviors>
          <w:behavior w:val="content"/>
        </w:behaviors>
        <w:guid w:val="{7E369E8B-6809-4FB5-AACE-BA1A51D9E19D}"/>
      </w:docPartPr>
      <w:docPartBody>
        <w:p w:rsidR="00A34993" w:rsidRDefault="00B2178D">
          <w:pPr>
            <w:pStyle w:val="F468F3DF69FE4D0A91A01F762A38A3D4"/>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E945050D912D43B6A7829CFE232A303D"/>
        <w:category>
          <w:name w:val="General"/>
          <w:gallery w:val="placeholder"/>
        </w:category>
        <w:types>
          <w:type w:val="bbPlcHdr"/>
        </w:types>
        <w:behaviors>
          <w:behavior w:val="content"/>
        </w:behaviors>
        <w:guid w:val="{0F9E58DF-D960-4C13-BDAB-8E751F7648FE}"/>
      </w:docPartPr>
      <w:docPartBody>
        <w:p w:rsidR="00A34993" w:rsidRDefault="00B2178D">
          <w:pPr>
            <w:pStyle w:val="E945050D912D43B6A7829CFE232A303D"/>
          </w:pPr>
          <w:r w:rsidRPr="005B1205">
            <w:rPr>
              <w:color w:val="808080" w:themeColor="background1" w:themeShade="80"/>
            </w:rPr>
            <w:t>Keterangan Penulis</w:t>
          </w:r>
        </w:p>
      </w:docPartBody>
    </w:docPart>
    <w:docPart>
      <w:docPartPr>
        <w:name w:val="D94786E7600D443385B70421B4BD07F9"/>
        <w:category>
          <w:name w:val="General"/>
          <w:gallery w:val="placeholder"/>
        </w:category>
        <w:types>
          <w:type w:val="bbPlcHdr"/>
        </w:types>
        <w:behaviors>
          <w:behavior w:val="content"/>
        </w:behaviors>
        <w:guid w:val="{C51DE20C-569C-441F-849F-A52A13C0614A}"/>
      </w:docPartPr>
      <w:docPartBody>
        <w:p w:rsidR="00A34993" w:rsidRDefault="00B2178D">
          <w:pPr>
            <w:pStyle w:val="D94786E7600D443385B70421B4BD07F9"/>
          </w:pPr>
          <w:r w:rsidRPr="00C82EFC">
            <w:rPr>
              <w:color w:val="808080" w:themeColor="background1" w:themeShade="80"/>
            </w:rPr>
            <w:t xml:space="preserve">Keterangan </w:t>
          </w:r>
          <w:r>
            <w:rPr>
              <w:color w:val="808080" w:themeColor="background1" w:themeShade="80"/>
            </w:rPr>
            <w:t>Penulis 2</w:t>
          </w:r>
        </w:p>
      </w:docPartBody>
    </w:docPart>
    <w:docPart>
      <w:docPartPr>
        <w:name w:val="236A88EEAAAF4893BA042557A0A8A69B"/>
        <w:category>
          <w:name w:val="General"/>
          <w:gallery w:val="placeholder"/>
        </w:category>
        <w:types>
          <w:type w:val="bbPlcHdr"/>
        </w:types>
        <w:behaviors>
          <w:behavior w:val="content"/>
        </w:behaviors>
        <w:guid w:val="{85821BCF-099B-408F-AE87-166AA66A470F}"/>
      </w:docPartPr>
      <w:docPartBody>
        <w:p w:rsidR="00A34993" w:rsidRDefault="00B2178D">
          <w:pPr>
            <w:pStyle w:val="236A88EEAAAF4893BA042557A0A8A69B"/>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F60D2982A4B94812B06AF56D420468DD"/>
        <w:category>
          <w:name w:val="General"/>
          <w:gallery w:val="placeholder"/>
        </w:category>
        <w:types>
          <w:type w:val="bbPlcHdr"/>
        </w:types>
        <w:behaviors>
          <w:behavior w:val="content"/>
        </w:behaviors>
        <w:guid w:val="{E7B55A80-29C4-4162-A826-BD0EE583628F}"/>
      </w:docPartPr>
      <w:docPartBody>
        <w:p w:rsidR="00A34993" w:rsidRDefault="00B2178D">
          <w:pPr>
            <w:pStyle w:val="F60D2982A4B94812B06AF56D420468DD"/>
          </w:pPr>
          <w:r w:rsidRPr="005B0150">
            <w:rPr>
              <w:rStyle w:val="PlaceholderText"/>
            </w:rPr>
            <w:t>Click here to enter a date.</w:t>
          </w:r>
        </w:p>
      </w:docPartBody>
    </w:docPart>
    <w:docPart>
      <w:docPartPr>
        <w:name w:val="C7B34DCB436F47D382539FE5373750BD"/>
        <w:category>
          <w:name w:val="General"/>
          <w:gallery w:val="placeholder"/>
        </w:category>
        <w:types>
          <w:type w:val="bbPlcHdr"/>
        </w:types>
        <w:behaviors>
          <w:behavior w:val="content"/>
        </w:behaviors>
        <w:guid w:val="{968AA04C-0F77-4614-8770-CA03F117A364}"/>
      </w:docPartPr>
      <w:docPartBody>
        <w:p w:rsidR="00A34993" w:rsidRDefault="00B2178D">
          <w:pPr>
            <w:pStyle w:val="C7B34DCB436F47D382539FE5373750BD"/>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D927ED853AB641929C406E5132BA0AD9"/>
        <w:category>
          <w:name w:val="General"/>
          <w:gallery w:val="placeholder"/>
        </w:category>
        <w:types>
          <w:type w:val="bbPlcHdr"/>
        </w:types>
        <w:behaviors>
          <w:behavior w:val="content"/>
        </w:behaviors>
        <w:guid w:val="{DF31A466-E605-4A30-A629-33FBAFC93C5A}"/>
      </w:docPartPr>
      <w:docPartBody>
        <w:p w:rsidR="00A34993" w:rsidRDefault="00B2178D">
          <w:pPr>
            <w:pStyle w:val="D927ED853AB641929C406E5132BA0AD9"/>
          </w:pPr>
          <w:r w:rsidRPr="00B752F9">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8D"/>
    <w:rsid w:val="003751D4"/>
    <w:rsid w:val="006A246C"/>
    <w:rsid w:val="007B522F"/>
    <w:rsid w:val="009831C6"/>
    <w:rsid w:val="00A34993"/>
    <w:rsid w:val="00B2178D"/>
    <w:rsid w:val="00DE5409"/>
    <w:rsid w:val="00E7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901DDEF0319A4DE985043852B653DC56">
    <w:name w:val="901DDEF0319A4DE985043852B653DC56"/>
  </w:style>
  <w:style w:type="character" w:styleId="PlaceholderText">
    <w:name w:val="Placeholder Text"/>
    <w:basedOn w:val="DefaultParagraphFont"/>
    <w:uiPriority w:val="99"/>
    <w:semiHidden/>
    <w:rPr>
      <w:color w:val="808080"/>
    </w:rPr>
  </w:style>
  <w:style w:type="paragraph" w:customStyle="1" w:styleId="F468F3DF69FE4D0A91A01F762A38A3D4">
    <w:name w:val="F468F3DF69FE4D0A91A01F762A38A3D4"/>
  </w:style>
  <w:style w:type="paragraph" w:customStyle="1" w:styleId="E945050D912D43B6A7829CFE232A303D">
    <w:name w:val="E945050D912D43B6A7829CFE232A303D"/>
  </w:style>
  <w:style w:type="paragraph" w:customStyle="1" w:styleId="D94786E7600D443385B70421B4BD07F9">
    <w:name w:val="D94786E7600D443385B70421B4BD07F9"/>
  </w:style>
  <w:style w:type="paragraph" w:customStyle="1" w:styleId="B07BDA368F0B4BA698E1333A23981E4E">
    <w:name w:val="B07BDA368F0B4BA698E1333A23981E4E"/>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236A88EEAAAF4893BA042557A0A8A69B">
    <w:name w:val="236A88EEAAAF4893BA042557A0A8A69B"/>
  </w:style>
  <w:style w:type="paragraph" w:customStyle="1" w:styleId="F60D2982A4B94812B06AF56D420468DD">
    <w:name w:val="F60D2982A4B94812B06AF56D420468DD"/>
  </w:style>
  <w:style w:type="paragraph" w:customStyle="1" w:styleId="C7B34DCB436F47D382539FE5373750BD">
    <w:name w:val="C7B34DCB436F47D382539FE5373750BD"/>
  </w:style>
  <w:style w:type="paragraph" w:customStyle="1" w:styleId="D927ED853AB641929C406E5132BA0AD9">
    <w:name w:val="D927ED853AB641929C406E5132BA0AD9"/>
  </w:style>
  <w:style w:type="paragraph" w:customStyle="1" w:styleId="20F741773A10440DB26BB600CACFCE26">
    <w:name w:val="20F741773A10440DB26BB600CACFCE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paragraph" w:customStyle="1" w:styleId="901DDEF0319A4DE985043852B653DC56">
    <w:name w:val="901DDEF0319A4DE985043852B653DC56"/>
  </w:style>
  <w:style w:type="character" w:styleId="PlaceholderText">
    <w:name w:val="Placeholder Text"/>
    <w:basedOn w:val="DefaultParagraphFont"/>
    <w:uiPriority w:val="99"/>
    <w:semiHidden/>
    <w:rPr>
      <w:color w:val="808080"/>
    </w:rPr>
  </w:style>
  <w:style w:type="paragraph" w:customStyle="1" w:styleId="F468F3DF69FE4D0A91A01F762A38A3D4">
    <w:name w:val="F468F3DF69FE4D0A91A01F762A38A3D4"/>
  </w:style>
  <w:style w:type="paragraph" w:customStyle="1" w:styleId="E945050D912D43B6A7829CFE232A303D">
    <w:name w:val="E945050D912D43B6A7829CFE232A303D"/>
  </w:style>
  <w:style w:type="paragraph" w:customStyle="1" w:styleId="D94786E7600D443385B70421B4BD07F9">
    <w:name w:val="D94786E7600D443385B70421B4BD07F9"/>
  </w:style>
  <w:style w:type="paragraph" w:customStyle="1" w:styleId="B07BDA368F0B4BA698E1333A23981E4E">
    <w:name w:val="B07BDA368F0B4BA698E1333A23981E4E"/>
  </w:style>
  <w:style w:type="paragraph" w:customStyle="1" w:styleId="textnormal">
    <w:name w:val="text normal"/>
    <w:basedOn w:val="Normal"/>
    <w:link w:val="textnormalChar"/>
    <w:qFormat/>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Pr>
      <w:rFonts w:ascii="Times New Roman" w:eastAsiaTheme="minorHAnsi" w:hAnsi="Times New Roman"/>
      <w:sz w:val="24"/>
    </w:rPr>
  </w:style>
  <w:style w:type="paragraph" w:customStyle="1" w:styleId="236A88EEAAAF4893BA042557A0A8A69B">
    <w:name w:val="236A88EEAAAF4893BA042557A0A8A69B"/>
  </w:style>
  <w:style w:type="paragraph" w:customStyle="1" w:styleId="F60D2982A4B94812B06AF56D420468DD">
    <w:name w:val="F60D2982A4B94812B06AF56D420468DD"/>
  </w:style>
  <w:style w:type="paragraph" w:customStyle="1" w:styleId="C7B34DCB436F47D382539FE5373750BD">
    <w:name w:val="C7B34DCB436F47D382539FE5373750BD"/>
  </w:style>
  <w:style w:type="paragraph" w:customStyle="1" w:styleId="D927ED853AB641929C406E5132BA0AD9">
    <w:name w:val="D927ED853AB641929C406E5132BA0AD9"/>
  </w:style>
  <w:style w:type="paragraph" w:customStyle="1" w:styleId="20F741773A10440DB26BB600CACFCE26">
    <w:name w:val="20F741773A10440DB26BB600CACFC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Kan17</b:Tag>
    <b:SourceType>Book</b:SourceType>
    <b:Guid>{EF643F96-E909-49B5-8A34-72E5A9ECDF45}</b:Guid>
    <b:Title>Fisika Untuk SMA/MA Kelas XI</b:Title>
    <b:Year>2017</b:Year>
    <b:City>Jakarta</b:City>
    <b:Publisher>Erlangga</b:Publisher>
    <b:Author>
      <b:Author>
        <b:NameList>
          <b:Person>
            <b:Last>Kanginan</b:Last>
            <b:First>Marthen</b:First>
          </b:Person>
        </b:NameList>
      </b:Author>
    </b:Author>
    <b:RefOrder>13</b:RefOrder>
  </b:Source>
  <b:Source>
    <b:Tag>Her10</b:Tag>
    <b:SourceType>Book</b:SourceType>
    <b:Guid>{05AA7B62-A525-4DDC-BE49-A74C21E2096A}</b:Guid>
    <b:Author>
      <b:Author>
        <b:NameList>
          <b:Person>
            <b:Last>Hermana</b:Last>
            <b:First>dkk</b:First>
          </b:Person>
        </b:NameList>
      </b:Author>
    </b:Author>
    <b:Title>Contextual Teaching and Learning</b:Title>
    <b:Year>2010</b:Year>
    <b:City>Garut</b:City>
    <b:Publisher>Rahayasa</b:Publisher>
    <b:RefOrder>4</b:RefOrder>
  </b:Source>
  <b:Source>
    <b:Tag>Hug03</b:Tag>
    <b:SourceType>Book</b:SourceType>
    <b:Guid>{1D15E1C7-B623-488C-81F2-CD7B16E74FB0}</b:Guid>
    <b:Author>
      <b:Author>
        <b:NameList>
          <b:Person>
            <b:Last>Freedman</b:Last>
            <b:First>Hugh</b:First>
            <b:Middle>D. Young &amp; Roger A.</b:Middle>
          </b:Person>
        </b:NameList>
      </b:Author>
    </b:Author>
    <b:Title>Fisika Universitas</b:Title>
    <b:Year>2003</b:Year>
    <b:City>Jakarta</b:City>
    <b:Publisher>Erlangga</b:Publisher>
    <b:RefOrder>14</b:RefOrder>
  </b:Source>
  <b:Source>
    <b:Tag>Put17</b:Tag>
    <b:SourceType>JournalArticle</b:SourceType>
    <b:Guid>{D1BE9C1F-2593-4B55-8B78-8D76DF6522B7}</b:Guid>
    <b:Title>Pengembangan LKS IPA Terpadu Kontekstual Bermuatan Literasi Tema Pemanfaatan Tekanan dalam Kehidupan untuk Pembelajaran Siswa SMP Kelas VIII</b:Title>
    <b:Year>2017</b:Year>
    <b:City>Padang</b:City>
    <b:Publisher>Pillar Of Physics Education</b:Publisher>
    <b:Volume>10</b:Volume>
    <b:Author>
      <b:Author>
        <b:NameList>
          <b:Person>
            <b:Last>Sari</b:Last>
            <b:Middle>Dwi</b:Middle>
            <b:First>Putri</b:First>
          </b:Person>
          <b:Person>
            <b:First>Asrizal</b:First>
          </b:Person>
          <b:Person>
            <b:Last>Dwiridal</b:Last>
            <b:First>Letmi</b:First>
          </b:Person>
        </b:NameList>
      </b:Author>
    </b:Author>
    <b:Issue>1</b:Issue>
    <b:RefOrder>5</b:RefOrder>
  </b:Source>
  <b:Source>
    <b:Tag>Kha17</b:Tag>
    <b:SourceType>JournalArticle</b:SourceType>
    <b:Guid>{6E968882-4F42-4B92-9A94-ED7F7611CDC9}</b:Guid>
    <b:Title>Pengembangan Bahan Ajar IPA Terpadu Berorientasi Pembelajaran Kontekstual Tema Pemanfaatan Tekanan dalam Kehidupan untuk Meningkatkan Literasi Siswa Kelas VIII SMP</b:Title>
    <b:City>Padang</b:City>
    <b:Year>2017</b:Year>
    <b:Publisher>Pillar Of Physics Education</b:Publisher>
    <b:Volume>10</b:Volume>
    <b:Issue>1</b:Issue>
    <b:Author>
      <b:Author>
        <b:NameList>
          <b:Person>
            <b:Last>Khairani</b:Last>
            <b:First>Suci</b:First>
          </b:Person>
          <b:Person>
            <b:First>Asrizal</b:First>
          </b:Person>
          <b:Person>
            <b:Last>Amir</b:Last>
            <b:First>Harman</b:First>
          </b:Person>
        </b:NameList>
      </b:Author>
    </b:Author>
    <b:RefOrder>15</b:RefOrder>
  </b:Source>
  <b:Source>
    <b:Tag>Ali17</b:Tag>
    <b:SourceType>JournalArticle</b:SourceType>
    <b:Guid>{C0539394-07B9-46A3-B639-17975274E899}</b:Guid>
    <b:Title>Pengaruh Penggunaan LKS Mengintegrasikan Strategi REACT dalam Pembelajaran Kontekstual terhadap Kompetensi IPA Siswa Kelas VII SMPN 29 Padang</b:Title>
    <b:City>Padang</b:City>
    <b:Year>2017</b:Year>
    <b:Publisher>Pillar Of Physics Education</b:Publisher>
    <b:Volume>10</b:Volume>
    <b:Issue>1</b:Issue>
    <b:Author>
      <b:Author>
        <b:NameList>
          <b:Person>
            <b:Last>Alimir</b:Last>
            <b:First>Marlina</b:First>
          </b:Person>
          <b:Person>
            <b:First>Asrizal</b:First>
          </b:Person>
          <b:Person>
            <b:Last>Dwiridal</b:Last>
            <b:First>Letmi </b:First>
          </b:Person>
        </b:NameList>
      </b:Author>
    </b:Author>
    <b:RefOrder>16</b:RefOrder>
  </b:Source>
  <b:Source>
    <b:Tag>Asr17</b:Tag>
    <b:SourceType>ConferenceProceedings</b:SourceType>
    <b:Guid>{E2D58F32-BB18-4BEC-8561-B75E581C78BC}</b:Guid>
    <b:Title>Need Analysis to Develop Adaptive Contextual Learning Model of Integrated Science by Integrating Digital Age Literacy for Grade VIII Students</b:Title>
    <b:City>Pekanbaru</b:City>
    <b:Year>2017</b:Year>
    <b:Publisher>INA-Rxiv</b:Publisher>
    <b:Author>
      <b:Author>
        <b:NameList>
          <b:Person>
            <b:Last>Asrizal</b:Last>
          </b:Person>
          <b:Person>
            <b:Last>Amran</b:Last>
            <b:First>Ali</b:First>
          </b:Person>
          <b:Person>
            <b:Last>Ananda</b:Last>
            <b:First>Azwar</b:First>
          </b:Person>
          <b:Person>
            <b:First>Festiyed</b:First>
          </b:Person>
        </b:NameList>
      </b:Author>
    </b:Author>
    <b:RefOrder>17</b:RefOrder>
  </b:Source>
  <b:Source>
    <b:Tag>Ham04</b:Tag>
    <b:SourceType>Book</b:SourceType>
    <b:Guid>{1748B14B-913A-4615-8AA5-CD50700BED20}</b:Guid>
    <b:Title>Proses Belajar Mengajar</b:Title>
    <b:Year>2004</b:Year>
    <b:City>Jakarta</b:City>
    <b:Publisher>Bumi Aksara</b:Publisher>
    <b:Author>
      <b:Author>
        <b:NameList>
          <b:Person>
            <b:Last>Hamalik</b:Last>
            <b:First>Oemar</b:First>
          </b:Person>
        </b:NameList>
      </b:Author>
    </b:Author>
    <b:RefOrder>18</b:RefOrder>
  </b:Source>
  <b:Source>
    <b:Tag>Sup09</b:Tag>
    <b:SourceType>Book</b:SourceType>
    <b:Guid>{CC45C584-A11F-4BFC-9A51-B9A99417F988}</b:Guid>
    <b:Title>Cooperative Learning : Teori dan Aplikasi PAIKEM</b:Title>
    <b:Year>2009</b:Year>
    <b:City>Yogyakarta</b:City>
    <b:Publisher>Pustaka Belajar</b:Publisher>
    <b:Author>
      <b:Author>
        <b:NameList>
          <b:Person>
            <b:Last>Suprijono</b:Last>
            <b:First>Agus</b:First>
          </b:Person>
        </b:NameList>
      </b:Author>
    </b:Author>
    <b:RefOrder>3</b:RefOrder>
  </b:Source>
  <b:Source>
    <b:Tag>Sun16</b:Tag>
    <b:SourceType>Book</b:SourceType>
    <b:Guid>{3B4ECA72-9453-4E7F-BABA-E4377080F82A}</b:Guid>
    <b:Author>
      <b:Author>
        <b:NameList>
          <b:Person>
            <b:Last>Sunardi</b:Last>
            <b:First>dkk</b:First>
          </b:Person>
        </b:NameList>
      </b:Author>
    </b:Author>
    <b:Title>Fisika untuk Siswa SMA/MA kelas XI Kelompok Peminatan dan Ilmu-Ilmu Alam</b:Title>
    <b:Year>2016</b:Year>
    <b:City>Bandung</b:City>
    <b:Publisher>Yrama Widya</b:Publisher>
    <b:RefOrder>19</b:RefOrder>
  </b:Source>
  <b:Source>
    <b:Tag>Suh06</b:Tag>
    <b:SourceType>Book</b:SourceType>
    <b:Guid>{B1225644-6CC0-46AE-B35D-740DFC53B456}</b:Guid>
    <b:Title>Dasar-Dasar Evaluasi Pendidikan</b:Title>
    <b:Year>2006</b:Year>
    <b:City>Jakarta</b:City>
    <b:Publisher>Bumi Aksara</b:Publisher>
    <b:Author>
      <b:Author>
        <b:NameList>
          <b:Person>
            <b:Last>Suharsimi</b:Last>
            <b:First>Arikunto</b:First>
          </b:Person>
        </b:NameList>
      </b:Author>
    </b:Author>
    <b:RefOrder>20</b:RefOrder>
  </b:Source>
  <b:Source>
    <b:Tag>Suh08</b:Tag>
    <b:SourceType>Book</b:SourceType>
    <b:Guid>{CCA0B466-1C04-4FD2-A765-D8535567E356}</b:Guid>
    <b:Author>
      <b:Author>
        <b:NameList>
          <b:Person>
            <b:Last>Suhardjono</b:Last>
          </b:Person>
        </b:NameList>
      </b:Author>
    </b:Author>
    <b:Title>Menyusun Bahan Ajar</b:Title>
    <b:Year>2008</b:Year>
    <b:City>Malang</b:City>
    <b:Publisher>Universitas Brawijaya</b:Publisher>
    <b:RefOrder>8</b:RefOrder>
  </b:Source>
  <b:Source>
    <b:Tag>Sug12</b:Tag>
    <b:SourceType>Book</b:SourceType>
    <b:Guid>{FFD7F024-06A7-4A4D-AC97-9916417FD0CB}</b:Guid>
    <b:Author>
      <b:Author>
        <b:NameList>
          <b:Person>
            <b:Last>Sugiyono</b:Last>
          </b:Person>
        </b:NameList>
      </b:Author>
    </b:Author>
    <b:Title>Penelitian Kuantitatif, Kualitatif dan R&amp;D</b:Title>
    <b:Year>2012</b:Year>
    <b:City>Bandung</b:City>
    <b:Publisher>Alfabeta</b:Publisher>
    <b:RefOrder>11</b:RefOrder>
  </b:Source>
  <b:Source>
    <b:Tag>Ris19</b:Tag>
    <b:SourceType>Book</b:SourceType>
    <b:Guid>{9FC3F9ED-7987-4E43-BE8B-B824BE2826A4}</b:Guid>
    <b:Author>
      <b:Author>
        <b:NameList>
          <b:Person>
            <b:Last>Risdiyani</b:Last>
            <b:First>dkk</b:First>
          </b:Person>
        </b:NameList>
      </b:Author>
    </b:Author>
    <b:Title>Fisika untuk SMA/MA</b:Title>
    <b:Year>2019</b:Year>
    <b:City>Yogyakarta</b:City>
    <b:Publisher>Intan Pariwara</b:Publisher>
    <b:RefOrder>21</b:RefOrder>
  </b:Source>
  <b:Source>
    <b:Tag>Rid05</b:Tag>
    <b:SourceType>Book</b:SourceType>
    <b:Guid>{43CF0A69-E617-4DD6-AE3B-E1FC00C1E747}</b:Guid>
    <b:Author>
      <b:Author>
        <b:NameList>
          <b:Person>
            <b:Last>Riduwan</b:Last>
          </b:Person>
        </b:NameList>
      </b:Author>
    </b:Author>
    <b:Title>Belajar Mudah Penelitian untuk Guru, Karyawan dan Penelitian Pemula</b:Title>
    <b:Year>2005</b:Year>
    <b:City>Bandung</b:City>
    <b:Publisher>Alfabeta</b:Publisher>
    <b:RefOrder>22</b:RefOrder>
  </b:Source>
  <b:Source>
    <b:Tag>Pra10</b:Tag>
    <b:SourceType>Book</b:SourceType>
    <b:Guid>{D853FC8D-D6A1-4331-8823-2C40F027AB7A}</b:Guid>
    <b:Author>
      <b:Author>
        <b:NameList>
          <b:Person>
            <b:Last>Prastowo</b:Last>
            <b:First>A</b:First>
          </b:Person>
        </b:NameList>
      </b:Author>
    </b:Author>
    <b:Title>Panduan Kreatif Membuat Bahan Ajar Inovatif</b:Title>
    <b:Year>2010</b:Year>
    <b:City>Yogyakarta</b:City>
    <b:Publisher>Diva Press</b:Publisher>
    <b:RefOrder>23</b:RefOrder>
  </b:Source>
  <b:Source>
    <b:Tag>Mus12</b:Tag>
    <b:SourceType>Book</b:SourceType>
    <b:Guid>{C8105BB9-EC97-4998-AEA5-D71C1EA33A5E}</b:Guid>
    <b:Author>
      <b:Author>
        <b:NameList>
          <b:Person>
            <b:Last>Muslich</b:Last>
            <b:First>Masnur</b:First>
          </b:Person>
        </b:NameList>
      </b:Author>
    </b:Author>
    <b:Title>Pembelajaran Berbasis Kompetensi dan Kontekstual</b:Title>
    <b:Year>2012</b:Year>
    <b:City>Jakarta</b:City>
    <b:Publisher>Bumi Aksara</b:Publisher>
    <b:RefOrder>24</b:RefOrder>
  </b:Source>
  <b:Source>
    <b:Tag>Per13</b:Tag>
    <b:SourceType>Book</b:SourceType>
    <b:Guid>{77E11B93-C3FA-4479-9B7A-AEB5D57CE47A}</b:Guid>
    <b:Title>Perubahan Atas Peraturan Pemerintah Nomor 19 Tahun 2005 tentang Standar Nasional Pendidikan</b:Title>
    <b:Year>2013</b:Year>
    <b:City>Jakarta</b:City>
    <b:CountryRegion>Indonesia</b:CountryRegion>
    <b:Publisher>Kementerian Sekretariat Negara Republik Indonesia</b:Publisher>
    <b:Author>
      <b:Author>
        <b:NameList>
          <b:Person>
            <b:First>Peraturan Pemerintahan Republik Indonesia Nomor 32</b:First>
          </b:Person>
        </b:NameList>
      </b:Author>
    </b:Author>
    <b:RefOrder>1</b:RefOrder>
  </b:Source>
  <b:Source>
    <b:Tag>Rep03</b:Tag>
    <b:SourceType>Book</b:SourceType>
    <b:Guid>{9867BFF8-AF37-46CE-94C8-F9339CAC0E5F}</b:Guid>
    <b:Title>Undang-Undang No. 20 Tahun 2003 tentang Sistem Pendidikan Nasional</b:Title>
    <b:Year>2003</b:Year>
    <b:City>Jakarta</b:City>
    <b:Publisher>Sekretariat Negara</b:Publisher>
    <b:Author>
      <b:Author>
        <b:NameList>
          <b:Person>
            <b:First>Republik Indonesia</b:First>
          </b:Person>
        </b:NameList>
      </b:Author>
    </b:Author>
    <b:RefOrder>2</b:RefOrder>
  </b:Source>
  <b:Source>
    <b:Tag>Pal</b:Tag>
    <b:SourceType>Book</b:SourceType>
    <b:Guid>{0FA595C3-312E-45A9-9D55-3F4D9C109B4A}</b:Guid>
    <b:Author>
      <b:Author>
        <b:NameList>
          <b:Person>
            <b:Last>Palmer</b:Last>
            <b:First>J.A</b:First>
          </b:Person>
        </b:NameList>
      </b:Author>
    </b:Author>
    <b:Title>The Handbook of Enviromental Education</b:Title>
    <b:Year>1994</b:Year>
    <b:City>London</b:City>
    <b:Publisher>Routledge</b:Publisher>
    <b:RefOrder>6</b:RefOrder>
  </b:Source>
  <b:Source>
    <b:Tag>Mcb10</b:Tag>
    <b:SourceType>JournalArticle</b:SourceType>
    <b:Guid>{8E80DD1C-5761-4A55-8593-87AA5A0163C6}</b:Guid>
    <b:Title>The National Envioremental Literacy project : A baseline Study of Middle Grade Students in the United States</b:Title>
    <b:Year>2010</b:Year>
    <b:JournalName>Journal of Enviromental Education</b:JournalName>
    <b:Volume>41</b:Volume>
    <b:Issue>1</b:Issue>
    <b:Author>
      <b:Author>
        <b:NameList>
          <b:Person>
            <b:First>Mcbeth</b:First>
          </b:Person>
          <b:Person>
            <b:First>William</b:First>
          </b:Person>
          <b:Person>
            <b:Last>Volk</b:Last>
            <b:First>Trudi</b:First>
          </b:Person>
        </b:NameList>
      </b:Author>
    </b:Author>
    <b:RefOrder>7</b:RefOrder>
  </b:Source>
  <b:Source>
    <b:Tag>Suh</b:Tag>
    <b:SourceType>Book</b:SourceType>
    <b:Guid>{53DE14A3-91D5-4BD6-9247-0C40610F4603}</b:Guid>
    <b:Author>
      <b:Author>
        <b:NameList>
          <b:Person>
            <b:Last>Suharsimi</b:Last>
            <b:First>Arikunto</b:First>
          </b:Person>
        </b:NameList>
      </b:Author>
    </b:Author>
    <b:Title>Dasar-Dasar Evaluasi Pendidikan</b:Title>
    <b:Year>2006</b:Year>
    <b:City>Jakarta</b:City>
    <b:Publisher>Bumi Aksara</b:Publisher>
    <b:RefOrder>12</b:RefOrder>
  </b:Source>
  <b:Source>
    <b:Tag>Sap</b:Tag>
    <b:SourceType>JournalArticle</b:SourceType>
    <b:Guid>{435AE6EA-7A7D-4B6A-9ED6-D4834F4D9E7E}</b:Guid>
    <b:Title>Analisis Sajian Buku Teks Pelajaran Fisika SMA Kelas XI Semester 2 Terkait Komponen Contextual Teaching and Learning (CTL)</b:Title>
    <b:Author>
      <b:Author>
        <b:NameList>
          <b:Person>
            <b:Last>Saputra</b:Last>
            <b:First>Novrizal</b:First>
          </b:Person>
          <b:Person>
            <b:First>Desnita</b:First>
          </b:Person>
          <b:Person>
            <b:First>Murtiani</b:First>
          </b:Person>
          <b:Person>
            <b:Last>Dewi</b:Last>
            <b:Middle>Satria</b:Middle>
            <b:First>Wahyuni</b:First>
          </b:Person>
        </b:NameList>
      </b:Author>
    </b:Author>
    <b:Year>2019</b:Year>
    <b:Volume>12</b:Volume>
    <b:Issue>3</b:Issue>
    <b:Publisher>Pillar of Physic Education</b:Publisher>
    <b:RefOrder>9</b:RefOrder>
  </b:Source>
  <b:Source>
    <b:Tag>Mus14</b:Tag>
    <b:SourceType>Book</b:SourceType>
    <b:Guid>{C90E0311-AB5A-4C3E-99EB-374AA500DFB9}</b:Guid>
    <b:Title>Text Book Writing</b:Title>
    <b:Year>2014</b:Year>
    <b:City>Jogjakarta</b:City>
    <b:Publisher>Ar-Ruzz Media</b:Publisher>
    <b:Author>
      <b:Author>
        <b:NameList>
          <b:Person>
            <b:Last>Muslich</b:Last>
            <b:First>M</b:First>
          </b:Person>
        </b:NameList>
      </b:Author>
    </b:Author>
    <b:RefOrder>10</b:RefOrder>
  </b:Source>
  <b:Source>
    <b:Tag>Her</b:Tag>
    <b:SourceType>Book</b:SourceType>
    <b:Guid>{EEF47219-6AC2-45B7-AF7C-F0AB6C14DB26}</b:Guid>
    <b:Title>Contextual Teaching and Learning</b:Title>
    <b:Author>
      <b:Author>
        <b:NameList>
          <b:Person>
            <b:Last>Hermana</b:Last>
          </b:Person>
        </b:NameList>
      </b:Author>
    </b:Author>
    <b:Year>2010</b:Year>
    <b:City>Garut</b:City>
    <b:Publisher>Rahayasa</b:Publisher>
    <b:RefOrder>25</b:RefOrder>
  </b:Source>
</b:Sources>
</file>

<file path=customXml/itemProps1.xml><?xml version="1.0" encoding="utf-8"?>
<ds:datastoreItem xmlns:ds="http://schemas.openxmlformats.org/officeDocument/2006/customXml" ds:itemID="{D9E9313C-7B75-482D-BAD9-09315954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 Education 2020</Template>
  <TotalTime>7</TotalTime>
  <Pages>9</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 Amalia</dc:creator>
  <cp:lastModifiedBy>Salma Amalia</cp:lastModifiedBy>
  <cp:revision>3</cp:revision>
  <dcterms:created xsi:type="dcterms:W3CDTF">2020-05-27T07:09:00Z</dcterms:created>
  <dcterms:modified xsi:type="dcterms:W3CDTF">2020-05-27T07:24:00Z</dcterms:modified>
</cp:coreProperties>
</file>