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062"/>
      </w:tblGrid>
      <w:sdt>
        <w:sdtPr>
          <w:rPr>
            <w:rStyle w:val="Heading1Char"/>
          </w:rPr>
          <w:alias w:val="JUDUL"/>
          <w:tag w:val="JUDUL"/>
          <w:id w:val="2018733795"/>
          <w:lock w:val="sdtLocked"/>
          <w:placeholder>
            <w:docPart w:val="A72FD3F2C86E4AFBA98DB9A0E11FA378"/>
          </w:placeholder>
        </w:sdtPr>
        <w:sdtEndPr>
          <w:rPr>
            <w:rStyle w:val="DefaultParagraphFont"/>
            <w:rFonts w:eastAsiaTheme="minorHAnsi" w:cstheme="minorBidi"/>
            <w:b w:val="0"/>
            <w:szCs w:val="22"/>
          </w:rPr>
        </w:sdtEndPr>
        <w:sdtContent>
          <w:tr w:rsidR="009A0CDE" w:rsidTr="004B3441">
            <w:tc>
              <w:tcPr>
                <w:tcW w:w="9062" w:type="dxa"/>
                <w:tcMar>
                  <w:left w:w="0" w:type="dxa"/>
                  <w:right w:w="0" w:type="dxa"/>
                </w:tcMar>
              </w:tcPr>
              <w:p w:rsidR="00DC07D0" w:rsidRDefault="0044350B" w:rsidP="00F73534">
                <w:pPr>
                  <w:jc w:val="center"/>
                  <w:rPr>
                    <w:rStyle w:val="Heading1Char"/>
                  </w:rPr>
                </w:pPr>
                <w:r>
                  <w:rPr>
                    <w:rStyle w:val="Heading1Char"/>
                    <w:lang w:val="id-ID"/>
                  </w:rPr>
                  <w:t>VALIDASI</w:t>
                </w:r>
                <w:r w:rsidR="00986FA1">
                  <w:rPr>
                    <w:rStyle w:val="Heading1Char"/>
                    <w:lang w:val="id-ID"/>
                  </w:rPr>
                  <w:t xml:space="preserve"> </w:t>
                </w:r>
                <w:r w:rsidR="00DC07D0">
                  <w:rPr>
                    <w:rStyle w:val="Heading1Char"/>
                  </w:rPr>
                  <w:t xml:space="preserve">MULTIMEDIA PEMBELAJARAN FISIKA </w:t>
                </w:r>
                <w:r>
                  <w:rPr>
                    <w:rStyle w:val="Heading1Char"/>
                  </w:rPr>
                  <w:t>BERBASI</w:t>
                </w:r>
                <w:r w:rsidR="00EC6D60">
                  <w:rPr>
                    <w:rStyle w:val="Heading1Char"/>
                  </w:rPr>
                  <w:t xml:space="preserve">S INKUIRI </w:t>
                </w:r>
                <w:r w:rsidR="00DC07D0">
                  <w:rPr>
                    <w:rStyle w:val="Heading1Char"/>
                  </w:rPr>
                  <w:t xml:space="preserve"> DENGAN PENDEKATAN SAINTIFIK </w:t>
                </w:r>
                <w:r w:rsidR="00EC6D60">
                  <w:rPr>
                    <w:rStyle w:val="Heading1Char"/>
                  </w:rPr>
                  <w:t>PADA MATERI PELAJARAN</w:t>
                </w:r>
              </w:p>
              <w:p w:rsidR="00D00CA9" w:rsidRDefault="00F73534" w:rsidP="00F73534">
                <w:pPr>
                  <w:jc w:val="center"/>
                  <w:rPr>
                    <w:rStyle w:val="Heading1Char"/>
                  </w:rPr>
                </w:pPr>
                <w:r>
                  <w:rPr>
                    <w:rStyle w:val="Heading1Char"/>
                  </w:rPr>
                  <w:t>USAHA</w:t>
                </w:r>
                <w:r w:rsidR="00DC07D0">
                  <w:rPr>
                    <w:rStyle w:val="Heading1Char"/>
                  </w:rPr>
                  <w:t xml:space="preserve">, ENERGI </w:t>
                </w:r>
                <w:r w:rsidR="00D00CA9">
                  <w:rPr>
                    <w:rStyle w:val="Heading1Char"/>
                  </w:rPr>
                  <w:t xml:space="preserve"> DAN MOMENTUM </w:t>
                </w:r>
                <w:r w:rsidR="00EE1E0F">
                  <w:rPr>
                    <w:rStyle w:val="Heading1Char"/>
                  </w:rPr>
                  <w:t xml:space="preserve"> UNTUK </w:t>
                </w:r>
              </w:p>
              <w:p w:rsidR="00F73534" w:rsidRDefault="00EE1E0F" w:rsidP="00F73534">
                <w:pPr>
                  <w:jc w:val="center"/>
                  <w:rPr>
                    <w:rStyle w:val="Heading1Char"/>
                  </w:rPr>
                </w:pPr>
                <w:r>
                  <w:rPr>
                    <w:rStyle w:val="Heading1Char"/>
                  </w:rPr>
                  <w:t xml:space="preserve">MENINGKATKAN KEMAMPUAN </w:t>
                </w:r>
              </w:p>
              <w:p w:rsidR="009A0CDE" w:rsidRPr="00AE3778" w:rsidRDefault="00EE1E0F" w:rsidP="00F73534">
                <w:pPr>
                  <w:jc w:val="center"/>
                  <w:rPr>
                    <w:rFonts w:eastAsiaTheme="majorEastAsia" w:cstheme="majorBidi"/>
                    <w:b/>
                    <w:szCs w:val="32"/>
                  </w:rPr>
                </w:pPr>
                <w:r>
                  <w:rPr>
                    <w:rStyle w:val="Heading1Char"/>
                  </w:rPr>
                  <w:t xml:space="preserve">BERPIKIR KREATIF </w:t>
                </w:r>
              </w:p>
            </w:tc>
          </w:tr>
        </w:sdtContent>
      </w:sdt>
      <w:tr w:rsidR="00DC7C41" w:rsidTr="004B3441">
        <w:tc>
          <w:tcPr>
            <w:tcW w:w="9062" w:type="dxa"/>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EA2FAD0BB2AD41D99D075D2AA73DCAF3"/>
          </w:placeholder>
        </w:sdtPr>
        <w:sdtEndPr>
          <w:rPr>
            <w:rStyle w:val="Heading1Char"/>
          </w:rPr>
        </w:sdtEndPr>
        <w:sdtContent>
          <w:tr w:rsidR="00DC7C41" w:rsidTr="004B3441">
            <w:tc>
              <w:tcPr>
                <w:tcW w:w="9062" w:type="dxa"/>
                <w:tcMar>
                  <w:left w:w="0" w:type="dxa"/>
                  <w:right w:w="0" w:type="dxa"/>
                </w:tcMar>
              </w:tcPr>
              <w:p w:rsidR="00DC7C41" w:rsidRPr="009A0CDE" w:rsidRDefault="00DC07D0" w:rsidP="00791876">
                <w:pPr>
                  <w:jc w:val="center"/>
                  <w:rPr>
                    <w:rStyle w:val="Heading1Char"/>
                  </w:rPr>
                </w:pPr>
                <w:r>
                  <w:rPr>
                    <w:rFonts w:eastAsiaTheme="majorEastAsia" w:cstheme="majorBidi"/>
                    <w:b/>
                    <w:szCs w:val="32"/>
                  </w:rPr>
                  <w:t>Silvia Irani</w:t>
                </w:r>
                <w:r w:rsidR="00791876" w:rsidRPr="00791876">
                  <w:rPr>
                    <w:rFonts w:eastAsiaTheme="majorEastAsia" w:cstheme="majorBidi"/>
                    <w:b/>
                    <w:szCs w:val="32"/>
                    <w:vertAlign w:val="superscript"/>
                  </w:rPr>
                  <w:t>1)</w:t>
                </w:r>
                <w:r w:rsidR="00791876">
                  <w:rPr>
                    <w:rFonts w:eastAsiaTheme="majorEastAsia" w:cstheme="majorBidi"/>
                    <w:b/>
                    <w:szCs w:val="32"/>
                  </w:rPr>
                  <w:t>Hufri</w:t>
                </w:r>
                <w:r w:rsidR="00791876" w:rsidRPr="00791876">
                  <w:rPr>
                    <w:rFonts w:eastAsiaTheme="majorEastAsia" w:cstheme="majorBidi"/>
                    <w:b/>
                    <w:szCs w:val="32"/>
                    <w:vertAlign w:val="superscript"/>
                  </w:rPr>
                  <w:t>2)</w:t>
                </w:r>
                <w:r>
                  <w:rPr>
                    <w:rFonts w:eastAsiaTheme="majorEastAsia" w:cstheme="majorBidi"/>
                    <w:b/>
                    <w:szCs w:val="32"/>
                  </w:rPr>
                  <w:t>Letmi</w:t>
                </w:r>
                <w:r w:rsidR="008C1D13">
                  <w:rPr>
                    <w:rFonts w:eastAsiaTheme="majorEastAsia" w:cstheme="majorBidi"/>
                    <w:b/>
                    <w:szCs w:val="32"/>
                    <w:lang w:val="id-ID"/>
                  </w:rPr>
                  <w:t xml:space="preserve"> Dwiridal</w:t>
                </w:r>
                <w:r w:rsidRPr="00DC07D0">
                  <w:rPr>
                    <w:rFonts w:eastAsiaTheme="majorEastAsia" w:cstheme="majorBidi"/>
                    <w:b/>
                    <w:szCs w:val="32"/>
                    <w:vertAlign w:val="superscript"/>
                  </w:rPr>
                  <w:t>2)</w:t>
                </w:r>
              </w:p>
            </w:tc>
          </w:tr>
        </w:sdtContent>
      </w:sdt>
      <w:tr w:rsidR="00DC7C41" w:rsidTr="004B3441">
        <w:tc>
          <w:tcPr>
            <w:tcW w:w="9062" w:type="dxa"/>
            <w:tcMar>
              <w:left w:w="0" w:type="dxa"/>
              <w:right w:w="0" w:type="dxa"/>
            </w:tcMar>
          </w:tcPr>
          <w:p w:rsidR="00DC7C41" w:rsidRPr="009A0CDE" w:rsidRDefault="003D3336" w:rsidP="00791876">
            <w:pPr>
              <w:jc w:val="center"/>
              <w:rPr>
                <w:rStyle w:val="Heading1Char"/>
              </w:rPr>
            </w:pPr>
            <w:r w:rsidRPr="003D3336">
              <w:rPr>
                <w:vertAlign w:val="superscript"/>
              </w:rPr>
              <w:t>1)</w:t>
            </w:r>
            <w:sdt>
              <w:sdtPr>
                <w:alias w:val="Keterangan Penulis"/>
                <w:tag w:val="Keterangan Penulis"/>
                <w:id w:val="860546011"/>
                <w:lock w:val="sdtLocked"/>
                <w:placeholder>
                  <w:docPart w:val="70B89BA9492147A3BD5B99CBF96F8412"/>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comboBox>
              </w:sdtPr>
              <w:sdtEndPr>
                <w:rPr>
                  <w:rStyle w:val="Heading1Char"/>
                  <w:rFonts w:eastAsiaTheme="majorEastAsia" w:cstheme="majorBidi"/>
                  <w:b/>
                  <w:szCs w:val="32"/>
                </w:rPr>
              </w:sdtEndPr>
              <w:sdtContent>
                <w:r w:rsidR="00791876">
                  <w:t>Mahasiswa Pendidikan Fisika, FMIPA Universitas Negeri Padang</w:t>
                </w:r>
              </w:sdtContent>
            </w:sdt>
          </w:p>
        </w:tc>
      </w:tr>
      <w:tr w:rsidR="00372984" w:rsidTr="004B3441">
        <w:tc>
          <w:tcPr>
            <w:tcW w:w="9062" w:type="dxa"/>
            <w:tcMar>
              <w:left w:w="0" w:type="dxa"/>
              <w:right w:w="0" w:type="dxa"/>
            </w:tcMar>
          </w:tcPr>
          <w:p w:rsidR="00372984" w:rsidRPr="00372984" w:rsidRDefault="00372984" w:rsidP="00791876">
            <w:pPr>
              <w:jc w:val="center"/>
            </w:pPr>
            <w:r w:rsidRPr="00372984">
              <w:rPr>
                <w:vertAlign w:val="superscript"/>
              </w:rPr>
              <w:t>2)</w:t>
            </w:r>
            <w:sdt>
              <w:sdtPr>
                <w:rPr>
                  <w:rStyle w:val="textnormalChar"/>
                </w:rPr>
                <w:alias w:val="Keterangan Pembimbing"/>
                <w:tag w:val="Keterangan Pembimbing"/>
                <w:id w:val="-167093374"/>
                <w:lock w:val="sdtLocked"/>
                <w:placeholder>
                  <w:docPart w:val="F95FE7663C6441F5A9252663830FE3C7"/>
                </w:placeholder>
                <w:comboBox>
                  <w:listItem w:value="Choose an item."/>
                  <w:listItem w:displayText="Staf Pengajar Jurusan Fisika, FMIPA Universitas Negeri Padang" w:value="Staf Pengajar Jurusan Fisika, FMIPA Universitas Negeri Padang"/>
                </w:comboBox>
              </w:sdtPr>
              <w:sdtEndPr>
                <w:rPr>
                  <w:rStyle w:val="DefaultParagraphFont"/>
                  <w:vertAlign w:val="superscript"/>
                </w:rPr>
              </w:sdtEndPr>
              <w:sdtContent>
                <w:r w:rsidR="00791876">
                  <w:rPr>
                    <w:rStyle w:val="textnormalChar"/>
                  </w:rPr>
                  <w:t>Staf Pengajar Jurusan Fisika, FMIPA Universitas Negeri Padang</w:t>
                </w:r>
              </w:sdtContent>
            </w:sdt>
          </w:p>
        </w:tc>
      </w:tr>
      <w:sdt>
        <w:sdtPr>
          <w:rPr>
            <w:rStyle w:val="textnormalChar"/>
          </w:rPr>
          <w:alias w:val="Email Penulis"/>
          <w:tag w:val="Email Penulis"/>
          <w:id w:val="-991407287"/>
          <w:placeholder>
            <w:docPart w:val="BB5CC4CD38144A839E8F9488EDD0223C"/>
          </w:placeholder>
        </w:sdtPr>
        <w:sdtEndPr>
          <w:rPr>
            <w:rStyle w:val="DefaultParagraphFont"/>
          </w:rPr>
        </w:sdtEndPr>
        <w:sdtContent>
          <w:tr w:rsidR="005B1205" w:rsidTr="004B3441">
            <w:tc>
              <w:tcPr>
                <w:tcW w:w="9062" w:type="dxa"/>
                <w:tcMar>
                  <w:left w:w="0" w:type="dxa"/>
                  <w:right w:w="0" w:type="dxa"/>
                </w:tcMar>
              </w:tcPr>
              <w:p w:rsidR="00962E20" w:rsidRDefault="00791876" w:rsidP="00791876">
                <w:pPr>
                  <w:jc w:val="center"/>
                  <w:rPr>
                    <w:rStyle w:val="textnormalChar"/>
                  </w:rPr>
                </w:pPr>
                <w:r w:rsidRPr="00791876">
                  <w:rPr>
                    <w:rStyle w:val="textnormalChar"/>
                    <w:vertAlign w:val="superscript"/>
                  </w:rPr>
                  <w:t>1)</w:t>
                </w:r>
                <w:hyperlink r:id="rId7" w:history="1">
                  <w:r w:rsidR="00DC07D0" w:rsidRPr="00F50ED4">
                    <w:rPr>
                      <w:rStyle w:val="Hyperlink"/>
                    </w:rPr>
                    <w:t>silviairani96@gmail.com</w:t>
                  </w:r>
                </w:hyperlink>
              </w:p>
              <w:p w:rsidR="00DC07D0" w:rsidRDefault="00962E20" w:rsidP="00D00CA9">
                <w:pPr>
                  <w:jc w:val="center"/>
                </w:pPr>
                <w:r w:rsidRPr="009C4EF4">
                  <w:rPr>
                    <w:rStyle w:val="textnormalChar"/>
                    <w:vertAlign w:val="superscript"/>
                  </w:rPr>
                  <w:t>2)</w:t>
                </w:r>
                <w:hyperlink r:id="rId8" w:history="1">
                  <w:r w:rsidRPr="009C4EF4">
                    <w:rPr>
                      <w:rStyle w:val="Hyperlink"/>
                    </w:rPr>
                    <w:t>hufri_unp@yahoo.co.id</w:t>
                  </w:r>
                </w:hyperlink>
              </w:p>
              <w:p w:rsidR="005B1205" w:rsidRPr="005B1205" w:rsidRDefault="00DC07D0" w:rsidP="00916E79">
                <w:pPr>
                  <w:jc w:val="center"/>
                </w:pPr>
                <w:r w:rsidRPr="00DC07D0">
                  <w:rPr>
                    <w:vertAlign w:val="superscript"/>
                  </w:rPr>
                  <w:t>2)</w:t>
                </w:r>
                <w:hyperlink r:id="rId9" w:history="1">
                  <w:r w:rsidR="00916E79" w:rsidRPr="00C85AC0">
                    <w:rPr>
                      <w:rStyle w:val="Hyperlink"/>
                    </w:rPr>
                    <w:t>letmidwiridal@</w:t>
                  </w:r>
                  <w:r w:rsidR="00916E79" w:rsidRPr="00C85AC0">
                    <w:rPr>
                      <w:rStyle w:val="Hyperlink"/>
                      <w:lang w:val="id-ID"/>
                    </w:rPr>
                    <w:t>g</w:t>
                  </w:r>
                  <w:r w:rsidR="00916E79" w:rsidRPr="00C85AC0">
                    <w:rPr>
                      <w:rStyle w:val="Hyperlink"/>
                    </w:rPr>
                    <w:t>mail.com</w:t>
                  </w:r>
                </w:hyperlink>
              </w:p>
            </w:tc>
          </w:tr>
        </w:sdtContent>
      </w:sdt>
      <w:tr w:rsidR="005B1205" w:rsidTr="004B3441">
        <w:tc>
          <w:tcPr>
            <w:tcW w:w="9062" w:type="dxa"/>
            <w:tcMar>
              <w:left w:w="0" w:type="dxa"/>
              <w:right w:w="0" w:type="dxa"/>
            </w:tcMar>
          </w:tcPr>
          <w:p w:rsidR="005B1205" w:rsidRPr="00EC6D60" w:rsidRDefault="005B1205" w:rsidP="00932C83">
            <w:pPr>
              <w:tabs>
                <w:tab w:val="right" w:leader="dot" w:pos="7371"/>
              </w:tabs>
              <w:spacing w:line="480" w:lineRule="auto"/>
              <w:ind w:left="851" w:right="14" w:hanging="851"/>
              <w:jc w:val="both"/>
              <w:rPr>
                <w:rFonts w:cs="Times New Roman"/>
                <w:b/>
                <w:szCs w:val="24"/>
                <w:lang w:val="id-ID"/>
              </w:rPr>
            </w:pPr>
          </w:p>
        </w:tc>
      </w:tr>
      <w:tr w:rsidR="005B1205" w:rsidTr="004B3441">
        <w:tc>
          <w:tcPr>
            <w:tcW w:w="9062" w:type="dxa"/>
            <w:tcMar>
              <w:left w:w="0" w:type="dxa"/>
              <w:right w:w="0" w:type="dxa"/>
            </w:tcMar>
          </w:tcPr>
          <w:p w:rsidR="005B1205" w:rsidRPr="005B1205" w:rsidRDefault="005B1205" w:rsidP="005B1205">
            <w:pPr>
              <w:jc w:val="center"/>
              <w:rPr>
                <w:b/>
              </w:rPr>
            </w:pPr>
            <w:r w:rsidRPr="005B1205">
              <w:rPr>
                <w:b/>
                <w:sz w:val="20"/>
              </w:rPr>
              <w:t>ABSTRACT</w:t>
            </w:r>
          </w:p>
        </w:tc>
      </w:tr>
      <w:sdt>
        <w:sdtPr>
          <w:rPr>
            <w:rStyle w:val="Style2"/>
            <w:i/>
            <w:color w:val="FF0000"/>
            <w:szCs w:val="20"/>
          </w:rPr>
          <w:alias w:val="Abstract"/>
          <w:tag w:val="isikan Abstract anda"/>
          <w:id w:val="3541255"/>
          <w:lock w:val="sdtLocked"/>
          <w:placeholder>
            <w:docPart w:val="1D7BBD37784B4A369A3A208598EF157A"/>
          </w:placeholder>
        </w:sdtPr>
        <w:sdtEndPr>
          <w:rPr>
            <w:rStyle w:val="DefaultParagraphFont"/>
            <w:b/>
            <w:sz w:val="24"/>
          </w:rPr>
        </w:sdtEndPr>
        <w:sdtContent>
          <w:tr w:rsidR="005B1205" w:rsidRPr="00062ADE" w:rsidTr="004B3441">
            <w:tc>
              <w:tcPr>
                <w:tcW w:w="9062" w:type="dxa"/>
                <w:tcMar>
                  <w:left w:w="0" w:type="dxa"/>
                  <w:right w:w="0" w:type="dxa"/>
                </w:tcMar>
              </w:tcPr>
              <w:p w:rsidR="005B1205" w:rsidRPr="001D2F1A" w:rsidRDefault="004237DF" w:rsidP="009154B1">
                <w:pPr>
                  <w:ind w:firstLine="426"/>
                  <w:jc w:val="both"/>
                  <w:rPr>
                    <w:b/>
                    <w:i/>
                    <w:color w:val="FF0000"/>
                    <w:sz w:val="20"/>
                    <w:szCs w:val="20"/>
                  </w:rPr>
                </w:pPr>
                <w:r w:rsidRPr="009154B1">
                  <w:rPr>
                    <w:rStyle w:val="Style2"/>
                    <w:i/>
                    <w:color w:val="000000" w:themeColor="text1"/>
                    <w:szCs w:val="20"/>
                  </w:rPr>
                  <w:t>Physics learning in accordance with the 2013 curriculum is needed by teachers who can improve the quality of learning, especially in terms of the ability of students to think creatively. One way to improve students' creative thinking skills in learning is to use inquiry-based physics learning multimedia. However, the fact that is found in the field that in learning physics has not fully utilized technology in learning and makes learning in school monotonous still because student just expect learning material from the teacher so that it is difficult to develop students' creative thinking skills. The aim of this reasearc</w:t>
                </w:r>
                <w:r w:rsidR="009154B1">
                  <w:rPr>
                    <w:rStyle w:val="Style2"/>
                    <w:i/>
                    <w:color w:val="000000" w:themeColor="text1"/>
                    <w:szCs w:val="20"/>
                  </w:rPr>
                  <w:t>h is to design physics learning</w:t>
                </w:r>
                <w:r w:rsidRPr="009154B1">
                  <w:rPr>
                    <w:rStyle w:val="Style2"/>
                    <w:i/>
                    <w:color w:val="000000" w:themeColor="text1"/>
                    <w:szCs w:val="20"/>
                  </w:rPr>
                  <w:t xml:space="preserve"> multimedia </w:t>
                </w:r>
                <w:proofErr w:type="gramStart"/>
                <w:r w:rsidRPr="009154B1">
                  <w:rPr>
                    <w:rStyle w:val="Style2"/>
                    <w:i/>
                    <w:color w:val="000000" w:themeColor="text1"/>
                    <w:szCs w:val="20"/>
                  </w:rPr>
                  <w:t>based  on</w:t>
                </w:r>
                <w:proofErr w:type="gramEnd"/>
                <w:r w:rsidRPr="009154B1">
                  <w:rPr>
                    <w:rStyle w:val="Style2"/>
                    <w:i/>
                    <w:color w:val="000000" w:themeColor="text1"/>
                    <w:szCs w:val="20"/>
                  </w:rPr>
                  <w:t xml:space="preserve"> inquiry and know the value of validity for inquiry-based physics learning multimedia. The type of research used is research and development (R &amp; D) and the object of research is inquiry-based physics learning multimedia. Based on data analysis obtained from 2 studies conducted. First, design physics learning  </w:t>
                </w:r>
                <w:r w:rsidR="009154B1">
                  <w:rPr>
                    <w:rStyle w:val="Style2"/>
                    <w:i/>
                    <w:color w:val="000000" w:themeColor="text1"/>
                    <w:szCs w:val="20"/>
                    <w:lang w:val="id-ID"/>
                  </w:rPr>
                  <w:t xml:space="preserve"> </w:t>
                </w:r>
                <w:r w:rsidRPr="009154B1">
                  <w:rPr>
                    <w:rStyle w:val="Style2"/>
                    <w:i/>
                    <w:color w:val="000000" w:themeColor="text1"/>
                    <w:szCs w:val="20"/>
                  </w:rPr>
                  <w:t>multimedia based on inquiry with a scientific approach. Second, the average result of validation data analysis is 80.4 with valid criteria. So, it can be concluded that the inquiry-based physics learning multimedia with the scientific approach is declared valid and can be used in grade X physics learning in SMA.</w:t>
                </w:r>
                <w:r w:rsidR="00280429">
                  <w:rPr>
                    <w:rStyle w:val="Style2"/>
                    <w:color w:val="000000" w:themeColor="text1"/>
                    <w:szCs w:val="20"/>
                  </w:rPr>
                  <w:t xml:space="preserve"> </w:t>
                </w:r>
              </w:p>
            </w:tc>
          </w:tr>
        </w:sdtContent>
      </w:sdt>
      <w:tr w:rsidR="00081C04" w:rsidTr="004B3441">
        <w:tc>
          <w:tcPr>
            <w:tcW w:w="9062" w:type="dxa"/>
            <w:tcBorders>
              <w:bottom w:val="nil"/>
            </w:tcBorders>
            <w:tcMar>
              <w:left w:w="0" w:type="dxa"/>
              <w:right w:w="0" w:type="dxa"/>
            </w:tcMar>
          </w:tcPr>
          <w:p w:rsidR="00081C04" w:rsidRPr="005B1205" w:rsidRDefault="00081C04" w:rsidP="00081C04">
            <w:pPr>
              <w:rPr>
                <w:b/>
                <w:sz w:val="20"/>
              </w:rPr>
            </w:pPr>
          </w:p>
        </w:tc>
      </w:tr>
      <w:tr w:rsidR="00081C04" w:rsidTr="00032AD8">
        <w:tc>
          <w:tcPr>
            <w:tcW w:w="9062" w:type="dxa"/>
            <w:tcBorders>
              <w:bottom w:val="nil"/>
            </w:tcBorders>
            <w:tcMar>
              <w:left w:w="0" w:type="dxa"/>
              <w:right w:w="0" w:type="dxa"/>
            </w:tcMar>
          </w:tcPr>
          <w:p w:rsidR="00081C04" w:rsidRPr="005B1205" w:rsidRDefault="00C82EFC" w:rsidP="009154B1">
            <w:pPr>
              <w:rPr>
                <w:b/>
                <w:sz w:val="20"/>
              </w:rPr>
            </w:pPr>
            <w:r>
              <w:rPr>
                <w:b/>
                <w:sz w:val="20"/>
              </w:rPr>
              <w:t xml:space="preserve">Keywords : </w:t>
            </w:r>
            <w:sdt>
              <w:sdtPr>
                <w:rPr>
                  <w:rStyle w:val="PlaceholderText"/>
                  <w:rFonts w:eastAsiaTheme="majorEastAsia" w:cstheme="majorBidi"/>
                  <w:b/>
                  <w:i/>
                  <w:sz w:val="20"/>
                  <w:szCs w:val="20"/>
                </w:rPr>
                <w:alias w:val="Keyword ejournal"/>
                <w:tag w:val="Keyword ejournal"/>
                <w:id w:val="1832093935"/>
                <w:lock w:val="sdtLocked"/>
                <w:placeholder>
                  <w:docPart w:val="7CCDE29E19944A6C821C315B61208A52"/>
                </w:placeholder>
                <w:text/>
              </w:sdtPr>
              <w:sdtContent>
                <w:r w:rsidR="009154B1">
                  <w:rPr>
                    <w:rStyle w:val="PlaceholderText"/>
                    <w:rFonts w:eastAsiaTheme="majorEastAsia" w:cstheme="majorBidi"/>
                    <w:b/>
                    <w:i/>
                    <w:sz w:val="20"/>
                    <w:szCs w:val="20"/>
                    <w:lang w:val="id-ID"/>
                  </w:rPr>
                  <w:t>multimedia</w:t>
                </w:r>
                <w:r w:rsidR="009154B1" w:rsidRPr="009154B1">
                  <w:rPr>
                    <w:rStyle w:val="PlaceholderText"/>
                    <w:rFonts w:eastAsiaTheme="majorEastAsia" w:cstheme="majorBidi"/>
                    <w:b/>
                    <w:i/>
                    <w:sz w:val="20"/>
                    <w:szCs w:val="20"/>
                  </w:rPr>
                  <w:t>, inquiry learning, creative thinking</w:t>
                </w:r>
              </w:sdtContent>
            </w:sdt>
          </w:p>
        </w:tc>
      </w:tr>
      <w:tr w:rsidR="00032AD8" w:rsidTr="00032AD8">
        <w:tc>
          <w:tcPr>
            <w:tcW w:w="9062" w:type="dxa"/>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0"/>
          <w:footerReference w:type="first" r:id="rId11"/>
          <w:pgSz w:w="11907" w:h="16840" w:code="9"/>
          <w:pgMar w:top="1701" w:right="1134" w:bottom="1418" w:left="1701" w:header="720" w:footer="720" w:gutter="0"/>
          <w:cols w:space="720"/>
          <w:titlePg/>
          <w:docGrid w:linePitch="360"/>
        </w:sectPr>
      </w:pPr>
    </w:p>
    <w:p w:rsidR="00581444" w:rsidRDefault="004B3441" w:rsidP="0022500A">
      <w:pPr>
        <w:spacing w:after="120" w:line="240" w:lineRule="auto"/>
        <w:jc w:val="center"/>
        <w:rPr>
          <w:rFonts w:cs="Times New Roman"/>
          <w:b/>
          <w:sz w:val="20"/>
          <w:szCs w:val="20"/>
        </w:rPr>
      </w:pPr>
      <w:r w:rsidRPr="004B3441">
        <w:rPr>
          <w:rFonts w:cs="Times New Roman"/>
          <w:b/>
          <w:sz w:val="20"/>
          <w:szCs w:val="20"/>
        </w:rPr>
        <w:lastRenderedPageBreak/>
        <w:t>PENDAHULUAN</w:t>
      </w:r>
    </w:p>
    <w:p w:rsidR="00280429" w:rsidRDefault="00280429" w:rsidP="0027354C">
      <w:pPr>
        <w:pStyle w:val="Default"/>
        <w:ind w:firstLine="426"/>
        <w:jc w:val="both"/>
        <w:rPr>
          <w:bCs/>
          <w:color w:val="auto"/>
          <w:sz w:val="20"/>
          <w:szCs w:val="20"/>
        </w:rPr>
      </w:pPr>
      <w:proofErr w:type="gramStart"/>
      <w:r w:rsidRPr="00280429">
        <w:rPr>
          <w:rStyle w:val="apple-style-span"/>
          <w:sz w:val="20"/>
          <w:szCs w:val="20"/>
          <w:shd w:val="clear" w:color="auto" w:fill="FFFFFF"/>
        </w:rPr>
        <w:t>Abad ke-21 disebut sebagai era-nya globalisasi, dimana informasi mudah didapatkan dan teknologi berkembang dengan pesat.Setiap orang dituntut dapat menguasai IPTEK dan beradaptasi dengan keadaan sekitarnya</w:t>
      </w:r>
      <w:r w:rsidRPr="00280429">
        <w:rPr>
          <w:rStyle w:val="apple-style-span"/>
          <w:sz w:val="20"/>
          <w:szCs w:val="20"/>
          <w:shd w:val="clear" w:color="auto" w:fill="FFFFFF"/>
          <w:lang w:val="id-ID"/>
        </w:rPr>
        <w:t>,</w:t>
      </w:r>
      <w:r w:rsidR="00C904B0">
        <w:rPr>
          <w:rStyle w:val="apple-style-span"/>
          <w:sz w:val="20"/>
          <w:szCs w:val="20"/>
          <w:shd w:val="clear" w:color="auto" w:fill="FFFFFF"/>
          <w:lang w:val="id-ID"/>
        </w:rPr>
        <w:t xml:space="preserve"> </w:t>
      </w:r>
      <w:r w:rsidRPr="00280429">
        <w:rPr>
          <w:rStyle w:val="apple-style-span"/>
          <w:sz w:val="20"/>
          <w:szCs w:val="20"/>
          <w:shd w:val="clear" w:color="auto" w:fill="FFFFFF"/>
          <w:lang w:val="id-ID"/>
        </w:rPr>
        <w:t>sehingga</w:t>
      </w:r>
      <w:r w:rsidRPr="00280429">
        <w:rPr>
          <w:rStyle w:val="apple-style-span"/>
          <w:sz w:val="20"/>
          <w:szCs w:val="20"/>
          <w:shd w:val="clear" w:color="auto" w:fill="FFFFFF"/>
        </w:rPr>
        <w:t xml:space="preserve"> k</w:t>
      </w:r>
      <w:r w:rsidRPr="00280429">
        <w:rPr>
          <w:bCs/>
          <w:sz w:val="20"/>
          <w:szCs w:val="20"/>
        </w:rPr>
        <w:t>ompetensi sangat dibutuhkan untuk dapat menjawab tuntutan di era globalisasi tersebut.</w:t>
      </w:r>
      <w:proofErr w:type="gramEnd"/>
      <w:r w:rsidR="00C904B0">
        <w:rPr>
          <w:bCs/>
          <w:sz w:val="20"/>
          <w:szCs w:val="20"/>
          <w:lang w:val="id-ID"/>
        </w:rPr>
        <w:t xml:space="preserve"> </w:t>
      </w:r>
      <w:r w:rsidRPr="00280429">
        <w:rPr>
          <w:bCs/>
          <w:color w:val="auto"/>
          <w:sz w:val="20"/>
          <w:szCs w:val="20"/>
        </w:rPr>
        <w:t xml:space="preserve">Proses pendidikan </w:t>
      </w:r>
      <w:proofErr w:type="gramStart"/>
      <w:r w:rsidRPr="00280429">
        <w:rPr>
          <w:bCs/>
          <w:color w:val="auto"/>
          <w:sz w:val="20"/>
          <w:szCs w:val="20"/>
        </w:rPr>
        <w:t>akan</w:t>
      </w:r>
      <w:proofErr w:type="gramEnd"/>
      <w:r w:rsidRPr="00280429">
        <w:rPr>
          <w:bCs/>
          <w:color w:val="auto"/>
          <w:sz w:val="20"/>
          <w:szCs w:val="20"/>
        </w:rPr>
        <w:t xml:space="preserve"> mampu membentuk siswa yang tanggap terhadap ilmu pengetahuan dan teknologi secara utuh yang bisa menjawab tantangan di era globalisasi. </w:t>
      </w:r>
      <w:proofErr w:type="gramStart"/>
      <w:r w:rsidRPr="00280429">
        <w:rPr>
          <w:bCs/>
          <w:color w:val="auto"/>
          <w:sz w:val="20"/>
          <w:szCs w:val="20"/>
        </w:rPr>
        <w:t>Dimana tujuan pendidikan secara umum adalah untuk meningkatkan kualitas masyarakat guna menghadapi persaingan global yang semakin ketat.</w:t>
      </w:r>
      <w:proofErr w:type="gramEnd"/>
    </w:p>
    <w:p w:rsidR="00AD5288" w:rsidRPr="00AD5288" w:rsidRDefault="00AD5288" w:rsidP="00AD5288">
      <w:pPr>
        <w:pStyle w:val="Default"/>
        <w:ind w:firstLine="426"/>
        <w:jc w:val="both"/>
        <w:rPr>
          <w:bCs/>
          <w:color w:val="auto"/>
          <w:sz w:val="20"/>
          <w:szCs w:val="20"/>
          <w:lang w:val="id-ID"/>
        </w:rPr>
      </w:pPr>
      <w:r w:rsidRPr="00AD5288">
        <w:rPr>
          <w:bCs/>
          <w:color w:val="auto"/>
          <w:sz w:val="20"/>
          <w:szCs w:val="20"/>
        </w:rPr>
        <w:t>Upaya yang telah dilakukan oleh pemerintah untuk meningkatkan pendidikan</w:t>
      </w:r>
      <w:r w:rsidRPr="00AD5288">
        <w:rPr>
          <w:bCs/>
          <w:color w:val="auto"/>
          <w:sz w:val="20"/>
          <w:szCs w:val="20"/>
          <w:lang w:val="en-US"/>
        </w:rPr>
        <w:t xml:space="preserve"> yaitu: </w:t>
      </w:r>
      <w:r w:rsidRPr="00AD5288">
        <w:rPr>
          <w:bCs/>
          <w:color w:val="auto"/>
          <w:sz w:val="20"/>
          <w:szCs w:val="20"/>
          <w:lang w:val="id-ID"/>
        </w:rPr>
        <w:t>P</w:t>
      </w:r>
      <w:r w:rsidRPr="00AD5288">
        <w:rPr>
          <w:bCs/>
          <w:color w:val="auto"/>
          <w:sz w:val="20"/>
          <w:szCs w:val="20"/>
        </w:rPr>
        <w:t xml:space="preserve">ertama, pemerintah telah melakukan penyempurnaan kurikulum dari Kurikulum Tingkatan Satuan Pendidikan (KTSP) menjadi Kurikulum 2013 (K13). </w:t>
      </w:r>
      <w:proofErr w:type="gramStart"/>
      <w:r w:rsidRPr="00AD5288">
        <w:rPr>
          <w:bCs/>
          <w:color w:val="auto"/>
          <w:sz w:val="20"/>
          <w:szCs w:val="20"/>
        </w:rPr>
        <w:t>Kedua, adanya peningkatan kompetensi guru melalui sertifikasi.</w:t>
      </w:r>
      <w:proofErr w:type="gramEnd"/>
      <w:r w:rsidRPr="00AD5288">
        <w:rPr>
          <w:bCs/>
          <w:color w:val="auto"/>
          <w:sz w:val="20"/>
          <w:szCs w:val="20"/>
        </w:rPr>
        <w:t xml:space="preserve"> Ketiga,</w:t>
      </w:r>
      <w:r w:rsidR="00C904B0">
        <w:rPr>
          <w:bCs/>
          <w:color w:val="auto"/>
          <w:sz w:val="20"/>
          <w:szCs w:val="20"/>
          <w:lang w:val="id-ID"/>
        </w:rPr>
        <w:t xml:space="preserve"> </w:t>
      </w:r>
      <w:r w:rsidRPr="00AD5288">
        <w:rPr>
          <w:bCs/>
          <w:color w:val="auto"/>
          <w:sz w:val="20"/>
          <w:szCs w:val="20"/>
        </w:rPr>
        <w:t xml:space="preserve">perbaikan dan pengadaan sarana prasarana sekolah melalui </w:t>
      </w:r>
      <w:proofErr w:type="gramStart"/>
      <w:r w:rsidRPr="00AD5288">
        <w:rPr>
          <w:bCs/>
          <w:color w:val="auto"/>
          <w:sz w:val="20"/>
          <w:szCs w:val="20"/>
        </w:rPr>
        <w:t>dana</w:t>
      </w:r>
      <w:proofErr w:type="gramEnd"/>
      <w:r w:rsidRPr="00AD5288">
        <w:rPr>
          <w:bCs/>
          <w:color w:val="auto"/>
          <w:sz w:val="20"/>
          <w:szCs w:val="20"/>
        </w:rPr>
        <w:t xml:space="preserve"> bantuan dari pemerintah. Keempat, pemerataan pendidikan melalui program Sarjana Mendidik di daerah Terdepan, Terluar, dan Tertinggal (SM-3T). </w:t>
      </w:r>
      <w:proofErr w:type="gramStart"/>
      <w:r w:rsidRPr="00AD5288">
        <w:rPr>
          <w:bCs/>
          <w:color w:val="auto"/>
          <w:sz w:val="20"/>
          <w:szCs w:val="20"/>
        </w:rPr>
        <w:t>Berbagai u</w:t>
      </w:r>
      <w:r w:rsidRPr="00AD5288">
        <w:rPr>
          <w:bCs/>
          <w:color w:val="auto"/>
          <w:sz w:val="20"/>
          <w:szCs w:val="20"/>
          <w:lang w:val="en-US"/>
        </w:rPr>
        <w:t xml:space="preserve">paya pemerintah tersebut diharapkan dapat membuat </w:t>
      </w:r>
      <w:r w:rsidRPr="00AD5288">
        <w:rPr>
          <w:bCs/>
          <w:color w:val="auto"/>
          <w:sz w:val="20"/>
          <w:szCs w:val="20"/>
          <w:lang w:val="en-US"/>
        </w:rPr>
        <w:lastRenderedPageBreak/>
        <w:t>kemajuan dalam pendidikan dan men</w:t>
      </w:r>
      <w:r w:rsidRPr="00AD5288">
        <w:rPr>
          <w:bCs/>
          <w:color w:val="auto"/>
          <w:sz w:val="20"/>
          <w:szCs w:val="20"/>
          <w:lang w:val="id-ID"/>
        </w:rPr>
        <w:t>ingkat</w:t>
      </w:r>
      <w:r w:rsidRPr="00AD5288">
        <w:rPr>
          <w:bCs/>
          <w:color w:val="auto"/>
          <w:sz w:val="20"/>
          <w:szCs w:val="20"/>
          <w:lang w:val="en-US"/>
        </w:rPr>
        <w:t>kan kompetensi siswa dalam kemampuan berfikir, bertindak, dan bersikap yang diaktua</w:t>
      </w:r>
      <w:r w:rsidR="00287E23">
        <w:rPr>
          <w:bCs/>
          <w:color w:val="auto"/>
          <w:sz w:val="20"/>
          <w:szCs w:val="20"/>
          <w:lang w:val="en-US"/>
        </w:rPr>
        <w:t xml:space="preserve">lisasikan dalam ranah kognitif, </w:t>
      </w:r>
      <w:r w:rsidRPr="00AD5288">
        <w:rPr>
          <w:bCs/>
          <w:color w:val="auto"/>
          <w:sz w:val="20"/>
          <w:szCs w:val="20"/>
          <w:lang w:val="en-US"/>
        </w:rPr>
        <w:t>afektif, dan psikomotor.</w:t>
      </w:r>
      <w:proofErr w:type="gramEnd"/>
    </w:p>
    <w:p w:rsidR="00FC7379" w:rsidRDefault="0027354C" w:rsidP="00AD5288">
      <w:pPr>
        <w:pStyle w:val="Default"/>
        <w:ind w:firstLine="426"/>
        <w:jc w:val="both"/>
        <w:rPr>
          <w:sz w:val="20"/>
          <w:szCs w:val="20"/>
        </w:rPr>
      </w:pPr>
      <w:r w:rsidRPr="00FC7379">
        <w:rPr>
          <w:sz w:val="20"/>
          <w:szCs w:val="20"/>
        </w:rPr>
        <w:t>Sebagaimana yang ditegaskan oleh Permendi</w:t>
      </w:r>
      <w:r w:rsidR="00841D31">
        <w:rPr>
          <w:sz w:val="20"/>
          <w:szCs w:val="20"/>
        </w:rPr>
        <w:t>k</w:t>
      </w:r>
      <w:r w:rsidRPr="00FC7379">
        <w:rPr>
          <w:sz w:val="20"/>
          <w:szCs w:val="20"/>
        </w:rPr>
        <w:t>bud Nomor 103 (2014) bahwa makna dari pembelajaran</w:t>
      </w:r>
      <w:r w:rsidR="00C904B0">
        <w:rPr>
          <w:sz w:val="20"/>
          <w:szCs w:val="20"/>
          <w:lang w:val="id-ID"/>
        </w:rPr>
        <w:t xml:space="preserve"> </w:t>
      </w:r>
      <w:proofErr w:type="gramStart"/>
      <w:r w:rsidRPr="00FC7379">
        <w:rPr>
          <w:sz w:val="20"/>
          <w:szCs w:val="20"/>
          <w:lang w:val="id-ID"/>
        </w:rPr>
        <w:t xml:space="preserve">menurut </w:t>
      </w:r>
      <w:r w:rsidRPr="00FC7379">
        <w:rPr>
          <w:sz w:val="20"/>
          <w:szCs w:val="20"/>
        </w:rPr>
        <w:t xml:space="preserve"> kurikulum</w:t>
      </w:r>
      <w:proofErr w:type="gramEnd"/>
      <w:r w:rsidRPr="00FC7379">
        <w:rPr>
          <w:sz w:val="20"/>
          <w:szCs w:val="20"/>
        </w:rPr>
        <w:t xml:space="preserve"> 2013</w:t>
      </w:r>
      <w:r w:rsidRPr="00FC7379">
        <w:rPr>
          <w:sz w:val="20"/>
          <w:szCs w:val="20"/>
          <w:lang w:val="id-ID"/>
        </w:rPr>
        <w:t xml:space="preserve">, yaitu mengembangkan </w:t>
      </w:r>
      <w:r w:rsidRPr="00FC7379">
        <w:rPr>
          <w:sz w:val="20"/>
          <w:szCs w:val="20"/>
        </w:rPr>
        <w:t xml:space="preserve">interaksi antara siswa dengan lingkungan sekitar sangat penting dalam pembelajaran karena turut mempengaruhi perubahan kompetensi peserta didik kearah yang lebih baik </w:t>
      </w:r>
      <w:r w:rsidRPr="00FC7379">
        <w:rPr>
          <w:sz w:val="20"/>
          <w:szCs w:val="20"/>
          <w:vertAlign w:val="superscript"/>
        </w:rPr>
        <w:t>[1]</w:t>
      </w:r>
      <w:r w:rsidRPr="00FC7379">
        <w:rPr>
          <w:sz w:val="20"/>
          <w:szCs w:val="20"/>
        </w:rPr>
        <w:t xml:space="preserve">. </w:t>
      </w:r>
      <w:proofErr w:type="gramStart"/>
      <w:r w:rsidR="00FC7379">
        <w:rPr>
          <w:sz w:val="20"/>
          <w:szCs w:val="20"/>
        </w:rPr>
        <w:t>Jadi, p</w:t>
      </w:r>
      <w:r w:rsidR="00FC7379" w:rsidRPr="00FC7379">
        <w:rPr>
          <w:bCs/>
          <w:color w:val="auto"/>
          <w:sz w:val="20"/>
          <w:szCs w:val="20"/>
          <w:lang w:val="en-US"/>
        </w:rPr>
        <w:t>embelajaran fisika sesuai kurikulum 2013 yaitu pembelajaran berpusat pada siswa yang membentuk pola pembelajaran interaktif, kritis dan inovatif.</w:t>
      </w:r>
      <w:proofErr w:type="gramEnd"/>
      <w:r w:rsidR="00C904B0">
        <w:rPr>
          <w:bCs/>
          <w:color w:val="auto"/>
          <w:sz w:val="20"/>
          <w:szCs w:val="20"/>
          <w:lang w:val="id-ID"/>
        </w:rPr>
        <w:t xml:space="preserve"> </w:t>
      </w:r>
      <w:r w:rsidR="00FC7379" w:rsidRPr="00FC7379">
        <w:rPr>
          <w:bCs/>
          <w:color w:val="auto"/>
          <w:sz w:val="20"/>
          <w:szCs w:val="20"/>
          <w:lang w:val="id-ID"/>
        </w:rPr>
        <w:t>Dalam p</w:t>
      </w:r>
      <w:r w:rsidR="00FC7379" w:rsidRPr="00FC7379">
        <w:rPr>
          <w:bCs/>
          <w:color w:val="auto"/>
          <w:sz w:val="20"/>
          <w:szCs w:val="20"/>
          <w:lang w:val="en-US"/>
        </w:rPr>
        <w:t xml:space="preserve">embelajaan fisika tidak hanya bersumber dari guru tetapi dapat bersumber dari siapa saja dan dimana saja. </w:t>
      </w:r>
      <w:proofErr w:type="gramStart"/>
      <w:r w:rsidR="00FC7379" w:rsidRPr="00FC7379">
        <w:rPr>
          <w:bCs/>
          <w:color w:val="auto"/>
          <w:sz w:val="20"/>
          <w:szCs w:val="20"/>
          <w:lang w:val="en-US"/>
        </w:rPr>
        <w:t>Materi pembelajaran yang di berikan yaitu berdasarkan kebutuhan dengan mengembangkan potensi khusus yang dimiliki siswa.</w:t>
      </w:r>
      <w:proofErr w:type="gramEnd"/>
      <w:r w:rsidR="00C904B0">
        <w:rPr>
          <w:bCs/>
          <w:color w:val="auto"/>
          <w:sz w:val="20"/>
          <w:szCs w:val="20"/>
          <w:lang w:val="id-ID"/>
        </w:rPr>
        <w:t xml:space="preserve"> </w:t>
      </w:r>
      <w:r w:rsidR="00FC7379" w:rsidRPr="00FC7379">
        <w:rPr>
          <w:bCs/>
          <w:color w:val="auto"/>
          <w:sz w:val="20"/>
          <w:szCs w:val="20"/>
          <w:lang w:val="id-ID"/>
        </w:rPr>
        <w:t>Sehingga</w:t>
      </w:r>
      <w:r w:rsidR="00FC7379" w:rsidRPr="00FC7379">
        <w:rPr>
          <w:bCs/>
          <w:color w:val="auto"/>
          <w:sz w:val="20"/>
          <w:szCs w:val="20"/>
          <w:lang w:val="en-US"/>
        </w:rPr>
        <w:t xml:space="preserve"> dalam pembelajaran fisika diharapkan dapat membentuk kemampuan berfikir dan bertindak siswa secara efektif dan kreatif. </w:t>
      </w:r>
      <w:r w:rsidR="00FC7379" w:rsidRPr="00FC7379">
        <w:rPr>
          <w:sz w:val="20"/>
          <w:szCs w:val="20"/>
          <w:lang w:val="id-ID"/>
        </w:rPr>
        <w:t xml:space="preserve">Selanjutnya </w:t>
      </w:r>
      <w:r w:rsidR="00FC7379" w:rsidRPr="00FC7379">
        <w:rPr>
          <w:sz w:val="20"/>
          <w:szCs w:val="20"/>
        </w:rPr>
        <w:t xml:space="preserve">Permendikbud Nomor 22 Tahun 2016 </w:t>
      </w:r>
      <w:r w:rsidR="00FC7379" w:rsidRPr="00FC7379">
        <w:rPr>
          <w:sz w:val="20"/>
          <w:szCs w:val="20"/>
          <w:lang w:val="id-ID"/>
        </w:rPr>
        <w:t xml:space="preserve">juga </w:t>
      </w:r>
      <w:r w:rsidR="00FC7379" w:rsidRPr="00FC7379">
        <w:rPr>
          <w:sz w:val="20"/>
          <w:szCs w:val="20"/>
        </w:rPr>
        <w:t>menyatakan:</w:t>
      </w:r>
      <w:r w:rsidR="00C904B0">
        <w:rPr>
          <w:sz w:val="20"/>
          <w:szCs w:val="20"/>
          <w:lang w:val="id-ID"/>
        </w:rPr>
        <w:t xml:space="preserve"> </w:t>
      </w:r>
      <w:r w:rsidR="00FC7379" w:rsidRPr="00FC7379">
        <w:rPr>
          <w:sz w:val="20"/>
          <w:szCs w:val="20"/>
          <w:lang w:val="id-ID"/>
        </w:rPr>
        <w:t xml:space="preserve">bahwa </w:t>
      </w:r>
      <w:r w:rsidR="00FC7379" w:rsidRPr="00FC7379">
        <w:rPr>
          <w:sz w:val="20"/>
          <w:szCs w:val="20"/>
        </w:rPr>
        <w:t>pada aspek pengetahuan terlihatpada saat proses pembelajaran siswa di kelas</w:t>
      </w:r>
      <w:r w:rsidR="00FC7379" w:rsidRPr="00FC7379">
        <w:rPr>
          <w:sz w:val="20"/>
          <w:szCs w:val="20"/>
          <w:lang w:val="id-ID"/>
        </w:rPr>
        <w:t>, dan</w:t>
      </w:r>
      <w:r w:rsidR="00FC7379" w:rsidRPr="00FC7379">
        <w:rPr>
          <w:sz w:val="20"/>
          <w:szCs w:val="20"/>
        </w:rPr>
        <w:t xml:space="preserve"> aspek sikap siswa dilihat pada pengamalan materinya, sedangkan dengan aspek </w:t>
      </w:r>
      <w:r w:rsidR="00FC7379" w:rsidRPr="00FC7379">
        <w:rPr>
          <w:sz w:val="20"/>
          <w:szCs w:val="20"/>
        </w:rPr>
        <w:lastRenderedPageBreak/>
        <w:t>keterampilan terlihat melalui kegiatan dalam menerapkan ilmunya</w:t>
      </w:r>
      <w:r w:rsidR="00AD5288" w:rsidRPr="00AD5288">
        <w:rPr>
          <w:sz w:val="20"/>
          <w:szCs w:val="20"/>
          <w:vertAlign w:val="superscript"/>
        </w:rPr>
        <w:t>[2]</w:t>
      </w:r>
      <w:r w:rsidR="00FC7379" w:rsidRPr="00FC7379">
        <w:rPr>
          <w:sz w:val="20"/>
          <w:szCs w:val="20"/>
        </w:rPr>
        <w:t>.</w:t>
      </w:r>
    </w:p>
    <w:p w:rsidR="00AD5288" w:rsidRDefault="00932C83" w:rsidP="00AD5288">
      <w:pPr>
        <w:pStyle w:val="Default"/>
        <w:ind w:firstLine="426"/>
        <w:jc w:val="both"/>
        <w:rPr>
          <w:bCs/>
          <w:color w:val="auto"/>
          <w:sz w:val="20"/>
          <w:szCs w:val="20"/>
          <w:lang w:val="en-US"/>
        </w:rPr>
      </w:pPr>
      <w:proofErr w:type="gramStart"/>
      <w:r>
        <w:rPr>
          <w:bCs/>
          <w:color w:val="auto"/>
          <w:sz w:val="20"/>
          <w:szCs w:val="20"/>
          <w:lang w:val="en-US"/>
        </w:rPr>
        <w:t>Namun,</w:t>
      </w:r>
      <w:r w:rsidR="00287E23">
        <w:rPr>
          <w:bCs/>
          <w:color w:val="auto"/>
          <w:sz w:val="20"/>
          <w:szCs w:val="20"/>
          <w:lang w:val="en-US"/>
        </w:rPr>
        <w:t xml:space="preserve"> </w:t>
      </w:r>
      <w:r w:rsidR="00841D31" w:rsidRPr="00841D31">
        <w:rPr>
          <w:bCs/>
          <w:color w:val="auto"/>
          <w:sz w:val="20"/>
          <w:szCs w:val="20"/>
          <w:lang w:val="en-US"/>
        </w:rPr>
        <w:t xml:space="preserve">dalam kenyataan yang terjadi dilapangan, </w:t>
      </w:r>
      <w:r w:rsidR="00841D31" w:rsidRPr="00841D31">
        <w:rPr>
          <w:bCs/>
          <w:color w:val="auto"/>
          <w:sz w:val="20"/>
          <w:szCs w:val="20"/>
          <w:lang w:val="id-ID"/>
        </w:rPr>
        <w:t xml:space="preserve">kualitas </w:t>
      </w:r>
      <w:r w:rsidR="00841D31" w:rsidRPr="00841D31">
        <w:rPr>
          <w:bCs/>
          <w:color w:val="auto"/>
          <w:sz w:val="20"/>
          <w:szCs w:val="20"/>
          <w:lang w:val="en-US"/>
        </w:rPr>
        <w:t>pendidikan masih belum sesuai dengan yang diharapkan.</w:t>
      </w:r>
      <w:proofErr w:type="gramEnd"/>
      <w:r w:rsidR="00841D31" w:rsidRPr="00841D31">
        <w:rPr>
          <w:bCs/>
          <w:color w:val="auto"/>
          <w:sz w:val="20"/>
          <w:szCs w:val="20"/>
          <w:lang w:val="en-US"/>
        </w:rPr>
        <w:t xml:space="preserve"> Mata pelajaran fisika sebagai salah satu pelajaran wajib di sekolah tingkat SMA/MA justru masih belum dapat dipahami dengan baik oleh siswa, karena dalam pemikiran mereka fisika itu membosankan serta didominasi dengan rumus-rumus yang sulit untuk </w:t>
      </w:r>
      <w:r w:rsidR="00841D31" w:rsidRPr="00841D31">
        <w:rPr>
          <w:bCs/>
          <w:color w:val="auto"/>
          <w:sz w:val="20"/>
          <w:szCs w:val="20"/>
          <w:lang w:val="id-ID"/>
        </w:rPr>
        <w:t xml:space="preserve">dipahami </w:t>
      </w:r>
      <w:r w:rsidR="00841D31" w:rsidRPr="00841D31">
        <w:rPr>
          <w:bCs/>
          <w:color w:val="auto"/>
          <w:sz w:val="20"/>
          <w:szCs w:val="20"/>
          <w:lang w:val="en-US"/>
        </w:rPr>
        <w:t xml:space="preserve">sehingga penguasaan konsep, hasil belajar, </w:t>
      </w:r>
      <w:r w:rsidR="00841D31" w:rsidRPr="00841D31">
        <w:rPr>
          <w:bCs/>
          <w:color w:val="auto"/>
          <w:sz w:val="20"/>
          <w:szCs w:val="20"/>
          <w:lang w:val="id-ID"/>
        </w:rPr>
        <w:t>dan</w:t>
      </w:r>
      <w:r w:rsidR="00841D31" w:rsidRPr="00841D31">
        <w:rPr>
          <w:bCs/>
          <w:color w:val="auto"/>
          <w:sz w:val="20"/>
          <w:szCs w:val="20"/>
          <w:lang w:val="en-US"/>
        </w:rPr>
        <w:t xml:space="preserve"> kreativitas siswa </w:t>
      </w:r>
      <w:r w:rsidR="00841D31" w:rsidRPr="00841D31">
        <w:rPr>
          <w:bCs/>
          <w:color w:val="auto"/>
          <w:sz w:val="20"/>
          <w:szCs w:val="20"/>
          <w:lang w:val="id-ID"/>
        </w:rPr>
        <w:t>masih</w:t>
      </w:r>
      <w:r w:rsidR="00841D31" w:rsidRPr="00841D31">
        <w:rPr>
          <w:bCs/>
          <w:color w:val="auto"/>
          <w:sz w:val="20"/>
          <w:szCs w:val="20"/>
          <w:lang w:val="en-US"/>
        </w:rPr>
        <w:t xml:space="preserve"> rendah </w:t>
      </w:r>
      <w:r w:rsidR="00841D31" w:rsidRPr="00841D31">
        <w:rPr>
          <w:bCs/>
          <w:color w:val="auto"/>
          <w:sz w:val="20"/>
          <w:szCs w:val="20"/>
          <w:lang w:val="id-ID"/>
        </w:rPr>
        <w:t>serta</w:t>
      </w:r>
      <w:r w:rsidR="00841D31" w:rsidRPr="00841D31">
        <w:rPr>
          <w:bCs/>
          <w:color w:val="auto"/>
          <w:sz w:val="20"/>
          <w:szCs w:val="20"/>
          <w:lang w:val="en-US"/>
        </w:rPr>
        <w:t xml:space="preserve"> jauh dari</w:t>
      </w:r>
      <w:r w:rsidR="00841D31" w:rsidRPr="00841D31">
        <w:rPr>
          <w:bCs/>
          <w:color w:val="auto"/>
          <w:sz w:val="20"/>
          <w:szCs w:val="20"/>
          <w:lang w:val="id-ID"/>
        </w:rPr>
        <w:t xml:space="preserve"> apa </w:t>
      </w:r>
      <w:r w:rsidR="00841D31" w:rsidRPr="00841D31">
        <w:rPr>
          <w:bCs/>
          <w:color w:val="auto"/>
          <w:sz w:val="20"/>
          <w:szCs w:val="20"/>
          <w:lang w:val="en-US"/>
        </w:rPr>
        <w:t>yang diharapkan.</w:t>
      </w:r>
      <w:r w:rsidR="00C904B0">
        <w:rPr>
          <w:bCs/>
          <w:color w:val="auto"/>
          <w:sz w:val="20"/>
          <w:szCs w:val="20"/>
          <w:lang w:val="id-ID"/>
        </w:rPr>
        <w:t xml:space="preserve"> </w:t>
      </w:r>
      <w:r w:rsidR="00036CEA" w:rsidRPr="00036CEA">
        <w:rPr>
          <w:bCs/>
          <w:color w:val="auto"/>
          <w:sz w:val="20"/>
          <w:szCs w:val="20"/>
          <w:lang w:val="en-US"/>
        </w:rPr>
        <w:t xml:space="preserve">Solusi dari permasalahan tersebut salah satunya yaitu dibutuhkan media pembelajaran yang memperlihatkan fenomena alam kepada siswa dan meningkatkan kemampuan berfikir kreatif siswa. Jenis media pembelajaran yang bisa digunakan guru dalam proses pembelajaran tersebut adalah multimedia. </w:t>
      </w:r>
      <w:proofErr w:type="gramStart"/>
      <w:r w:rsidR="00036CEA" w:rsidRPr="00036CEA">
        <w:rPr>
          <w:bCs/>
          <w:color w:val="auto"/>
          <w:sz w:val="20"/>
          <w:szCs w:val="20"/>
          <w:lang w:val="en-US"/>
        </w:rPr>
        <w:t>Multimedia ini dapat mengaktifkan beberapa indera siswa secara bersamaan, yaitu penglihatan, pendengaran, dan sentuhan.</w:t>
      </w:r>
      <w:proofErr w:type="gramEnd"/>
      <w:r w:rsidR="00036CEA" w:rsidRPr="00036CEA">
        <w:rPr>
          <w:bCs/>
          <w:color w:val="auto"/>
          <w:sz w:val="20"/>
          <w:szCs w:val="20"/>
          <w:lang w:val="en-US"/>
        </w:rPr>
        <w:t xml:space="preserve"> Dimana </w:t>
      </w:r>
      <w:proofErr w:type="gramStart"/>
      <w:r w:rsidR="00036CEA" w:rsidRPr="00036CEA">
        <w:rPr>
          <w:bCs/>
          <w:color w:val="auto"/>
          <w:sz w:val="20"/>
          <w:szCs w:val="20"/>
          <w:lang w:val="en-US"/>
        </w:rPr>
        <w:t>akan</w:t>
      </w:r>
      <w:proofErr w:type="gramEnd"/>
      <w:r w:rsidR="00036CEA" w:rsidRPr="00036CEA">
        <w:rPr>
          <w:bCs/>
          <w:color w:val="auto"/>
          <w:sz w:val="20"/>
          <w:szCs w:val="20"/>
          <w:lang w:val="en-US"/>
        </w:rPr>
        <w:t xml:space="preserve"> memberi keuntungan bagi siswa dibandingkan dengan penyampaian hanya dengan penglihatan ataupun pendengaran.</w:t>
      </w:r>
    </w:p>
    <w:p w:rsidR="00036CEA" w:rsidRDefault="00036CEA" w:rsidP="00036CEA">
      <w:pPr>
        <w:pStyle w:val="ListParagraph1"/>
        <w:spacing w:line="240" w:lineRule="auto"/>
        <w:ind w:left="0" w:firstLine="426"/>
        <w:rPr>
          <w:rFonts w:ascii="Times New Roman" w:hAnsi="Times New Roman"/>
          <w:color w:val="000000"/>
        </w:rPr>
      </w:pPr>
      <w:r w:rsidRPr="00036CEA">
        <w:rPr>
          <w:rFonts w:ascii="Times New Roman" w:hAnsi="Times New Roman"/>
          <w:color w:val="000000"/>
        </w:rPr>
        <w:t>Menurut Computer Technology Research (CTR) (Elmande, 2014:2)</w:t>
      </w:r>
      <w:r w:rsidR="00C904B0">
        <w:rPr>
          <w:rFonts w:ascii="Times New Roman" w:hAnsi="Times New Roman"/>
          <w:color w:val="000000"/>
          <w:lang w:val="id-ID"/>
        </w:rPr>
        <w:t xml:space="preserve"> </w:t>
      </w:r>
      <w:r w:rsidRPr="00036CEA">
        <w:rPr>
          <w:rFonts w:ascii="Times New Roman" w:hAnsi="Times New Roman"/>
          <w:color w:val="000000"/>
        </w:rPr>
        <w:t xml:space="preserve">menyatakan: Manusia mampu mengingat 20% dari apa yang dia lihat, manusia mampu mengingat 30% dari apa yang dia dengar, manusia mampu mengingat 50% dari apa yang didengar dan dilihat dan manusia mampu mengingat 80% dari apa yang didengar, dilihat, dan dilakukan </w:t>
      </w:r>
      <w:r w:rsidRPr="00036CEA">
        <w:rPr>
          <w:rFonts w:ascii="Times New Roman" w:hAnsi="Times New Roman"/>
          <w:color w:val="000000"/>
          <w:vertAlign w:val="superscript"/>
        </w:rPr>
        <w:t>[3]</w:t>
      </w:r>
      <w:r w:rsidRPr="00036CEA">
        <w:rPr>
          <w:rFonts w:ascii="Times New Roman" w:hAnsi="Times New Roman"/>
          <w:color w:val="000000"/>
        </w:rPr>
        <w:t xml:space="preserve">. Dapat disimpulkan bahwa dengan penggunaan multimedia ini dimana terjadi proses pendengaran, penglihatan, dan sentuhan secara langsung dapat meningkatkan kemampuan mengingat seseorang dibandingkan hanya dengan satu proses yang terjadi dalam pembelajaran. Salah satu model pembelajaran yang mendukung proses pembelajaran menggunakan multimedia yaitu pebelajaran inkuiri. </w:t>
      </w:r>
    </w:p>
    <w:p w:rsidR="00423B2B" w:rsidRPr="00423B2B" w:rsidRDefault="00C904B0" w:rsidP="00036CEA">
      <w:pPr>
        <w:pStyle w:val="ListParagraph1"/>
        <w:spacing w:line="240" w:lineRule="auto"/>
        <w:ind w:left="0" w:firstLine="426"/>
        <w:rPr>
          <w:rFonts w:ascii="Times New Roman" w:hAnsi="Times New Roman" w:cs="Times New Roman"/>
          <w:color w:val="000000"/>
        </w:rPr>
      </w:pPr>
      <w:r>
        <w:rPr>
          <w:rFonts w:ascii="Times New Roman" w:hAnsi="Times New Roman" w:cs="Times New Roman"/>
          <w:color w:val="000000"/>
          <w:lang w:val="id-ID"/>
        </w:rPr>
        <w:t>Bahan ajar berbasis inkuiri m</w:t>
      </w:r>
      <w:r w:rsidR="00423B2B" w:rsidRPr="00423B2B">
        <w:rPr>
          <w:rFonts w:ascii="Times New Roman" w:hAnsi="Times New Roman" w:cs="Times New Roman"/>
          <w:color w:val="000000"/>
        </w:rPr>
        <w:t xml:space="preserve">enurut hasil penelitian yang dilakukan </w:t>
      </w:r>
      <w:r w:rsidR="00423B2B">
        <w:rPr>
          <w:rFonts w:ascii="Times New Roman" w:hAnsi="Times New Roman" w:cs="Times New Roman"/>
        </w:rPr>
        <w:t>Mona. T (2018</w:t>
      </w:r>
      <w:proofErr w:type="gramStart"/>
      <w:r w:rsidR="00423B2B">
        <w:rPr>
          <w:rFonts w:ascii="Times New Roman" w:hAnsi="Times New Roman" w:cs="Times New Roman"/>
        </w:rPr>
        <w:t>)</w:t>
      </w:r>
      <w:r w:rsidR="00423B2B" w:rsidRPr="00423B2B">
        <w:rPr>
          <w:rFonts w:ascii="Times New Roman" w:hAnsi="Times New Roman" w:cs="Times New Roman"/>
          <w:vertAlign w:val="superscript"/>
        </w:rPr>
        <w:t>[</w:t>
      </w:r>
      <w:proofErr w:type="gramEnd"/>
      <w:r w:rsidR="00E748CC">
        <w:rPr>
          <w:rFonts w:ascii="Times New Roman" w:hAnsi="Times New Roman" w:cs="Times New Roman"/>
          <w:vertAlign w:val="superscript"/>
        </w:rPr>
        <w:t>4</w:t>
      </w:r>
      <w:r w:rsidR="00423B2B" w:rsidRPr="00423B2B">
        <w:rPr>
          <w:rFonts w:ascii="Times New Roman" w:hAnsi="Times New Roman" w:cs="Times New Roman"/>
          <w:vertAlign w:val="superscript"/>
        </w:rPr>
        <w:t>]</w:t>
      </w:r>
      <w:r w:rsidR="00423B2B">
        <w:rPr>
          <w:rFonts w:ascii="Times New Roman" w:hAnsi="Times New Roman" w:cs="Times New Roman"/>
        </w:rPr>
        <w:t>, Risky. W (2018</w:t>
      </w:r>
      <w:proofErr w:type="gramStart"/>
      <w:r w:rsidR="00423B2B">
        <w:rPr>
          <w:rFonts w:ascii="Times New Roman" w:hAnsi="Times New Roman" w:cs="Times New Roman"/>
        </w:rPr>
        <w:t>)</w:t>
      </w:r>
      <w:r w:rsidR="00423B2B" w:rsidRPr="00423B2B">
        <w:rPr>
          <w:rFonts w:ascii="Times New Roman" w:hAnsi="Times New Roman" w:cs="Times New Roman"/>
          <w:vertAlign w:val="superscript"/>
        </w:rPr>
        <w:t>[</w:t>
      </w:r>
      <w:proofErr w:type="gramEnd"/>
      <w:r w:rsidR="00E748CC">
        <w:rPr>
          <w:rFonts w:ascii="Times New Roman" w:hAnsi="Times New Roman" w:cs="Times New Roman"/>
          <w:vertAlign w:val="superscript"/>
        </w:rPr>
        <w:t>5</w:t>
      </w:r>
      <w:r w:rsidR="00423B2B" w:rsidRPr="00423B2B">
        <w:rPr>
          <w:rFonts w:ascii="Times New Roman" w:hAnsi="Times New Roman" w:cs="Times New Roman"/>
          <w:vertAlign w:val="superscript"/>
        </w:rPr>
        <w:t>]</w:t>
      </w:r>
      <w:r w:rsidR="00423B2B">
        <w:rPr>
          <w:rFonts w:ascii="Times New Roman" w:hAnsi="Times New Roman" w:cs="Times New Roman"/>
        </w:rPr>
        <w:t xml:space="preserve"> dan Desi. D (2018</w:t>
      </w:r>
      <w:proofErr w:type="gramStart"/>
      <w:r w:rsidR="00423B2B">
        <w:rPr>
          <w:rFonts w:ascii="Times New Roman" w:hAnsi="Times New Roman" w:cs="Times New Roman"/>
        </w:rPr>
        <w:t>)</w:t>
      </w:r>
      <w:r w:rsidR="00423B2B" w:rsidRPr="00423B2B">
        <w:rPr>
          <w:rFonts w:ascii="Times New Roman" w:hAnsi="Times New Roman" w:cs="Times New Roman"/>
          <w:vertAlign w:val="superscript"/>
        </w:rPr>
        <w:t>[</w:t>
      </w:r>
      <w:proofErr w:type="gramEnd"/>
      <w:r w:rsidR="00E748CC">
        <w:rPr>
          <w:rFonts w:ascii="Times New Roman" w:hAnsi="Times New Roman" w:cs="Times New Roman"/>
          <w:vertAlign w:val="superscript"/>
        </w:rPr>
        <w:t>6</w:t>
      </w:r>
      <w:r w:rsidR="00423B2B" w:rsidRPr="00423B2B">
        <w:rPr>
          <w:rFonts w:ascii="Times New Roman" w:hAnsi="Times New Roman" w:cs="Times New Roman"/>
          <w:vertAlign w:val="superscript"/>
        </w:rPr>
        <w:t>]</w:t>
      </w:r>
      <w:r w:rsidR="00995D87">
        <w:rPr>
          <w:rFonts w:ascii="Times New Roman" w:hAnsi="Times New Roman" w:cs="Times New Roman"/>
          <w:lang w:val="id-ID"/>
        </w:rPr>
        <w:t>,</w:t>
      </w:r>
      <w:r w:rsidR="00423B2B">
        <w:rPr>
          <w:rFonts w:ascii="Times New Roman" w:hAnsi="Times New Roman" w:cs="Times New Roman"/>
        </w:rPr>
        <w:t xml:space="preserve"> </w:t>
      </w:r>
      <w:r w:rsidR="00423B2B" w:rsidRPr="00423B2B">
        <w:rPr>
          <w:rFonts w:ascii="Times New Roman" w:hAnsi="Times New Roman" w:cs="Times New Roman"/>
        </w:rPr>
        <w:t xml:space="preserve">menyatakan bahwa pengembangan </w:t>
      </w:r>
      <w:r w:rsidR="00423B2B">
        <w:rPr>
          <w:rFonts w:ascii="Times New Roman" w:hAnsi="Times New Roman" w:cs="Times New Roman"/>
        </w:rPr>
        <w:t xml:space="preserve">bahan ajar  sangat valid, </w:t>
      </w:r>
      <w:r w:rsidR="00423B2B" w:rsidRPr="00423B2B">
        <w:rPr>
          <w:rFonts w:ascii="Times New Roman" w:hAnsi="Times New Roman" w:cs="Times New Roman"/>
        </w:rPr>
        <w:t>praktis</w:t>
      </w:r>
      <w:r w:rsidR="00423B2B">
        <w:rPr>
          <w:rFonts w:ascii="Times New Roman" w:hAnsi="Times New Roman" w:cs="Times New Roman"/>
        </w:rPr>
        <w:t xml:space="preserve"> dan efektif</w:t>
      </w:r>
      <w:r w:rsidR="00423B2B" w:rsidRPr="00423B2B">
        <w:rPr>
          <w:rFonts w:ascii="Times New Roman" w:hAnsi="Times New Roman" w:cs="Times New Roman"/>
        </w:rPr>
        <w:t xml:space="preserve"> untuk digunakan dalam proses pembelajaran sehingga dapat meningkatkan hasil belajar</w:t>
      </w:r>
      <w:r w:rsidR="00423B2B">
        <w:rPr>
          <w:rFonts w:ascii="Times New Roman" w:hAnsi="Times New Roman" w:cs="Times New Roman"/>
        </w:rPr>
        <w:t xml:space="preserve"> dan kemampuan berpikir kreatif </w:t>
      </w:r>
      <w:r w:rsidR="00423B2B" w:rsidRPr="00423B2B">
        <w:rPr>
          <w:rFonts w:ascii="Times New Roman" w:hAnsi="Times New Roman" w:cs="Times New Roman"/>
        </w:rPr>
        <w:t xml:space="preserve"> siswa yang terlihat dari hasil </w:t>
      </w:r>
      <w:r w:rsidR="00423B2B" w:rsidRPr="00995D87">
        <w:rPr>
          <w:rFonts w:ascii="Times New Roman" w:hAnsi="Times New Roman" w:cs="Times New Roman"/>
          <w:i/>
        </w:rPr>
        <w:t>pretes</w:t>
      </w:r>
      <w:r w:rsidR="00423B2B" w:rsidRPr="00423B2B">
        <w:rPr>
          <w:rFonts w:ascii="Times New Roman" w:hAnsi="Times New Roman" w:cs="Times New Roman"/>
        </w:rPr>
        <w:t xml:space="preserve"> dan </w:t>
      </w:r>
      <w:r w:rsidR="00423B2B" w:rsidRPr="00995D87">
        <w:rPr>
          <w:rFonts w:ascii="Times New Roman" w:hAnsi="Times New Roman" w:cs="Times New Roman"/>
          <w:i/>
        </w:rPr>
        <w:t>pos</w:t>
      </w:r>
      <w:r w:rsidR="00995D87">
        <w:rPr>
          <w:rFonts w:ascii="Times New Roman" w:hAnsi="Times New Roman" w:cs="Times New Roman"/>
          <w:i/>
          <w:lang w:val="id-ID"/>
        </w:rPr>
        <w:t>t</w:t>
      </w:r>
      <w:r w:rsidR="00423B2B" w:rsidRPr="00995D87">
        <w:rPr>
          <w:rFonts w:ascii="Times New Roman" w:hAnsi="Times New Roman" w:cs="Times New Roman"/>
          <w:i/>
        </w:rPr>
        <w:t>tes</w:t>
      </w:r>
      <w:r w:rsidR="00423B2B" w:rsidRPr="00423B2B">
        <w:rPr>
          <w:rFonts w:ascii="Times New Roman" w:hAnsi="Times New Roman" w:cs="Times New Roman"/>
        </w:rPr>
        <w:t xml:space="preserve"> </w:t>
      </w:r>
      <w:r w:rsidR="006C37E7">
        <w:rPr>
          <w:rFonts w:ascii="Times New Roman" w:hAnsi="Times New Roman" w:cs="Times New Roman"/>
        </w:rPr>
        <w:t>yang dilakukan</w:t>
      </w:r>
      <w:r w:rsidR="00423B2B" w:rsidRPr="00423B2B">
        <w:rPr>
          <w:rFonts w:ascii="Times New Roman" w:hAnsi="Times New Roman" w:cs="Times New Roman"/>
        </w:rPr>
        <w:t>.</w:t>
      </w:r>
      <w:r w:rsidR="00EC3D44">
        <w:rPr>
          <w:rFonts w:ascii="Times New Roman" w:hAnsi="Times New Roman" w:cs="Times New Roman"/>
          <w:lang w:val="id-ID"/>
        </w:rPr>
        <w:t xml:space="preserve"> </w:t>
      </w:r>
      <w:r w:rsidR="00423B2B" w:rsidRPr="00423B2B">
        <w:rPr>
          <w:rFonts w:ascii="Times New Roman" w:hAnsi="Times New Roman" w:cs="Times New Roman"/>
        </w:rPr>
        <w:t>Maka dapat disimpulkan bahwa pengembangan bahan ajar berbasis inkuiri efektif digunakan dalam pembelajaran</w:t>
      </w:r>
      <w:r w:rsidR="006C37E7">
        <w:rPr>
          <w:rFonts w:ascii="Times New Roman" w:hAnsi="Times New Roman" w:cs="Times New Roman"/>
        </w:rPr>
        <w:t xml:space="preserve"> fiska</w:t>
      </w:r>
      <w:r w:rsidR="00423B2B" w:rsidRPr="00423B2B">
        <w:rPr>
          <w:rFonts w:ascii="Times New Roman" w:hAnsi="Times New Roman" w:cs="Times New Roman"/>
        </w:rPr>
        <w:t>.</w:t>
      </w:r>
    </w:p>
    <w:p w:rsidR="006C37E7" w:rsidRDefault="00036CEA" w:rsidP="006C37E7">
      <w:pPr>
        <w:spacing w:after="0" w:line="240" w:lineRule="auto"/>
        <w:ind w:firstLine="426"/>
        <w:jc w:val="both"/>
        <w:rPr>
          <w:sz w:val="20"/>
          <w:szCs w:val="20"/>
        </w:rPr>
      </w:pPr>
      <w:r w:rsidRPr="00036CEA">
        <w:rPr>
          <w:sz w:val="20"/>
          <w:szCs w:val="20"/>
          <w:lang w:val="id-ID"/>
        </w:rPr>
        <w:t>P</w:t>
      </w:r>
      <w:r w:rsidRPr="00036CEA">
        <w:rPr>
          <w:sz w:val="20"/>
          <w:szCs w:val="20"/>
        </w:rPr>
        <w:t>embelajaran inkuiri merupakan salah satu strategi pembelajaran yang bisa meningkatkan kemampuan intelektual siswa yang menekankan pada konsep berfikir kreatif, kritis dan analisis untuk mencari dan menemukan suatu permasalahan yang dipertanyakan. Menurut</w:t>
      </w:r>
      <w:r>
        <w:rPr>
          <w:sz w:val="20"/>
          <w:szCs w:val="20"/>
        </w:rPr>
        <w:t xml:space="preserve"> Melinda (2017) </w:t>
      </w:r>
      <w:r w:rsidRPr="00036CEA">
        <w:rPr>
          <w:sz w:val="20"/>
          <w:szCs w:val="20"/>
        </w:rPr>
        <w:t xml:space="preserve">Melakukan inkuiri berarti melibatkan diri dalam </w:t>
      </w:r>
      <w:proofErr w:type="gramStart"/>
      <w:r w:rsidRPr="00036CEA">
        <w:rPr>
          <w:sz w:val="20"/>
          <w:szCs w:val="20"/>
        </w:rPr>
        <w:t>tanya</w:t>
      </w:r>
      <w:proofErr w:type="gramEnd"/>
      <w:r w:rsidRPr="00036CEA">
        <w:rPr>
          <w:sz w:val="20"/>
          <w:szCs w:val="20"/>
        </w:rPr>
        <w:t xml:space="preserve"> jawab, mencari informasi dan melakukan penyelidikan. Dalam pelaksanaan siswa bertanggung jawab untuk memberi ide atau pemikiran dan pertanyaan untuk </w:t>
      </w:r>
      <w:proofErr w:type="gramStart"/>
      <w:r w:rsidRPr="00036CEA">
        <w:rPr>
          <w:sz w:val="20"/>
          <w:szCs w:val="20"/>
        </w:rPr>
        <w:lastRenderedPageBreak/>
        <w:t>eksplora</w:t>
      </w:r>
      <w:r w:rsidR="00423B2B">
        <w:rPr>
          <w:sz w:val="20"/>
          <w:szCs w:val="20"/>
        </w:rPr>
        <w:t>si</w:t>
      </w:r>
      <w:r w:rsidR="00423B2B" w:rsidRPr="00423B2B">
        <w:rPr>
          <w:sz w:val="20"/>
          <w:szCs w:val="20"/>
          <w:vertAlign w:val="superscript"/>
        </w:rPr>
        <w:t>[</w:t>
      </w:r>
      <w:proofErr w:type="gramEnd"/>
      <w:r w:rsidR="00E748CC">
        <w:rPr>
          <w:sz w:val="20"/>
          <w:szCs w:val="20"/>
          <w:vertAlign w:val="superscript"/>
        </w:rPr>
        <w:t>7</w:t>
      </w:r>
      <w:r w:rsidR="00423B2B" w:rsidRPr="00423B2B">
        <w:rPr>
          <w:sz w:val="20"/>
          <w:szCs w:val="20"/>
          <w:vertAlign w:val="superscript"/>
        </w:rPr>
        <w:t>]</w:t>
      </w:r>
      <w:r w:rsidRPr="00036CEA">
        <w:rPr>
          <w:sz w:val="20"/>
          <w:szCs w:val="20"/>
        </w:rPr>
        <w:t>. Seiring dengan hasil penelitian Hendryarto dan Amaria (2013) menunjukkan bahwa penerapan pembelajaran inkuiri dapat melatih kemampuan berfikir tingkat tinggi siswa, ini dibuktikan dari hasil belajar berfikir tingkat tinggi siswa mencapai ketuntasan yaitu sebesar 92</w:t>
      </w:r>
      <w:proofErr w:type="gramStart"/>
      <w:r w:rsidRPr="00036CEA">
        <w:rPr>
          <w:sz w:val="20"/>
          <w:szCs w:val="20"/>
        </w:rPr>
        <w:t>,8</w:t>
      </w:r>
      <w:proofErr w:type="gramEnd"/>
      <w:r w:rsidRPr="00036CEA">
        <w:rPr>
          <w:sz w:val="20"/>
          <w:szCs w:val="20"/>
        </w:rPr>
        <w:t>%. Jika hasil belajar siswa meningkat maka kemampuan berfikir kr</w:t>
      </w:r>
      <w:r w:rsidR="00423B2B">
        <w:rPr>
          <w:sz w:val="20"/>
          <w:szCs w:val="20"/>
        </w:rPr>
        <w:t xml:space="preserve">eatif siswa juga akan </w:t>
      </w:r>
      <w:proofErr w:type="gramStart"/>
      <w:r w:rsidR="00423B2B">
        <w:rPr>
          <w:sz w:val="20"/>
          <w:szCs w:val="20"/>
        </w:rPr>
        <w:t>meningkat</w:t>
      </w:r>
      <w:r w:rsidR="00423B2B" w:rsidRPr="00423B2B">
        <w:rPr>
          <w:sz w:val="20"/>
          <w:szCs w:val="20"/>
          <w:vertAlign w:val="superscript"/>
        </w:rPr>
        <w:t>[</w:t>
      </w:r>
      <w:proofErr w:type="gramEnd"/>
      <w:r w:rsidR="00E748CC">
        <w:rPr>
          <w:sz w:val="20"/>
          <w:szCs w:val="20"/>
          <w:vertAlign w:val="superscript"/>
        </w:rPr>
        <w:t>8</w:t>
      </w:r>
      <w:r w:rsidR="00423B2B" w:rsidRPr="00423B2B">
        <w:rPr>
          <w:sz w:val="20"/>
          <w:szCs w:val="20"/>
          <w:vertAlign w:val="superscript"/>
        </w:rPr>
        <w:t>]</w:t>
      </w:r>
      <w:r w:rsidR="00423B2B">
        <w:rPr>
          <w:sz w:val="20"/>
          <w:szCs w:val="20"/>
        </w:rPr>
        <w:t xml:space="preserve">. </w:t>
      </w:r>
    </w:p>
    <w:p w:rsidR="00F12295" w:rsidRDefault="00F12295" w:rsidP="00B70833">
      <w:pPr>
        <w:tabs>
          <w:tab w:val="left" w:pos="284"/>
        </w:tabs>
        <w:spacing w:after="0" w:line="240" w:lineRule="auto"/>
        <w:jc w:val="both"/>
        <w:rPr>
          <w:rFonts w:eastAsia="Times New Roman"/>
          <w:sz w:val="20"/>
          <w:szCs w:val="20"/>
        </w:rPr>
      </w:pPr>
      <w:r>
        <w:rPr>
          <w:rFonts w:eastAsia="Times New Roman"/>
          <w:sz w:val="20"/>
          <w:szCs w:val="20"/>
        </w:rPr>
        <w:tab/>
      </w:r>
      <w:r w:rsidR="006C37E7" w:rsidRPr="00F12295">
        <w:rPr>
          <w:rFonts w:eastAsia="Times New Roman"/>
          <w:sz w:val="20"/>
          <w:szCs w:val="20"/>
        </w:rPr>
        <w:t>Kema</w:t>
      </w:r>
      <w:r w:rsidRPr="00F12295">
        <w:rPr>
          <w:rFonts w:eastAsia="Times New Roman"/>
          <w:sz w:val="20"/>
          <w:szCs w:val="20"/>
        </w:rPr>
        <w:t>m</w:t>
      </w:r>
      <w:r w:rsidR="006C37E7" w:rsidRPr="00F12295">
        <w:rPr>
          <w:rFonts w:eastAsia="Times New Roman"/>
          <w:sz w:val="20"/>
          <w:szCs w:val="20"/>
        </w:rPr>
        <w:t xml:space="preserve">puan berfikir kreatif </w:t>
      </w:r>
      <w:r w:rsidR="006C37E7" w:rsidRPr="00F12295">
        <w:rPr>
          <w:sz w:val="20"/>
          <w:szCs w:val="20"/>
        </w:rPr>
        <w:t xml:space="preserve">merupakan suatu proses berpikir untuk mengungkapkan hubungan-hubungan baru, melihat sesuatu dari sudut pandang baru dan membentuk kombinasi baru dari dua konsep atau lebih yang sudah dikuasai sebelumnya. </w:t>
      </w:r>
      <w:r w:rsidRPr="00F12295">
        <w:rPr>
          <w:rFonts w:eastAsia="Times New Roman"/>
          <w:sz w:val="20"/>
          <w:szCs w:val="20"/>
          <w:lang w:eastAsia="id-ID"/>
        </w:rPr>
        <w:t xml:space="preserve">Menurut Guilford dalam Munandar (1999:91) menyatakan kemampuan berpikir kreatif memuat 4 aspek yaitu: </w:t>
      </w:r>
      <w:r w:rsidRPr="00F12295">
        <w:rPr>
          <w:rFonts w:eastAsia="Times New Roman"/>
          <w:i/>
          <w:sz w:val="20"/>
          <w:szCs w:val="20"/>
          <w:lang w:eastAsia="id-ID"/>
        </w:rPr>
        <w:t>fluency</w:t>
      </w:r>
      <w:r w:rsidRPr="00F12295">
        <w:rPr>
          <w:rFonts w:eastAsia="Times New Roman"/>
          <w:sz w:val="20"/>
          <w:szCs w:val="20"/>
          <w:lang w:eastAsia="id-ID"/>
        </w:rPr>
        <w:t xml:space="preserve"> (kelancaran), </w:t>
      </w:r>
      <w:r w:rsidRPr="00F12295">
        <w:rPr>
          <w:rFonts w:eastAsia="Times New Roman"/>
          <w:i/>
          <w:sz w:val="20"/>
          <w:szCs w:val="20"/>
          <w:lang w:eastAsia="id-ID"/>
        </w:rPr>
        <w:t>flexybility</w:t>
      </w:r>
      <w:r w:rsidRPr="00F12295">
        <w:rPr>
          <w:rFonts w:eastAsia="Times New Roman"/>
          <w:sz w:val="20"/>
          <w:szCs w:val="20"/>
          <w:lang w:eastAsia="id-ID"/>
        </w:rPr>
        <w:t xml:space="preserve"> (keluwesan), </w:t>
      </w:r>
      <w:r w:rsidRPr="00F12295">
        <w:rPr>
          <w:rFonts w:eastAsia="Times New Roman"/>
          <w:i/>
          <w:sz w:val="20"/>
          <w:szCs w:val="20"/>
          <w:lang w:eastAsia="id-ID"/>
        </w:rPr>
        <w:t xml:space="preserve">originality </w:t>
      </w:r>
      <w:r w:rsidRPr="00F12295">
        <w:rPr>
          <w:rFonts w:eastAsia="Times New Roman"/>
          <w:sz w:val="20"/>
          <w:szCs w:val="20"/>
          <w:lang w:eastAsia="id-ID"/>
        </w:rPr>
        <w:t xml:space="preserve">(keaslian), dan </w:t>
      </w:r>
      <w:r w:rsidRPr="00F12295">
        <w:rPr>
          <w:rFonts w:eastAsia="Times New Roman"/>
          <w:i/>
          <w:sz w:val="20"/>
          <w:szCs w:val="20"/>
          <w:lang w:eastAsia="id-ID"/>
        </w:rPr>
        <w:t>elaboration</w:t>
      </w:r>
      <w:r w:rsidRPr="00F12295">
        <w:rPr>
          <w:rFonts w:eastAsia="Times New Roman"/>
          <w:sz w:val="20"/>
          <w:szCs w:val="20"/>
          <w:lang w:eastAsia="id-ID"/>
        </w:rPr>
        <w:t xml:space="preserve"> (kerincian</w:t>
      </w:r>
      <w:proofErr w:type="gramStart"/>
      <w:r w:rsidRPr="00F12295">
        <w:rPr>
          <w:rFonts w:eastAsia="Times New Roman"/>
          <w:sz w:val="20"/>
          <w:szCs w:val="20"/>
          <w:lang w:eastAsia="id-ID"/>
        </w:rPr>
        <w:t>)</w:t>
      </w:r>
      <w:r w:rsidR="00E748CC">
        <w:rPr>
          <w:rFonts w:eastAsia="Times New Roman"/>
          <w:sz w:val="20"/>
          <w:szCs w:val="20"/>
          <w:vertAlign w:val="superscript"/>
          <w:lang w:eastAsia="id-ID"/>
        </w:rPr>
        <w:t>[</w:t>
      </w:r>
      <w:proofErr w:type="gramEnd"/>
      <w:r w:rsidR="00E748CC">
        <w:rPr>
          <w:rFonts w:eastAsia="Times New Roman"/>
          <w:sz w:val="20"/>
          <w:szCs w:val="20"/>
          <w:vertAlign w:val="superscript"/>
          <w:lang w:eastAsia="id-ID"/>
        </w:rPr>
        <w:t>9</w:t>
      </w:r>
      <w:r w:rsidRPr="00F12295">
        <w:rPr>
          <w:rFonts w:eastAsia="Times New Roman"/>
          <w:sz w:val="20"/>
          <w:szCs w:val="20"/>
          <w:vertAlign w:val="superscript"/>
          <w:lang w:eastAsia="id-ID"/>
        </w:rPr>
        <w:t>]</w:t>
      </w:r>
      <w:r w:rsidRPr="00F12295">
        <w:rPr>
          <w:rFonts w:eastAsia="Times New Roman"/>
          <w:sz w:val="20"/>
          <w:szCs w:val="20"/>
          <w:lang w:eastAsia="id-ID"/>
        </w:rPr>
        <w:t xml:space="preserve">. </w:t>
      </w:r>
      <w:r w:rsidRPr="00F12295">
        <w:rPr>
          <w:sz w:val="20"/>
          <w:szCs w:val="20"/>
          <w:lang w:val="id-ID"/>
        </w:rPr>
        <w:t>Selanjutnya m</w:t>
      </w:r>
      <w:r w:rsidRPr="00F12295">
        <w:rPr>
          <w:rFonts w:eastAsia="Times New Roman"/>
          <w:sz w:val="20"/>
          <w:szCs w:val="20"/>
        </w:rPr>
        <w:t xml:space="preserve">enurut </w:t>
      </w:r>
      <w:r w:rsidR="00B70833" w:rsidRPr="003B7500">
        <w:rPr>
          <w:rFonts w:cs="Times New Roman"/>
          <w:color w:val="000000"/>
          <w:sz w:val="20"/>
          <w:szCs w:val="20"/>
        </w:rPr>
        <w:t>Utami (dalam Kenedi,2017) mengemukakan beberapa ciri sikap kreatif, seperti: (a) mempunyai kepercayaan diri; (b) terbuka terhadap pengalaman baru dan luar biasa; (c) luwes dalam berpikir dan bertindak; (d) bebas dalam mengekspresikan diri; (e) dapat mengapresiasi fantasi; (f) berminat pada kegiatan-kegiatan kreatif dan (g) percaya pada gagasan sendiri dan mandiri.</w:t>
      </w:r>
      <w:r w:rsidRPr="00F12295">
        <w:rPr>
          <w:rFonts w:eastAsia="Times New Roman"/>
          <w:sz w:val="20"/>
          <w:szCs w:val="20"/>
          <w:vertAlign w:val="superscript"/>
        </w:rPr>
        <w:t>[1</w:t>
      </w:r>
      <w:r w:rsidR="00E748CC">
        <w:rPr>
          <w:rFonts w:eastAsia="Times New Roman"/>
          <w:sz w:val="20"/>
          <w:szCs w:val="20"/>
          <w:vertAlign w:val="superscript"/>
        </w:rPr>
        <w:t>0</w:t>
      </w:r>
      <w:r w:rsidRPr="00F12295">
        <w:rPr>
          <w:rFonts w:eastAsia="Times New Roman"/>
          <w:sz w:val="20"/>
          <w:szCs w:val="20"/>
          <w:vertAlign w:val="superscript"/>
        </w:rPr>
        <w:t>]</w:t>
      </w:r>
      <w:r w:rsidRPr="00F12295">
        <w:rPr>
          <w:rFonts w:eastAsia="Times New Roman"/>
          <w:sz w:val="20"/>
          <w:szCs w:val="20"/>
        </w:rPr>
        <w:t xml:space="preserve">. Kecerdasan di atas rata-rata, minat yang beragam dan tidak terlalu suka bersosialisasi adalah contoh dari faktor diatas yang mana orang berkemampuan berfikir </w:t>
      </w:r>
      <w:proofErr w:type="gramStart"/>
      <w:r w:rsidRPr="00F12295">
        <w:rPr>
          <w:rFonts w:eastAsia="Times New Roman"/>
          <w:sz w:val="20"/>
          <w:szCs w:val="20"/>
        </w:rPr>
        <w:t>kreatif  miliki</w:t>
      </w:r>
      <w:proofErr w:type="gramEnd"/>
      <w:r w:rsidRPr="00F12295">
        <w:rPr>
          <w:rFonts w:eastAsia="Times New Roman"/>
          <w:sz w:val="20"/>
          <w:szCs w:val="20"/>
        </w:rPr>
        <w:t xml:space="preserve">. </w:t>
      </w:r>
      <w:proofErr w:type="gramStart"/>
      <w:r w:rsidRPr="00F12295">
        <w:rPr>
          <w:rFonts w:eastAsia="Times New Roman"/>
          <w:sz w:val="20"/>
          <w:szCs w:val="20"/>
        </w:rPr>
        <w:t>Faktor inilah sebagai salah satu yang bisa menandakan sesorang memiliki kemampuan berfikir kreatif.</w:t>
      </w:r>
      <w:proofErr w:type="gramEnd"/>
    </w:p>
    <w:p w:rsidR="00932C83" w:rsidRDefault="00F12295" w:rsidP="00D81497">
      <w:pPr>
        <w:spacing w:after="0" w:line="240" w:lineRule="auto"/>
        <w:ind w:firstLine="426"/>
        <w:jc w:val="both"/>
        <w:rPr>
          <w:rFonts w:eastAsia="Times New Roman"/>
          <w:sz w:val="20"/>
          <w:szCs w:val="20"/>
        </w:rPr>
      </w:pPr>
      <w:r w:rsidRPr="00A15BBD">
        <w:rPr>
          <w:rFonts w:cs="Times New Roman"/>
          <w:sz w:val="20"/>
          <w:szCs w:val="20"/>
        </w:rPr>
        <w:t xml:space="preserve">Pembelajaran menggunakan </w:t>
      </w:r>
      <w:r>
        <w:rPr>
          <w:rFonts w:cs="Times New Roman"/>
          <w:sz w:val="20"/>
          <w:szCs w:val="20"/>
        </w:rPr>
        <w:t>multimedia</w:t>
      </w:r>
      <w:r w:rsidRPr="00A15BBD">
        <w:rPr>
          <w:rFonts w:cs="Times New Roman"/>
          <w:sz w:val="20"/>
          <w:szCs w:val="20"/>
        </w:rPr>
        <w:t xml:space="preserve"> berbasis inkuiri ini siswa </w:t>
      </w:r>
      <w:proofErr w:type="gramStart"/>
      <w:r w:rsidRPr="00A15BBD">
        <w:rPr>
          <w:rFonts w:cs="Times New Roman"/>
          <w:sz w:val="20"/>
          <w:szCs w:val="20"/>
        </w:rPr>
        <w:t>akan</w:t>
      </w:r>
      <w:proofErr w:type="gramEnd"/>
      <w:r w:rsidRPr="00A15BBD">
        <w:rPr>
          <w:rFonts w:cs="Times New Roman"/>
          <w:sz w:val="20"/>
          <w:szCs w:val="20"/>
        </w:rPr>
        <w:t xml:space="preserve"> lebih mandiri dalam belajar dan akan lebih mudah dalam m</w:t>
      </w:r>
      <w:r>
        <w:rPr>
          <w:rFonts w:cs="Times New Roman"/>
          <w:sz w:val="20"/>
          <w:szCs w:val="20"/>
        </w:rPr>
        <w:t xml:space="preserve">embentuk kemampuan berpikirnya. </w:t>
      </w:r>
      <w:proofErr w:type="gramStart"/>
      <w:r>
        <w:rPr>
          <w:rFonts w:cs="Times New Roman"/>
          <w:sz w:val="20"/>
          <w:szCs w:val="20"/>
        </w:rPr>
        <w:t>Penggunaan multimedia juga dapat menciptakan pembelajaran lebih menarik sehingga siswa tidak bosan dan jenuh dalam belajar.</w:t>
      </w:r>
      <w:proofErr w:type="gramEnd"/>
      <w:r w:rsidR="00EC3D44">
        <w:rPr>
          <w:rFonts w:cs="Times New Roman"/>
          <w:sz w:val="20"/>
          <w:szCs w:val="20"/>
          <w:lang w:val="id-ID"/>
        </w:rPr>
        <w:t xml:space="preserve"> </w:t>
      </w:r>
      <w:proofErr w:type="gramStart"/>
      <w:r>
        <w:rPr>
          <w:rFonts w:cs="Times New Roman"/>
          <w:sz w:val="20"/>
          <w:szCs w:val="20"/>
        </w:rPr>
        <w:t xml:space="preserve">Multimedia juga dapat meningkatkan </w:t>
      </w:r>
      <w:r w:rsidR="00D81497">
        <w:rPr>
          <w:rFonts w:cs="Times New Roman"/>
          <w:sz w:val="20"/>
          <w:szCs w:val="20"/>
        </w:rPr>
        <w:t>minat siswa dalam belajar.</w:t>
      </w:r>
      <w:proofErr w:type="gramEnd"/>
      <w:r w:rsidR="00D81497">
        <w:rPr>
          <w:rFonts w:cs="Times New Roman"/>
          <w:sz w:val="20"/>
          <w:szCs w:val="20"/>
        </w:rPr>
        <w:t xml:space="preserve"> Berdasarkan uraian diatas, dapat dirumuskan </w:t>
      </w:r>
      <w:r>
        <w:rPr>
          <w:rFonts w:cs="Times New Roman"/>
          <w:sz w:val="20"/>
          <w:szCs w:val="20"/>
        </w:rPr>
        <w:t xml:space="preserve">masalah penelitian </w:t>
      </w:r>
      <w:proofErr w:type="gramStart"/>
      <w:r>
        <w:rPr>
          <w:rFonts w:cs="Times New Roman"/>
          <w:sz w:val="20"/>
          <w:szCs w:val="20"/>
        </w:rPr>
        <w:t>yaitu :</w:t>
      </w:r>
      <w:r w:rsidRPr="00A15BBD">
        <w:rPr>
          <w:rFonts w:cs="Times New Roman"/>
          <w:sz w:val="20"/>
          <w:szCs w:val="20"/>
        </w:rPr>
        <w:t>“</w:t>
      </w:r>
      <w:proofErr w:type="gramEnd"/>
      <w:r w:rsidRPr="00A15BBD">
        <w:rPr>
          <w:rFonts w:cs="Times New Roman"/>
          <w:sz w:val="20"/>
          <w:szCs w:val="20"/>
        </w:rPr>
        <w:t>1</w:t>
      </w:r>
      <w:r w:rsidRPr="008257C2">
        <w:rPr>
          <w:rFonts w:cs="Times New Roman"/>
          <w:sz w:val="20"/>
          <w:szCs w:val="20"/>
        </w:rPr>
        <w:t xml:space="preserve">) Bagaimana desain </w:t>
      </w:r>
      <w:r w:rsidR="00D81497">
        <w:rPr>
          <w:rFonts w:cs="Times New Roman"/>
          <w:sz w:val="20"/>
          <w:szCs w:val="20"/>
        </w:rPr>
        <w:t>multimedia pembelajaran fisika</w:t>
      </w:r>
      <w:r w:rsidRPr="008257C2">
        <w:rPr>
          <w:rFonts w:cs="Times New Roman"/>
          <w:sz w:val="20"/>
          <w:szCs w:val="20"/>
        </w:rPr>
        <w:t xml:space="preserve"> berbasis inkuiri</w:t>
      </w:r>
      <w:r w:rsidR="00D81497">
        <w:rPr>
          <w:rFonts w:cs="Times New Roman"/>
          <w:sz w:val="20"/>
          <w:szCs w:val="20"/>
        </w:rPr>
        <w:t xml:space="preserve"> dengan pendekatan saintifik pada materi pelajaran usaha, energy dan momentum untuk meningkatkan kemampuan berpikir kreatif siswa</w:t>
      </w:r>
      <w:r w:rsidRPr="008257C2">
        <w:rPr>
          <w:rFonts w:cs="Times New Roman"/>
          <w:sz w:val="20"/>
          <w:szCs w:val="20"/>
        </w:rPr>
        <w:t>?</w:t>
      </w:r>
      <w:r w:rsidRPr="00A15BBD">
        <w:rPr>
          <w:rFonts w:cs="Times New Roman"/>
          <w:sz w:val="20"/>
          <w:szCs w:val="20"/>
        </w:rPr>
        <w:t xml:space="preserve">, 2) Bagaimana nilai validitas </w:t>
      </w:r>
      <w:r w:rsidR="00D81497">
        <w:rPr>
          <w:rFonts w:cs="Times New Roman"/>
          <w:sz w:val="20"/>
          <w:szCs w:val="20"/>
        </w:rPr>
        <w:t>multimedia pembelajaran fisika</w:t>
      </w:r>
      <w:r w:rsidR="00D81497" w:rsidRPr="008257C2">
        <w:rPr>
          <w:rFonts w:cs="Times New Roman"/>
          <w:sz w:val="20"/>
          <w:szCs w:val="20"/>
        </w:rPr>
        <w:t xml:space="preserve"> berbasis inkuiri</w:t>
      </w:r>
      <w:r w:rsidR="00D81497">
        <w:rPr>
          <w:rFonts w:cs="Times New Roman"/>
          <w:sz w:val="20"/>
          <w:szCs w:val="20"/>
        </w:rPr>
        <w:t xml:space="preserve"> dengan pendekatan saintifik pada materi pelajaran usaha, energy dan momentum untuk meningkatkan kem</w:t>
      </w:r>
      <w:r w:rsidR="00932C83">
        <w:rPr>
          <w:rFonts w:cs="Times New Roman"/>
          <w:sz w:val="20"/>
          <w:szCs w:val="20"/>
        </w:rPr>
        <w:t>ampuan berpikir kreatif siswa ?”</w:t>
      </w:r>
      <w:r w:rsidR="00D81497">
        <w:rPr>
          <w:rFonts w:cs="Times New Roman"/>
          <w:sz w:val="20"/>
          <w:szCs w:val="20"/>
        </w:rPr>
        <w:t>.</w:t>
      </w:r>
    </w:p>
    <w:p w:rsidR="004B3441" w:rsidRDefault="0022500A" w:rsidP="007244AB">
      <w:pPr>
        <w:spacing w:before="120" w:after="0" w:line="240" w:lineRule="auto"/>
        <w:jc w:val="center"/>
        <w:rPr>
          <w:rFonts w:cs="Times New Roman"/>
          <w:b/>
          <w:sz w:val="20"/>
          <w:szCs w:val="20"/>
        </w:rPr>
      </w:pPr>
      <w:r w:rsidRPr="0022500A">
        <w:rPr>
          <w:rFonts w:cs="Times New Roman"/>
          <w:b/>
          <w:sz w:val="20"/>
          <w:szCs w:val="20"/>
        </w:rPr>
        <w:t>METODE PENELITIAN</w:t>
      </w:r>
    </w:p>
    <w:p w:rsidR="00E748CC" w:rsidRPr="00E748CC" w:rsidRDefault="00B357CC" w:rsidP="007244AB">
      <w:pPr>
        <w:spacing w:after="0" w:line="240" w:lineRule="auto"/>
        <w:ind w:firstLine="426"/>
        <w:jc w:val="both"/>
        <w:rPr>
          <w:rFonts w:cs="Times New Roman"/>
          <w:sz w:val="20"/>
          <w:szCs w:val="20"/>
        </w:rPr>
      </w:pPr>
      <w:proofErr w:type="gramStart"/>
      <w:r w:rsidRPr="00E748CC">
        <w:rPr>
          <w:rFonts w:cs="Times New Roman"/>
          <w:sz w:val="20"/>
          <w:szCs w:val="20"/>
        </w:rPr>
        <w:t xml:space="preserve">Jenis penelitian yang digunakan adalah penelitian dan pengembangan </w:t>
      </w:r>
      <w:r w:rsidRPr="00E748CC">
        <w:rPr>
          <w:rFonts w:cs="Times New Roman"/>
          <w:i/>
          <w:sz w:val="20"/>
          <w:szCs w:val="20"/>
        </w:rPr>
        <w:t>(Research and Devolopmen/ R&amp;D)</w:t>
      </w:r>
      <w:r w:rsidRPr="00E748CC">
        <w:rPr>
          <w:rFonts w:cs="Times New Roman"/>
          <w:sz w:val="20"/>
          <w:szCs w:val="20"/>
        </w:rPr>
        <w:t>.</w:t>
      </w:r>
      <w:proofErr w:type="gramEnd"/>
      <w:r w:rsidR="00C904B0">
        <w:rPr>
          <w:rFonts w:cs="Times New Roman"/>
          <w:sz w:val="20"/>
          <w:szCs w:val="20"/>
          <w:lang w:val="id-ID"/>
        </w:rPr>
        <w:t xml:space="preserve"> </w:t>
      </w:r>
      <w:r w:rsidR="00E748CC" w:rsidRPr="00E748CC">
        <w:rPr>
          <w:rFonts w:cs="Times New Roman"/>
          <w:color w:val="000000"/>
          <w:spacing w:val="-5"/>
          <w:sz w:val="20"/>
          <w:szCs w:val="20"/>
        </w:rPr>
        <w:t xml:space="preserve">Produk yang </w:t>
      </w:r>
      <w:r w:rsidR="00E748CC" w:rsidRPr="00E748CC">
        <w:rPr>
          <w:rFonts w:cs="Times New Roman"/>
          <w:color w:val="000000"/>
          <w:sz w:val="20"/>
          <w:szCs w:val="20"/>
        </w:rPr>
        <w:t>akan</w:t>
      </w:r>
      <w:r w:rsidR="00E748CC" w:rsidRPr="00E748CC">
        <w:rPr>
          <w:rFonts w:cs="Times New Roman"/>
          <w:color w:val="000000"/>
          <w:spacing w:val="-5"/>
          <w:sz w:val="20"/>
          <w:szCs w:val="20"/>
        </w:rPr>
        <w:t>dikembangkan adalah</w:t>
      </w:r>
      <w:r w:rsidR="00E748CC" w:rsidRPr="00E748CC">
        <w:rPr>
          <w:sz w:val="20"/>
          <w:szCs w:val="20"/>
        </w:rPr>
        <w:t>multimedia pembelajaran fisika berbasis inkuiri dengan pendekatan saintifik pada materi pelajaran usaha, energi dan momentum untuk meningkatkan kemampuan berfikir kreatif siswa kelas X SMA</w:t>
      </w:r>
      <w:r w:rsidR="00E748CC">
        <w:rPr>
          <w:sz w:val="20"/>
          <w:szCs w:val="20"/>
        </w:rPr>
        <w:t xml:space="preserve">. penelitian ini menggunakan langkah - langkah Sugiyono. </w:t>
      </w:r>
      <w:proofErr w:type="gramStart"/>
      <w:r w:rsidR="00E748CC">
        <w:rPr>
          <w:sz w:val="20"/>
          <w:szCs w:val="20"/>
        </w:rPr>
        <w:t xml:space="preserve">Pada penelitian ini terdapat sepuluh langkah, namun diabatasi sampai langkah ketujuh </w:t>
      </w:r>
      <w:r w:rsidR="00E748CC">
        <w:rPr>
          <w:sz w:val="20"/>
          <w:szCs w:val="20"/>
        </w:rPr>
        <w:lastRenderedPageBreak/>
        <w:t>yaitu revisi produk.</w:t>
      </w:r>
      <w:proofErr w:type="gramEnd"/>
      <w:r w:rsidR="00C904B0">
        <w:rPr>
          <w:sz w:val="20"/>
          <w:szCs w:val="20"/>
          <w:lang w:val="id-ID"/>
        </w:rPr>
        <w:t xml:space="preserve"> </w:t>
      </w:r>
      <w:r w:rsidR="00E748CC">
        <w:rPr>
          <w:rFonts w:cs="Times New Roman"/>
          <w:sz w:val="20"/>
          <w:szCs w:val="20"/>
        </w:rPr>
        <w:t xml:space="preserve">Teknik analisis yang digunakan untuk analisis produk adalah metode </w:t>
      </w:r>
      <w:proofErr w:type="gramStart"/>
      <w:r w:rsidR="00E748CC">
        <w:rPr>
          <w:rFonts w:cs="Times New Roman"/>
          <w:sz w:val="20"/>
          <w:szCs w:val="20"/>
        </w:rPr>
        <w:t>grafik</w:t>
      </w:r>
      <w:r w:rsidR="00E748CC" w:rsidRPr="00BD4A0B">
        <w:rPr>
          <w:rFonts w:cs="Times New Roman"/>
          <w:sz w:val="20"/>
          <w:szCs w:val="20"/>
          <w:vertAlign w:val="superscript"/>
        </w:rPr>
        <w:t>[</w:t>
      </w:r>
      <w:proofErr w:type="gramEnd"/>
      <w:r w:rsidR="00E748CC">
        <w:rPr>
          <w:rFonts w:cs="Times New Roman"/>
          <w:sz w:val="20"/>
          <w:szCs w:val="20"/>
          <w:vertAlign w:val="superscript"/>
        </w:rPr>
        <w:t>11</w:t>
      </w:r>
      <w:r w:rsidR="00E748CC" w:rsidRPr="00BD4A0B">
        <w:rPr>
          <w:rFonts w:cs="Times New Roman"/>
          <w:sz w:val="20"/>
          <w:szCs w:val="20"/>
          <w:vertAlign w:val="superscript"/>
        </w:rPr>
        <w:t>]</w:t>
      </w:r>
      <w:r w:rsidR="00E748CC">
        <w:rPr>
          <w:rFonts w:cs="Times New Roman"/>
          <w:sz w:val="20"/>
          <w:szCs w:val="20"/>
        </w:rPr>
        <w:t xml:space="preserve">. </w:t>
      </w:r>
      <w:proofErr w:type="gramStart"/>
      <w:r w:rsidR="00E748CC">
        <w:rPr>
          <w:sz w:val="20"/>
          <w:szCs w:val="20"/>
        </w:rPr>
        <w:t>Instrumen pengumpulan data pada penelitian ini yaitu ada dua instrumen.</w:t>
      </w:r>
      <w:proofErr w:type="gramEnd"/>
      <w:r w:rsidR="00E748CC">
        <w:rPr>
          <w:sz w:val="20"/>
          <w:szCs w:val="20"/>
        </w:rPr>
        <w:t xml:space="preserve"> Pertama, instrumen uji validitas dari lembar validitas instrument, kedua yaitu uji validitas multimedia pembelajaran fisika </w:t>
      </w:r>
      <w:proofErr w:type="gramStart"/>
      <w:r w:rsidR="00E748CC">
        <w:rPr>
          <w:sz w:val="20"/>
          <w:szCs w:val="20"/>
        </w:rPr>
        <w:t>berbasis  inkuiri</w:t>
      </w:r>
      <w:proofErr w:type="gramEnd"/>
      <w:r w:rsidR="00E748CC">
        <w:rPr>
          <w:sz w:val="20"/>
          <w:szCs w:val="20"/>
        </w:rPr>
        <w:t>.</w:t>
      </w:r>
    </w:p>
    <w:p w:rsidR="00CF1452" w:rsidRDefault="00CF1452" w:rsidP="00E748CC">
      <w:pPr>
        <w:spacing w:after="0" w:line="240" w:lineRule="auto"/>
        <w:ind w:firstLine="360"/>
        <w:jc w:val="both"/>
        <w:rPr>
          <w:sz w:val="20"/>
          <w:szCs w:val="20"/>
        </w:rPr>
      </w:pPr>
      <w:proofErr w:type="gramStart"/>
      <w:r>
        <w:rPr>
          <w:sz w:val="20"/>
          <w:szCs w:val="20"/>
        </w:rPr>
        <w:t xml:space="preserve">Instrumen penilaian validitas </w:t>
      </w:r>
      <w:r w:rsidR="00E748CC">
        <w:rPr>
          <w:sz w:val="20"/>
          <w:szCs w:val="20"/>
        </w:rPr>
        <w:t xml:space="preserve">multimedia pembelajaran </w:t>
      </w:r>
      <w:r>
        <w:rPr>
          <w:sz w:val="20"/>
          <w:szCs w:val="20"/>
        </w:rPr>
        <w:t>fisika berbasis</w:t>
      </w:r>
      <w:r w:rsidR="00C904B0">
        <w:rPr>
          <w:sz w:val="20"/>
          <w:szCs w:val="20"/>
          <w:lang w:val="id-ID"/>
        </w:rPr>
        <w:t xml:space="preserve"> </w:t>
      </w:r>
      <w:r w:rsidR="00E748CC">
        <w:rPr>
          <w:sz w:val="20"/>
          <w:szCs w:val="20"/>
        </w:rPr>
        <w:t xml:space="preserve">inkuiri pada materi usaha, energi </w:t>
      </w:r>
      <w:r w:rsidR="007244AB">
        <w:rPr>
          <w:sz w:val="20"/>
          <w:szCs w:val="20"/>
        </w:rPr>
        <w:t>dan momentum</w:t>
      </w:r>
      <w:r>
        <w:rPr>
          <w:sz w:val="20"/>
          <w:szCs w:val="20"/>
        </w:rPr>
        <w:t xml:space="preserve"> disusun dalam bentuk skala </w:t>
      </w:r>
      <w:r w:rsidR="007244AB">
        <w:rPr>
          <w:sz w:val="20"/>
          <w:szCs w:val="20"/>
        </w:rPr>
        <w:t>l</w:t>
      </w:r>
      <w:r>
        <w:rPr>
          <w:sz w:val="20"/>
          <w:szCs w:val="20"/>
        </w:rPr>
        <w:t>ikert.</w:t>
      </w:r>
      <w:proofErr w:type="gramEnd"/>
      <w:r>
        <w:rPr>
          <w:sz w:val="20"/>
          <w:szCs w:val="20"/>
        </w:rPr>
        <w:t xml:space="preserve"> Data hasil tanggapan tenaga ahli dianalisis dengan dua langkah berikut, yaitu pertama menjumlahkan skor total tiap tenaga ahli untuk semua indikator dan kedua pemberian nilai validitas dengan menggunakan </w:t>
      </w:r>
      <w:proofErr w:type="gramStart"/>
      <w:r>
        <w:rPr>
          <w:sz w:val="20"/>
          <w:szCs w:val="20"/>
        </w:rPr>
        <w:t>cara</w:t>
      </w:r>
      <w:proofErr w:type="gramEnd"/>
      <w:r>
        <w:rPr>
          <w:sz w:val="20"/>
          <w:szCs w:val="20"/>
        </w:rPr>
        <w:t xml:space="preserve">, jumlah skor yang diperoleh dibagi skor maksimun kemudian dikalikan dengan 100 %. Hasil yang diperoleh kemudian diinterpretasikan </w:t>
      </w:r>
      <w:proofErr w:type="gramStart"/>
      <w:r>
        <w:rPr>
          <w:sz w:val="20"/>
          <w:szCs w:val="20"/>
        </w:rPr>
        <w:t>dengan  menggunakan</w:t>
      </w:r>
      <w:proofErr w:type="gramEnd"/>
      <w:r>
        <w:rPr>
          <w:sz w:val="20"/>
          <w:szCs w:val="20"/>
        </w:rPr>
        <w:t xml:space="preserve"> kriteria berikut.</w:t>
      </w:r>
    </w:p>
    <w:p w:rsidR="00CF1452" w:rsidRPr="006D445A" w:rsidRDefault="00CF1452" w:rsidP="006D445A">
      <w:pPr>
        <w:spacing w:before="120" w:after="0" w:line="240" w:lineRule="auto"/>
        <w:ind w:left="851" w:hanging="851"/>
        <w:jc w:val="both"/>
        <w:rPr>
          <w:b/>
          <w:sz w:val="20"/>
          <w:szCs w:val="20"/>
          <w:vertAlign w:val="superscript"/>
        </w:rPr>
      </w:pPr>
      <w:proofErr w:type="gramStart"/>
      <w:r w:rsidRPr="006D445A">
        <w:rPr>
          <w:b/>
          <w:sz w:val="20"/>
          <w:szCs w:val="20"/>
        </w:rPr>
        <w:t>Tabel 1.</w:t>
      </w:r>
      <w:r w:rsidRPr="006D445A">
        <w:rPr>
          <w:b/>
          <w:sz w:val="20"/>
          <w:szCs w:val="20"/>
          <w:lang w:val="id-ID"/>
        </w:rPr>
        <w:t xml:space="preserve">Kriteria Validitas Skala </w:t>
      </w:r>
      <w:r w:rsidRPr="006D445A">
        <w:rPr>
          <w:b/>
          <w:i/>
          <w:sz w:val="20"/>
          <w:szCs w:val="20"/>
          <w:lang w:val="id-ID"/>
        </w:rPr>
        <w:t xml:space="preserve">Likert </w:t>
      </w:r>
      <w:r w:rsidRPr="006D445A">
        <w:rPr>
          <w:b/>
          <w:sz w:val="20"/>
          <w:szCs w:val="20"/>
          <w:lang w:val="id-ID"/>
        </w:rPr>
        <w:t>yang telah dimodifikasi</w:t>
      </w:r>
      <w:r w:rsidRPr="006D445A">
        <w:rPr>
          <w:b/>
          <w:sz w:val="20"/>
          <w:szCs w:val="20"/>
        </w:rPr>
        <w:t>.</w:t>
      </w:r>
      <w:proofErr w:type="gramEnd"/>
    </w:p>
    <w:tbl>
      <w:tblPr>
        <w:tblStyle w:val="MediumShading1-Accent5"/>
        <w:tblW w:w="0" w:type="auto"/>
        <w:jc w:val="center"/>
        <w:tblLook w:val="04A0"/>
      </w:tblPr>
      <w:tblGrid>
        <w:gridCol w:w="1965"/>
        <w:gridCol w:w="2388"/>
      </w:tblGrid>
      <w:tr w:rsidR="00CF1452" w:rsidRPr="00D7143A" w:rsidTr="00E748CC">
        <w:trPr>
          <w:cnfStyle w:val="100000000000"/>
          <w:jc w:val="center"/>
        </w:trPr>
        <w:tc>
          <w:tcPr>
            <w:cnfStyle w:val="001000000000"/>
            <w:tcW w:w="1965" w:type="dxa"/>
          </w:tcPr>
          <w:p w:rsidR="00CF1452" w:rsidRPr="00D7143A" w:rsidRDefault="00CF1452" w:rsidP="004F64C3">
            <w:pPr>
              <w:pStyle w:val="ListParagraph"/>
              <w:tabs>
                <w:tab w:val="center" w:pos="4513"/>
                <w:tab w:val="right" w:pos="9026"/>
              </w:tabs>
              <w:spacing w:line="276" w:lineRule="auto"/>
              <w:ind w:left="0"/>
              <w:jc w:val="center"/>
              <w:rPr>
                <w:sz w:val="20"/>
              </w:rPr>
            </w:pPr>
            <w:r w:rsidRPr="00D7143A">
              <w:rPr>
                <w:sz w:val="20"/>
              </w:rPr>
              <w:t>Persentase</w:t>
            </w:r>
          </w:p>
        </w:tc>
        <w:tc>
          <w:tcPr>
            <w:tcW w:w="2388" w:type="dxa"/>
          </w:tcPr>
          <w:p w:rsidR="00CF1452" w:rsidRPr="00D7143A" w:rsidRDefault="00CF1452" w:rsidP="004F64C3">
            <w:pPr>
              <w:pStyle w:val="ListParagraph"/>
              <w:tabs>
                <w:tab w:val="center" w:pos="4513"/>
                <w:tab w:val="right" w:pos="9026"/>
              </w:tabs>
              <w:spacing w:line="276" w:lineRule="auto"/>
              <w:ind w:left="0"/>
              <w:jc w:val="center"/>
              <w:cnfStyle w:val="100000000000"/>
              <w:rPr>
                <w:sz w:val="20"/>
              </w:rPr>
            </w:pPr>
            <w:r w:rsidRPr="00D7143A">
              <w:rPr>
                <w:sz w:val="20"/>
              </w:rPr>
              <w:t>Kriteria</w:t>
            </w:r>
          </w:p>
        </w:tc>
      </w:tr>
      <w:tr w:rsidR="00CF1452" w:rsidRPr="00D7143A" w:rsidTr="00E748CC">
        <w:trPr>
          <w:cnfStyle w:val="000000100000"/>
          <w:jc w:val="center"/>
        </w:trPr>
        <w:tc>
          <w:tcPr>
            <w:cnfStyle w:val="001000000000"/>
            <w:tcW w:w="1965" w:type="dxa"/>
          </w:tcPr>
          <w:p w:rsidR="00CF1452" w:rsidRPr="00D7143A" w:rsidRDefault="00CF1452" w:rsidP="004F64C3">
            <w:pPr>
              <w:pStyle w:val="ListParagraph"/>
              <w:tabs>
                <w:tab w:val="center" w:pos="4513"/>
                <w:tab w:val="right" w:pos="9026"/>
              </w:tabs>
              <w:spacing w:line="276" w:lineRule="auto"/>
              <w:ind w:left="0"/>
              <w:jc w:val="center"/>
              <w:rPr>
                <w:sz w:val="20"/>
              </w:rPr>
            </w:pPr>
            <w:r w:rsidRPr="00D7143A">
              <w:rPr>
                <w:sz w:val="20"/>
              </w:rPr>
              <w:t>0-20</w:t>
            </w:r>
          </w:p>
        </w:tc>
        <w:tc>
          <w:tcPr>
            <w:tcW w:w="2388" w:type="dxa"/>
          </w:tcPr>
          <w:p w:rsidR="00CF1452" w:rsidRPr="00D7143A" w:rsidRDefault="00CF1452" w:rsidP="004F64C3">
            <w:pPr>
              <w:pStyle w:val="ListParagraph"/>
              <w:tabs>
                <w:tab w:val="center" w:pos="4513"/>
                <w:tab w:val="right" w:pos="9026"/>
              </w:tabs>
              <w:spacing w:line="276" w:lineRule="auto"/>
              <w:ind w:left="0"/>
              <w:jc w:val="center"/>
              <w:cnfStyle w:val="000000100000"/>
              <w:rPr>
                <w:sz w:val="20"/>
              </w:rPr>
            </w:pPr>
            <w:r w:rsidRPr="00D7143A">
              <w:rPr>
                <w:sz w:val="20"/>
              </w:rPr>
              <w:t>Tidak valid</w:t>
            </w:r>
          </w:p>
        </w:tc>
      </w:tr>
      <w:tr w:rsidR="00CF1452" w:rsidRPr="00D7143A" w:rsidTr="00E748CC">
        <w:trPr>
          <w:cnfStyle w:val="000000010000"/>
          <w:jc w:val="center"/>
        </w:trPr>
        <w:tc>
          <w:tcPr>
            <w:cnfStyle w:val="001000000000"/>
            <w:tcW w:w="1965" w:type="dxa"/>
          </w:tcPr>
          <w:p w:rsidR="00CF1452" w:rsidRPr="00D7143A" w:rsidRDefault="00CF1452" w:rsidP="004F64C3">
            <w:pPr>
              <w:pStyle w:val="ListParagraph"/>
              <w:tabs>
                <w:tab w:val="center" w:pos="4513"/>
                <w:tab w:val="right" w:pos="9026"/>
              </w:tabs>
              <w:spacing w:line="276" w:lineRule="auto"/>
              <w:ind w:left="0"/>
              <w:jc w:val="center"/>
              <w:rPr>
                <w:sz w:val="20"/>
              </w:rPr>
            </w:pPr>
            <w:r w:rsidRPr="00D7143A">
              <w:rPr>
                <w:sz w:val="20"/>
              </w:rPr>
              <w:t>21-40</w:t>
            </w:r>
          </w:p>
        </w:tc>
        <w:tc>
          <w:tcPr>
            <w:tcW w:w="2388" w:type="dxa"/>
          </w:tcPr>
          <w:p w:rsidR="00CF1452" w:rsidRPr="00D7143A" w:rsidRDefault="00CF1452" w:rsidP="004F64C3">
            <w:pPr>
              <w:pStyle w:val="ListParagraph"/>
              <w:tabs>
                <w:tab w:val="center" w:pos="4513"/>
                <w:tab w:val="right" w:pos="9026"/>
              </w:tabs>
              <w:spacing w:line="276" w:lineRule="auto"/>
              <w:ind w:left="0"/>
              <w:jc w:val="center"/>
              <w:cnfStyle w:val="000000010000"/>
              <w:rPr>
                <w:sz w:val="20"/>
              </w:rPr>
            </w:pPr>
            <w:r w:rsidRPr="00D7143A">
              <w:rPr>
                <w:sz w:val="20"/>
              </w:rPr>
              <w:t>Kurang valid</w:t>
            </w:r>
          </w:p>
        </w:tc>
      </w:tr>
      <w:tr w:rsidR="00CF1452" w:rsidRPr="00D7143A" w:rsidTr="00E748CC">
        <w:trPr>
          <w:cnfStyle w:val="000000100000"/>
          <w:jc w:val="center"/>
        </w:trPr>
        <w:tc>
          <w:tcPr>
            <w:cnfStyle w:val="001000000000"/>
            <w:tcW w:w="1965" w:type="dxa"/>
          </w:tcPr>
          <w:p w:rsidR="00CF1452" w:rsidRPr="00D7143A" w:rsidRDefault="00CF1452" w:rsidP="004F64C3">
            <w:pPr>
              <w:pStyle w:val="ListParagraph"/>
              <w:tabs>
                <w:tab w:val="center" w:pos="4513"/>
                <w:tab w:val="right" w:pos="9026"/>
              </w:tabs>
              <w:spacing w:line="276" w:lineRule="auto"/>
              <w:ind w:left="0"/>
              <w:jc w:val="center"/>
              <w:rPr>
                <w:sz w:val="20"/>
              </w:rPr>
            </w:pPr>
            <w:r w:rsidRPr="00D7143A">
              <w:rPr>
                <w:sz w:val="20"/>
              </w:rPr>
              <w:t>41-60</w:t>
            </w:r>
          </w:p>
        </w:tc>
        <w:tc>
          <w:tcPr>
            <w:tcW w:w="2388" w:type="dxa"/>
          </w:tcPr>
          <w:p w:rsidR="00CF1452" w:rsidRPr="00D7143A" w:rsidRDefault="00CF1452" w:rsidP="004F64C3">
            <w:pPr>
              <w:pStyle w:val="ListParagraph"/>
              <w:tabs>
                <w:tab w:val="center" w:pos="4513"/>
                <w:tab w:val="right" w:pos="9026"/>
              </w:tabs>
              <w:spacing w:line="276" w:lineRule="auto"/>
              <w:ind w:left="0"/>
              <w:jc w:val="center"/>
              <w:cnfStyle w:val="000000100000"/>
              <w:rPr>
                <w:sz w:val="20"/>
              </w:rPr>
            </w:pPr>
            <w:r w:rsidRPr="00D7143A">
              <w:rPr>
                <w:sz w:val="20"/>
              </w:rPr>
              <w:t>Cukup valid</w:t>
            </w:r>
          </w:p>
        </w:tc>
      </w:tr>
      <w:tr w:rsidR="00CF1452" w:rsidRPr="00D7143A" w:rsidTr="00E748CC">
        <w:trPr>
          <w:cnfStyle w:val="000000010000"/>
          <w:jc w:val="center"/>
        </w:trPr>
        <w:tc>
          <w:tcPr>
            <w:cnfStyle w:val="001000000000"/>
            <w:tcW w:w="1965" w:type="dxa"/>
          </w:tcPr>
          <w:p w:rsidR="00CF1452" w:rsidRPr="00D7143A" w:rsidRDefault="00CF1452" w:rsidP="004F64C3">
            <w:pPr>
              <w:pStyle w:val="ListParagraph"/>
              <w:tabs>
                <w:tab w:val="center" w:pos="4513"/>
                <w:tab w:val="right" w:pos="9026"/>
              </w:tabs>
              <w:spacing w:line="276" w:lineRule="auto"/>
              <w:ind w:left="0"/>
              <w:jc w:val="center"/>
              <w:rPr>
                <w:sz w:val="20"/>
              </w:rPr>
            </w:pPr>
            <w:r w:rsidRPr="00D7143A">
              <w:rPr>
                <w:sz w:val="20"/>
              </w:rPr>
              <w:t>61-80</w:t>
            </w:r>
          </w:p>
        </w:tc>
        <w:tc>
          <w:tcPr>
            <w:tcW w:w="2388" w:type="dxa"/>
          </w:tcPr>
          <w:p w:rsidR="00CF1452" w:rsidRPr="00D7143A" w:rsidRDefault="00CF1452" w:rsidP="004F64C3">
            <w:pPr>
              <w:pStyle w:val="ListParagraph"/>
              <w:tabs>
                <w:tab w:val="center" w:pos="4513"/>
                <w:tab w:val="right" w:pos="9026"/>
              </w:tabs>
              <w:spacing w:line="276" w:lineRule="auto"/>
              <w:ind w:left="0"/>
              <w:jc w:val="center"/>
              <w:cnfStyle w:val="000000010000"/>
              <w:rPr>
                <w:sz w:val="20"/>
              </w:rPr>
            </w:pPr>
            <w:r w:rsidRPr="00D7143A">
              <w:rPr>
                <w:sz w:val="20"/>
              </w:rPr>
              <w:t>Valid</w:t>
            </w:r>
          </w:p>
        </w:tc>
      </w:tr>
      <w:tr w:rsidR="00CF1452" w:rsidRPr="00D7143A" w:rsidTr="00E748CC">
        <w:trPr>
          <w:cnfStyle w:val="000000100000"/>
          <w:jc w:val="center"/>
        </w:trPr>
        <w:tc>
          <w:tcPr>
            <w:cnfStyle w:val="001000000000"/>
            <w:tcW w:w="1965" w:type="dxa"/>
          </w:tcPr>
          <w:p w:rsidR="00CF1452" w:rsidRPr="00D7143A" w:rsidRDefault="00CF1452" w:rsidP="004F64C3">
            <w:pPr>
              <w:pStyle w:val="ListParagraph"/>
              <w:tabs>
                <w:tab w:val="center" w:pos="4513"/>
                <w:tab w:val="right" w:pos="9026"/>
              </w:tabs>
              <w:spacing w:line="276" w:lineRule="auto"/>
              <w:ind w:left="0"/>
              <w:jc w:val="center"/>
              <w:rPr>
                <w:sz w:val="20"/>
              </w:rPr>
            </w:pPr>
            <w:r w:rsidRPr="00D7143A">
              <w:rPr>
                <w:sz w:val="20"/>
              </w:rPr>
              <w:t>81-100</w:t>
            </w:r>
          </w:p>
        </w:tc>
        <w:tc>
          <w:tcPr>
            <w:tcW w:w="2388" w:type="dxa"/>
          </w:tcPr>
          <w:p w:rsidR="00CF1452" w:rsidRPr="00D7143A" w:rsidRDefault="00CF1452" w:rsidP="004F64C3">
            <w:pPr>
              <w:pStyle w:val="ListParagraph"/>
              <w:keepNext/>
              <w:tabs>
                <w:tab w:val="center" w:pos="4513"/>
                <w:tab w:val="right" w:pos="9026"/>
              </w:tabs>
              <w:spacing w:line="276" w:lineRule="auto"/>
              <w:ind w:left="0"/>
              <w:jc w:val="center"/>
              <w:cnfStyle w:val="000000100000"/>
              <w:rPr>
                <w:sz w:val="20"/>
              </w:rPr>
            </w:pPr>
            <w:r w:rsidRPr="00D7143A">
              <w:rPr>
                <w:sz w:val="20"/>
              </w:rPr>
              <w:t>Sangat valid</w:t>
            </w:r>
          </w:p>
        </w:tc>
      </w:tr>
    </w:tbl>
    <w:p w:rsidR="00D826DC" w:rsidRPr="00D826DC" w:rsidRDefault="00D826DC" w:rsidP="008D6E5E">
      <w:pPr>
        <w:pStyle w:val="ListParagraph1"/>
        <w:tabs>
          <w:tab w:val="left" w:pos="0"/>
        </w:tabs>
        <w:spacing w:after="120" w:line="240" w:lineRule="auto"/>
        <w:ind w:left="0"/>
        <w:rPr>
          <w:rFonts w:ascii="Times New Roman" w:hAnsi="Times New Roman" w:cs="Times New Roman"/>
          <w:bCs/>
        </w:rPr>
      </w:pPr>
      <w:proofErr w:type="gramStart"/>
      <w:r w:rsidRPr="00D826DC">
        <w:rPr>
          <w:rFonts w:ascii="Times New Roman" w:hAnsi="Times New Roman" w:cs="Times New Roman"/>
          <w:bCs/>
        </w:rPr>
        <w:t>( Sumber</w:t>
      </w:r>
      <w:proofErr w:type="gramEnd"/>
      <w:r w:rsidRPr="00D826DC">
        <w:rPr>
          <w:rFonts w:ascii="Times New Roman" w:hAnsi="Times New Roman" w:cs="Times New Roman"/>
          <w:bCs/>
        </w:rPr>
        <w:t xml:space="preserve"> : Riduwan, 2005)</w:t>
      </w:r>
      <w:r w:rsidRPr="00D826DC">
        <w:rPr>
          <w:rFonts w:ascii="Times New Roman" w:hAnsi="Times New Roman" w:cs="Times New Roman"/>
          <w:bCs/>
          <w:vertAlign w:val="superscript"/>
        </w:rPr>
        <w:t>[1</w:t>
      </w:r>
      <w:r w:rsidR="009B1DF1">
        <w:rPr>
          <w:rFonts w:ascii="Times New Roman" w:hAnsi="Times New Roman" w:cs="Times New Roman"/>
          <w:bCs/>
          <w:vertAlign w:val="superscript"/>
        </w:rPr>
        <w:t>2</w:t>
      </w:r>
      <w:r w:rsidRPr="00D826DC">
        <w:rPr>
          <w:rFonts w:ascii="Times New Roman" w:hAnsi="Times New Roman" w:cs="Times New Roman"/>
          <w:bCs/>
          <w:vertAlign w:val="superscript"/>
        </w:rPr>
        <w:t>]</w:t>
      </w:r>
    </w:p>
    <w:p w:rsidR="00A07E2C" w:rsidRDefault="00CF1452" w:rsidP="00C677E0">
      <w:pPr>
        <w:spacing w:after="0" w:line="240" w:lineRule="auto"/>
        <w:ind w:firstLine="284"/>
        <w:jc w:val="both"/>
        <w:rPr>
          <w:sz w:val="20"/>
          <w:szCs w:val="20"/>
        </w:rPr>
      </w:pPr>
      <w:r>
        <w:rPr>
          <w:sz w:val="20"/>
          <w:szCs w:val="20"/>
          <w:lang w:val="id-ID"/>
        </w:rPr>
        <w:t xml:space="preserve">Berdasarkan analisis data validitas terhadap </w:t>
      </w:r>
      <w:r w:rsidR="00B47F0A">
        <w:rPr>
          <w:sz w:val="20"/>
          <w:szCs w:val="20"/>
        </w:rPr>
        <w:t>i</w:t>
      </w:r>
      <w:r>
        <w:rPr>
          <w:sz w:val="20"/>
          <w:szCs w:val="20"/>
          <w:lang w:val="id-ID"/>
        </w:rPr>
        <w:t>n</w:t>
      </w:r>
      <w:r w:rsidR="00B47F0A">
        <w:rPr>
          <w:sz w:val="20"/>
          <w:szCs w:val="20"/>
        </w:rPr>
        <w:t>s</w:t>
      </w:r>
      <w:r>
        <w:rPr>
          <w:sz w:val="20"/>
          <w:szCs w:val="20"/>
          <w:lang w:val="id-ID"/>
        </w:rPr>
        <w:t xml:space="preserve">trumen validasi yang akan digunakan untuk memvalidasi instrumen diperoleh </w:t>
      </w:r>
      <w:r>
        <w:rPr>
          <w:sz w:val="20"/>
          <w:szCs w:val="20"/>
        </w:rPr>
        <w:t xml:space="preserve">nilai rata-rata </w:t>
      </w:r>
      <w:r>
        <w:rPr>
          <w:sz w:val="20"/>
          <w:szCs w:val="20"/>
          <w:lang w:val="id-ID"/>
        </w:rPr>
        <w:t>tiga</w:t>
      </w:r>
      <w:r w:rsidR="00FF76B2">
        <w:rPr>
          <w:sz w:val="20"/>
          <w:szCs w:val="20"/>
        </w:rPr>
        <w:t>t</w:t>
      </w:r>
      <w:r>
        <w:rPr>
          <w:sz w:val="20"/>
          <w:szCs w:val="20"/>
        </w:rPr>
        <w:t xml:space="preserve">enaga ahli yaitu 90,83. </w:t>
      </w:r>
      <w:proofErr w:type="gramStart"/>
      <w:r>
        <w:rPr>
          <w:sz w:val="20"/>
          <w:szCs w:val="20"/>
        </w:rPr>
        <w:t>Nilai rata-rata untuk keenam aspek yang dinilai dapat dibuatkan ke dalam bentuk</w:t>
      </w:r>
      <w:r w:rsidR="00573F73">
        <w:rPr>
          <w:sz w:val="20"/>
          <w:szCs w:val="20"/>
        </w:rPr>
        <w:t xml:space="preserve"> grafik seperti Gambar 1</w:t>
      </w:r>
      <w:r>
        <w:rPr>
          <w:sz w:val="20"/>
          <w:szCs w:val="20"/>
        </w:rPr>
        <w:t>.</w:t>
      </w:r>
      <w:proofErr w:type="gramEnd"/>
    </w:p>
    <w:p w:rsidR="00573F73" w:rsidRDefault="00573F73" w:rsidP="00573F73">
      <w:pPr>
        <w:keepNext/>
        <w:spacing w:before="120" w:after="0" w:line="240" w:lineRule="auto"/>
        <w:jc w:val="both"/>
      </w:pPr>
      <w:r w:rsidRPr="00573F73">
        <w:rPr>
          <w:noProof/>
          <w:sz w:val="20"/>
          <w:szCs w:val="20"/>
        </w:rPr>
        <w:drawing>
          <wp:inline distT="0" distB="0" distL="0" distR="0">
            <wp:extent cx="2790190" cy="1971675"/>
            <wp:effectExtent l="19050" t="19050" r="10160" b="28575"/>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srcRect b="-50"/>
                    <a:stretch>
                      <a:fillRect/>
                    </a:stretch>
                  </pic:blipFill>
                  <pic:spPr bwMode="auto">
                    <a:xfrm>
                      <a:off x="0" y="0"/>
                      <a:ext cx="2790190" cy="1971675"/>
                    </a:xfrm>
                    <a:prstGeom prst="rect">
                      <a:avLst/>
                    </a:prstGeom>
                    <a:noFill/>
                    <a:ln w="6350" cmpd="sng">
                      <a:solidFill>
                        <a:srgbClr val="000000"/>
                      </a:solidFill>
                      <a:miter lim="800000"/>
                      <a:headEnd/>
                      <a:tailEnd/>
                    </a:ln>
                    <a:effectLst/>
                  </pic:spPr>
                </pic:pic>
              </a:graphicData>
            </a:graphic>
          </wp:inline>
        </w:drawing>
      </w:r>
    </w:p>
    <w:p w:rsidR="00573F73" w:rsidRPr="00034067" w:rsidRDefault="00573F73" w:rsidP="00573F73">
      <w:pPr>
        <w:pStyle w:val="Caption"/>
        <w:spacing w:after="0"/>
        <w:jc w:val="center"/>
        <w:rPr>
          <w:color w:val="auto"/>
        </w:rPr>
      </w:pPr>
      <w:proofErr w:type="gramStart"/>
      <w:r w:rsidRPr="00034067">
        <w:rPr>
          <w:color w:val="auto"/>
        </w:rPr>
        <w:t xml:space="preserve">Gambar </w:t>
      </w:r>
      <w:r w:rsidR="005C2C7C" w:rsidRPr="00034067">
        <w:rPr>
          <w:color w:val="auto"/>
        </w:rPr>
        <w:fldChar w:fldCharType="begin"/>
      </w:r>
      <w:r w:rsidRPr="00034067">
        <w:rPr>
          <w:color w:val="auto"/>
        </w:rPr>
        <w:instrText xml:space="preserve"> SEQ Gambar \* ARABIC </w:instrText>
      </w:r>
      <w:r w:rsidR="005C2C7C" w:rsidRPr="00034067">
        <w:rPr>
          <w:color w:val="auto"/>
        </w:rPr>
        <w:fldChar w:fldCharType="separate"/>
      </w:r>
      <w:r w:rsidR="00194E43">
        <w:rPr>
          <w:noProof/>
          <w:color w:val="auto"/>
        </w:rPr>
        <w:t>1</w:t>
      </w:r>
      <w:r w:rsidR="005C2C7C" w:rsidRPr="00034067">
        <w:rPr>
          <w:color w:val="auto"/>
        </w:rPr>
        <w:fldChar w:fldCharType="end"/>
      </w:r>
      <w:r w:rsidRPr="00034067">
        <w:rPr>
          <w:color w:val="auto"/>
        </w:rPr>
        <w:t>.</w:t>
      </w:r>
      <w:proofErr w:type="gramEnd"/>
      <w:r w:rsidRPr="00034067">
        <w:rPr>
          <w:color w:val="auto"/>
        </w:rPr>
        <w:t xml:space="preserve">  Nilai Validasi Instrumen Validitas</w:t>
      </w:r>
    </w:p>
    <w:p w:rsidR="008D6E5E" w:rsidRDefault="00573F73" w:rsidP="008D6E5E">
      <w:pPr>
        <w:spacing w:before="120" w:after="0" w:line="240" w:lineRule="auto"/>
        <w:jc w:val="both"/>
        <w:rPr>
          <w:sz w:val="20"/>
          <w:szCs w:val="20"/>
          <w:lang w:val="id-ID"/>
        </w:rPr>
      </w:pPr>
      <w:r>
        <w:rPr>
          <w:sz w:val="20"/>
          <w:szCs w:val="20"/>
        </w:rPr>
        <w:t>Sesuai Gambar1,</w:t>
      </w:r>
      <w:r w:rsidR="00A07E2C">
        <w:rPr>
          <w:sz w:val="20"/>
          <w:szCs w:val="20"/>
        </w:rPr>
        <w:t xml:space="preserve"> dapat dijelaskan bahwa instrument </w:t>
      </w:r>
      <w:r w:rsidR="00FF76B2">
        <w:rPr>
          <w:sz w:val="20"/>
          <w:szCs w:val="20"/>
        </w:rPr>
        <w:t xml:space="preserve">validasi sudah memiliki nilai yang sangat tinggi dengan kategori sangat valid sehingga dapat digunakan untuk validasi </w:t>
      </w:r>
      <w:r>
        <w:rPr>
          <w:sz w:val="20"/>
          <w:szCs w:val="20"/>
        </w:rPr>
        <w:t>multimedia pembelajaran</w:t>
      </w:r>
      <w:r w:rsidR="00FF76B2">
        <w:rPr>
          <w:sz w:val="20"/>
          <w:szCs w:val="20"/>
        </w:rPr>
        <w:t xml:space="preserve"> fisika yang </w:t>
      </w:r>
      <w:proofErr w:type="gramStart"/>
      <w:r w:rsidR="00FF76B2">
        <w:rPr>
          <w:sz w:val="20"/>
          <w:szCs w:val="20"/>
        </w:rPr>
        <w:t>akan</w:t>
      </w:r>
      <w:proofErr w:type="gramEnd"/>
      <w:r w:rsidR="00FF76B2">
        <w:rPr>
          <w:sz w:val="20"/>
          <w:szCs w:val="20"/>
        </w:rPr>
        <w:t xml:space="preserve"> diberikan kepada validator.</w:t>
      </w:r>
    </w:p>
    <w:p w:rsidR="00EC3D44" w:rsidRDefault="00EC3D44" w:rsidP="008D6E5E">
      <w:pPr>
        <w:spacing w:before="120" w:after="0" w:line="240" w:lineRule="auto"/>
        <w:jc w:val="both"/>
        <w:rPr>
          <w:sz w:val="20"/>
          <w:szCs w:val="20"/>
          <w:lang w:val="id-ID"/>
        </w:rPr>
      </w:pPr>
    </w:p>
    <w:p w:rsidR="00EC3D44" w:rsidRPr="00EC3D44" w:rsidRDefault="00EC3D44" w:rsidP="008D6E5E">
      <w:pPr>
        <w:spacing w:before="120" w:after="0" w:line="240" w:lineRule="auto"/>
        <w:jc w:val="both"/>
        <w:rPr>
          <w:sz w:val="20"/>
          <w:lang w:val="id-ID"/>
        </w:rPr>
      </w:pPr>
    </w:p>
    <w:p w:rsidR="004B3441" w:rsidRPr="008D6E5E" w:rsidRDefault="0022500A" w:rsidP="008D6E5E">
      <w:pPr>
        <w:spacing w:after="0" w:line="240" w:lineRule="auto"/>
        <w:jc w:val="center"/>
        <w:rPr>
          <w:sz w:val="20"/>
        </w:rPr>
      </w:pPr>
      <w:r w:rsidRPr="0022500A">
        <w:rPr>
          <w:rFonts w:cs="Times New Roman"/>
          <w:b/>
          <w:sz w:val="20"/>
          <w:szCs w:val="20"/>
        </w:rPr>
        <w:lastRenderedPageBreak/>
        <w:t>HASIL PENELITIAN DAN PEMBAHASAN</w:t>
      </w:r>
    </w:p>
    <w:p w:rsidR="00BC6600" w:rsidRPr="002E0348" w:rsidRDefault="00BC6600" w:rsidP="00DF5B31">
      <w:pPr>
        <w:pStyle w:val="ListParagraph"/>
        <w:numPr>
          <w:ilvl w:val="0"/>
          <w:numId w:val="3"/>
        </w:numPr>
        <w:spacing w:before="120" w:after="0" w:line="240" w:lineRule="auto"/>
        <w:ind w:left="360"/>
        <w:rPr>
          <w:rFonts w:cs="Times New Roman"/>
          <w:b/>
          <w:sz w:val="20"/>
          <w:szCs w:val="20"/>
        </w:rPr>
      </w:pPr>
      <w:r w:rsidRPr="002E0348">
        <w:rPr>
          <w:rFonts w:cs="Times New Roman"/>
          <w:b/>
          <w:sz w:val="20"/>
          <w:szCs w:val="20"/>
        </w:rPr>
        <w:t>Hasil Penelitian</w:t>
      </w:r>
    </w:p>
    <w:p w:rsidR="008E05CE" w:rsidRDefault="00AC3895" w:rsidP="00AC3895">
      <w:pPr>
        <w:spacing w:after="0" w:line="240" w:lineRule="auto"/>
        <w:ind w:firstLine="360"/>
        <w:jc w:val="both"/>
        <w:rPr>
          <w:rFonts w:cs="Times New Roman"/>
          <w:sz w:val="20"/>
          <w:szCs w:val="20"/>
        </w:rPr>
      </w:pPr>
      <w:r>
        <w:rPr>
          <w:rFonts w:cs="Times New Roman"/>
          <w:sz w:val="20"/>
          <w:szCs w:val="20"/>
        </w:rPr>
        <w:t xml:space="preserve">Langkah penelitian yang pertama adalah </w:t>
      </w:r>
      <w:r w:rsidR="00BC6600">
        <w:rPr>
          <w:rFonts w:cs="Times New Roman"/>
          <w:sz w:val="20"/>
          <w:szCs w:val="20"/>
        </w:rPr>
        <w:t>desain bahan ajar</w:t>
      </w:r>
      <w:r w:rsidR="007244AB">
        <w:rPr>
          <w:rFonts w:cs="Times New Roman"/>
          <w:sz w:val="20"/>
          <w:szCs w:val="20"/>
        </w:rPr>
        <w:t xml:space="preserve"> fisika</w:t>
      </w:r>
      <w:r w:rsidR="00BC6600">
        <w:rPr>
          <w:rFonts w:cs="Times New Roman"/>
          <w:sz w:val="20"/>
          <w:szCs w:val="20"/>
        </w:rPr>
        <w:t xml:space="preserve"> berbasis pembelajaran inkuiri dan bentuk hasil desain bahan ajar tersebut.</w:t>
      </w:r>
      <w:r w:rsidR="00BC6600" w:rsidRPr="006D76B4">
        <w:rPr>
          <w:rFonts w:cs="Times New Roman"/>
          <w:sz w:val="20"/>
          <w:szCs w:val="20"/>
        </w:rPr>
        <w:t xml:space="preserve">Desain bahan ajar dapat dilihat pada </w:t>
      </w:r>
      <w:proofErr w:type="gramStart"/>
      <w:r w:rsidR="00BC6600" w:rsidRPr="006D76B4">
        <w:rPr>
          <w:rFonts w:cs="Times New Roman"/>
          <w:sz w:val="20"/>
          <w:szCs w:val="20"/>
        </w:rPr>
        <w:t xml:space="preserve">Gambar </w:t>
      </w:r>
      <w:r w:rsidR="006D76B4" w:rsidRPr="006D76B4">
        <w:rPr>
          <w:rFonts w:cs="Times New Roman"/>
          <w:sz w:val="20"/>
          <w:szCs w:val="20"/>
        </w:rPr>
        <w:t xml:space="preserve"> 1</w:t>
      </w:r>
      <w:proofErr w:type="gramEnd"/>
    </w:p>
    <w:p w:rsidR="00953363" w:rsidRDefault="00953363" w:rsidP="00953363">
      <w:pPr>
        <w:keepNext/>
        <w:spacing w:after="0" w:line="240" w:lineRule="auto"/>
      </w:pPr>
      <w:r w:rsidRPr="00953363">
        <w:rPr>
          <w:rFonts w:cs="Times New Roman"/>
          <w:b/>
          <w:noProof/>
          <w:sz w:val="20"/>
          <w:szCs w:val="20"/>
        </w:rPr>
        <w:drawing>
          <wp:inline distT="0" distB="0" distL="0" distR="0">
            <wp:extent cx="2790825" cy="32575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90190" cy="3256809"/>
                    </a:xfrm>
                    <a:prstGeom prst="rect">
                      <a:avLst/>
                    </a:prstGeom>
                    <a:noFill/>
                    <a:ln w="9525">
                      <a:noFill/>
                      <a:miter lim="800000"/>
                      <a:headEnd/>
                      <a:tailEnd/>
                    </a:ln>
                  </pic:spPr>
                </pic:pic>
              </a:graphicData>
            </a:graphic>
          </wp:inline>
        </w:drawing>
      </w:r>
    </w:p>
    <w:p w:rsidR="00953363" w:rsidRPr="00953363" w:rsidRDefault="00953363" w:rsidP="008D6E5E">
      <w:pPr>
        <w:pStyle w:val="Caption"/>
        <w:spacing w:after="120"/>
        <w:jc w:val="center"/>
        <w:rPr>
          <w:rFonts w:cs="Times New Roman"/>
          <w:b w:val="0"/>
          <w:color w:val="auto"/>
          <w:sz w:val="20"/>
          <w:szCs w:val="20"/>
        </w:rPr>
      </w:pPr>
      <w:proofErr w:type="gramStart"/>
      <w:r w:rsidRPr="00953363">
        <w:rPr>
          <w:color w:val="auto"/>
        </w:rPr>
        <w:t xml:space="preserve">Gambar </w:t>
      </w:r>
      <w:r w:rsidR="005C2C7C" w:rsidRPr="00953363">
        <w:rPr>
          <w:color w:val="auto"/>
        </w:rPr>
        <w:fldChar w:fldCharType="begin"/>
      </w:r>
      <w:r w:rsidRPr="00953363">
        <w:rPr>
          <w:color w:val="auto"/>
        </w:rPr>
        <w:instrText xml:space="preserve"> SEQ Gambar \* ARABIC </w:instrText>
      </w:r>
      <w:r w:rsidR="005C2C7C" w:rsidRPr="00953363">
        <w:rPr>
          <w:color w:val="auto"/>
        </w:rPr>
        <w:fldChar w:fldCharType="separate"/>
      </w:r>
      <w:r w:rsidR="00194E43">
        <w:rPr>
          <w:noProof/>
          <w:color w:val="auto"/>
        </w:rPr>
        <w:t>2</w:t>
      </w:r>
      <w:r w:rsidR="005C2C7C" w:rsidRPr="00953363">
        <w:rPr>
          <w:color w:val="auto"/>
        </w:rPr>
        <w:fldChar w:fldCharType="end"/>
      </w:r>
      <w:r w:rsidRPr="00953363">
        <w:rPr>
          <w:color w:val="auto"/>
        </w:rPr>
        <w:t>.</w:t>
      </w:r>
      <w:proofErr w:type="gramEnd"/>
      <w:r w:rsidRPr="00953363">
        <w:rPr>
          <w:color w:val="auto"/>
        </w:rPr>
        <w:t xml:space="preserve"> Desain Multimedia Pembelajaran Fisika</w:t>
      </w:r>
    </w:p>
    <w:p w:rsidR="004E02A8" w:rsidRDefault="005C2016" w:rsidP="007244AB">
      <w:pPr>
        <w:spacing w:before="120" w:after="0" w:line="240" w:lineRule="auto"/>
        <w:jc w:val="both"/>
        <w:rPr>
          <w:rFonts w:cs="Times New Roman"/>
          <w:sz w:val="20"/>
          <w:szCs w:val="20"/>
        </w:rPr>
      </w:pPr>
      <w:r>
        <w:rPr>
          <w:rFonts w:cs="Times New Roman"/>
          <w:sz w:val="20"/>
          <w:szCs w:val="20"/>
        </w:rPr>
        <w:t xml:space="preserve">Berdasarkan </w:t>
      </w:r>
      <w:r w:rsidR="00AC3895">
        <w:rPr>
          <w:rFonts w:cs="Times New Roman"/>
          <w:sz w:val="20"/>
          <w:szCs w:val="20"/>
        </w:rPr>
        <w:t xml:space="preserve">Gambar </w:t>
      </w:r>
      <w:r w:rsidR="00953363">
        <w:rPr>
          <w:rFonts w:cs="Times New Roman"/>
          <w:sz w:val="20"/>
          <w:szCs w:val="20"/>
        </w:rPr>
        <w:t>2</w:t>
      </w:r>
      <w:r w:rsidR="004E02A8">
        <w:rPr>
          <w:rFonts w:cs="Times New Roman"/>
          <w:sz w:val="20"/>
          <w:szCs w:val="20"/>
        </w:rPr>
        <w:t xml:space="preserve"> d</w:t>
      </w:r>
      <w:r w:rsidR="007244AB">
        <w:rPr>
          <w:rFonts w:cs="Times New Roman"/>
          <w:sz w:val="20"/>
          <w:szCs w:val="20"/>
        </w:rPr>
        <w:t xml:space="preserve">apat dilihat desain </w:t>
      </w:r>
      <w:r w:rsidR="00953363">
        <w:rPr>
          <w:rFonts w:cs="Times New Roman"/>
          <w:sz w:val="20"/>
          <w:szCs w:val="20"/>
        </w:rPr>
        <w:t>multimedia pembelajaran</w:t>
      </w:r>
      <w:r w:rsidR="004E02A8">
        <w:rPr>
          <w:rFonts w:cs="Times New Roman"/>
          <w:sz w:val="20"/>
          <w:szCs w:val="20"/>
        </w:rPr>
        <w:t>fisika berbasisinkuiri yang dirancang sebelum dibuat.</w:t>
      </w:r>
      <w:r w:rsidR="00953363">
        <w:rPr>
          <w:rFonts w:cs="Times New Roman"/>
          <w:sz w:val="20"/>
          <w:szCs w:val="20"/>
        </w:rPr>
        <w:t>D</w:t>
      </w:r>
      <w:r w:rsidR="004E02A8">
        <w:rPr>
          <w:rFonts w:cs="Times New Roman"/>
          <w:sz w:val="20"/>
          <w:szCs w:val="20"/>
        </w:rPr>
        <w:t xml:space="preserve">esain </w:t>
      </w:r>
      <w:r w:rsidR="00953363">
        <w:rPr>
          <w:rFonts w:cs="Times New Roman"/>
          <w:sz w:val="20"/>
          <w:szCs w:val="20"/>
        </w:rPr>
        <w:t>multimedia</w:t>
      </w:r>
      <w:r w:rsidR="004E02A8">
        <w:rPr>
          <w:rFonts w:cs="Times New Roman"/>
          <w:sz w:val="20"/>
          <w:szCs w:val="20"/>
        </w:rPr>
        <w:t xml:space="preserve"> tersebut terdiri dari </w:t>
      </w:r>
      <w:r w:rsidR="00953363">
        <w:rPr>
          <w:rFonts w:cs="Times New Roman"/>
          <w:sz w:val="20"/>
          <w:szCs w:val="20"/>
        </w:rPr>
        <w:t xml:space="preserve">cover, isi materi multimedia dan penutup. Yang mana, pada isi materi multimedia juga terdiri dari beberapa bagian yaitu cover sub tema, KD, indikator, judul, tujuan, materi, informasi pendukung, uraian materi, simulasi, langkah kerja, diskusi soal. </w:t>
      </w:r>
      <w:proofErr w:type="gramStart"/>
      <w:r w:rsidR="00953363">
        <w:rPr>
          <w:rFonts w:cs="Times New Roman"/>
          <w:sz w:val="20"/>
          <w:szCs w:val="20"/>
        </w:rPr>
        <w:t>Pada multimedia ini yang terdapat langkah inkuirinya yaitu pada langkah kerja, sedangkan berpikir kraetifnya terdapat pada langkah kerja dan diskusi soal.</w:t>
      </w:r>
      <w:proofErr w:type="gramEnd"/>
      <w:r w:rsidR="00995D87">
        <w:rPr>
          <w:rFonts w:cs="Times New Roman"/>
          <w:sz w:val="20"/>
          <w:szCs w:val="20"/>
          <w:lang w:val="id-ID"/>
        </w:rPr>
        <w:t xml:space="preserve"> </w:t>
      </w:r>
      <w:proofErr w:type="gramStart"/>
      <w:r w:rsidR="00953363">
        <w:rPr>
          <w:rFonts w:cs="Times New Roman"/>
          <w:sz w:val="20"/>
          <w:szCs w:val="20"/>
        </w:rPr>
        <w:t>Oleh karena itu</w:t>
      </w:r>
      <w:r w:rsidR="00057FC4">
        <w:rPr>
          <w:rFonts w:cs="Times New Roman"/>
          <w:sz w:val="20"/>
          <w:szCs w:val="20"/>
        </w:rPr>
        <w:t xml:space="preserve"> bagian dalam multimedia ini telah mendukung inkiri dan berpikir kreatif.</w:t>
      </w:r>
      <w:proofErr w:type="gramEnd"/>
    </w:p>
    <w:p w:rsidR="004E02A8" w:rsidRDefault="004E02A8" w:rsidP="00EE3FE0">
      <w:pPr>
        <w:spacing w:after="0" w:line="240" w:lineRule="auto"/>
        <w:ind w:firstLine="426"/>
        <w:jc w:val="both"/>
        <w:rPr>
          <w:rFonts w:cs="Times New Roman"/>
          <w:sz w:val="20"/>
          <w:szCs w:val="20"/>
        </w:rPr>
      </w:pPr>
      <w:proofErr w:type="gramStart"/>
      <w:r>
        <w:rPr>
          <w:rFonts w:cs="Times New Roman"/>
          <w:sz w:val="20"/>
          <w:szCs w:val="20"/>
        </w:rPr>
        <w:t xml:space="preserve">Setelah dilakukan desain </w:t>
      </w:r>
      <w:r w:rsidR="00057FC4">
        <w:rPr>
          <w:rFonts w:cs="Times New Roman"/>
          <w:sz w:val="20"/>
          <w:szCs w:val="20"/>
        </w:rPr>
        <w:t>multimedia</w:t>
      </w:r>
      <w:r>
        <w:rPr>
          <w:rFonts w:cs="Times New Roman"/>
          <w:sz w:val="20"/>
          <w:szCs w:val="20"/>
        </w:rPr>
        <w:t xml:space="preserve"> kemudian dibuat </w:t>
      </w:r>
      <w:r w:rsidR="00057FC4">
        <w:rPr>
          <w:rFonts w:cs="Times New Roman"/>
          <w:sz w:val="20"/>
          <w:szCs w:val="20"/>
        </w:rPr>
        <w:t>multimedia pembelajaran fisika berbasis inkuiri</w:t>
      </w:r>
      <w:r>
        <w:rPr>
          <w:rFonts w:cs="Times New Roman"/>
          <w:sz w:val="20"/>
          <w:szCs w:val="20"/>
        </w:rPr>
        <w:t xml:space="preserve"> dan hasil </w:t>
      </w:r>
      <w:r w:rsidR="00057FC4">
        <w:rPr>
          <w:rFonts w:cs="Times New Roman"/>
          <w:sz w:val="20"/>
          <w:szCs w:val="20"/>
        </w:rPr>
        <w:t>multimedia</w:t>
      </w:r>
      <w:r>
        <w:rPr>
          <w:rFonts w:cs="Times New Roman"/>
          <w:sz w:val="20"/>
          <w:szCs w:val="20"/>
        </w:rPr>
        <w:t xml:space="preserve"> yang dirancang dapat dilihat pada Gambar </w:t>
      </w:r>
      <w:r w:rsidR="00057FC4">
        <w:rPr>
          <w:rFonts w:cs="Times New Roman"/>
          <w:sz w:val="20"/>
          <w:szCs w:val="20"/>
        </w:rPr>
        <w:t>3</w:t>
      </w:r>
      <w:r>
        <w:rPr>
          <w:rFonts w:cs="Times New Roman"/>
          <w:sz w:val="20"/>
          <w:szCs w:val="20"/>
        </w:rPr>
        <w:t>.</w:t>
      </w:r>
      <w:proofErr w:type="gramEnd"/>
    </w:p>
    <w:p w:rsidR="00057FC4" w:rsidRDefault="00057FC4" w:rsidP="008D6E5E">
      <w:pPr>
        <w:spacing w:before="120" w:after="0" w:line="240" w:lineRule="auto"/>
        <w:rPr>
          <w:rFonts w:cs="Times New Roman"/>
          <w:sz w:val="20"/>
          <w:szCs w:val="20"/>
        </w:rPr>
      </w:pPr>
      <w:r w:rsidRPr="00057FC4">
        <w:rPr>
          <w:rFonts w:cs="Times New Roman"/>
          <w:noProof/>
          <w:sz w:val="20"/>
          <w:szCs w:val="20"/>
        </w:rPr>
        <w:drawing>
          <wp:inline distT="0" distB="0" distL="0" distR="0">
            <wp:extent cx="2743200" cy="1733550"/>
            <wp:effectExtent l="19050" t="0" r="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12901" r="13130"/>
                    <a:stretch>
                      <a:fillRect/>
                    </a:stretch>
                  </pic:blipFill>
                  <pic:spPr bwMode="auto">
                    <a:xfrm>
                      <a:off x="0" y="0"/>
                      <a:ext cx="2736015" cy="1729009"/>
                    </a:xfrm>
                    <a:prstGeom prst="rect">
                      <a:avLst/>
                    </a:prstGeom>
                    <a:noFill/>
                    <a:ln w="9525">
                      <a:noFill/>
                      <a:miter lim="800000"/>
                      <a:headEnd/>
                      <a:tailEnd/>
                    </a:ln>
                  </pic:spPr>
                </pic:pic>
              </a:graphicData>
            </a:graphic>
          </wp:inline>
        </w:drawing>
      </w:r>
    </w:p>
    <w:p w:rsidR="00057FC4" w:rsidRDefault="00057FC4" w:rsidP="008D6E5E">
      <w:pPr>
        <w:keepNext/>
        <w:spacing w:after="0" w:line="240" w:lineRule="auto"/>
        <w:jc w:val="center"/>
      </w:pPr>
      <w:r w:rsidRPr="00057FC4">
        <w:rPr>
          <w:rFonts w:cs="Times New Roman"/>
          <w:b/>
          <w:noProof/>
          <w:sz w:val="20"/>
          <w:szCs w:val="20"/>
        </w:rPr>
        <w:lastRenderedPageBreak/>
        <w:drawing>
          <wp:inline distT="0" distB="0" distL="0" distR="0">
            <wp:extent cx="2781300" cy="1762125"/>
            <wp:effectExtent l="19050" t="0" r="0" b="0"/>
            <wp:docPr id="1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12916" r="12951"/>
                    <a:stretch>
                      <a:fillRect/>
                    </a:stretch>
                  </pic:blipFill>
                  <pic:spPr bwMode="auto">
                    <a:xfrm>
                      <a:off x="0" y="0"/>
                      <a:ext cx="2781300" cy="1762125"/>
                    </a:xfrm>
                    <a:prstGeom prst="rect">
                      <a:avLst/>
                    </a:prstGeom>
                    <a:noFill/>
                    <a:ln w="9525">
                      <a:noFill/>
                      <a:miter lim="800000"/>
                      <a:headEnd/>
                      <a:tailEnd/>
                    </a:ln>
                  </pic:spPr>
                </pic:pic>
              </a:graphicData>
            </a:graphic>
          </wp:inline>
        </w:drawing>
      </w:r>
    </w:p>
    <w:p w:rsidR="00290F5C" w:rsidRPr="00057FC4" w:rsidRDefault="00057FC4" w:rsidP="00057FC4">
      <w:pPr>
        <w:pStyle w:val="Caption"/>
        <w:jc w:val="center"/>
        <w:rPr>
          <w:rFonts w:cs="Times New Roman"/>
          <w:b w:val="0"/>
          <w:color w:val="auto"/>
          <w:sz w:val="20"/>
          <w:szCs w:val="20"/>
        </w:rPr>
      </w:pPr>
      <w:proofErr w:type="gramStart"/>
      <w:r w:rsidRPr="00057FC4">
        <w:rPr>
          <w:color w:val="auto"/>
        </w:rPr>
        <w:t xml:space="preserve">Gambar </w:t>
      </w:r>
      <w:r w:rsidR="005C2C7C" w:rsidRPr="00057FC4">
        <w:rPr>
          <w:color w:val="auto"/>
        </w:rPr>
        <w:fldChar w:fldCharType="begin"/>
      </w:r>
      <w:r w:rsidRPr="00057FC4">
        <w:rPr>
          <w:color w:val="auto"/>
        </w:rPr>
        <w:instrText xml:space="preserve"> SEQ Gambar \* ARABIC </w:instrText>
      </w:r>
      <w:r w:rsidR="005C2C7C" w:rsidRPr="00057FC4">
        <w:rPr>
          <w:color w:val="auto"/>
        </w:rPr>
        <w:fldChar w:fldCharType="separate"/>
      </w:r>
      <w:r w:rsidR="00194E43">
        <w:rPr>
          <w:noProof/>
          <w:color w:val="auto"/>
        </w:rPr>
        <w:t>3</w:t>
      </w:r>
      <w:r w:rsidR="005C2C7C" w:rsidRPr="00057FC4">
        <w:rPr>
          <w:color w:val="auto"/>
        </w:rPr>
        <w:fldChar w:fldCharType="end"/>
      </w:r>
      <w:r w:rsidRPr="00057FC4">
        <w:rPr>
          <w:color w:val="auto"/>
        </w:rPr>
        <w:t>.</w:t>
      </w:r>
      <w:proofErr w:type="gramEnd"/>
      <w:r w:rsidRPr="00057FC4">
        <w:rPr>
          <w:color w:val="auto"/>
        </w:rPr>
        <w:t xml:space="preserve"> Tampilan Umum pada Multimedia</w:t>
      </w:r>
    </w:p>
    <w:p w:rsidR="003B66EF" w:rsidRDefault="0077432B" w:rsidP="008D6F4B">
      <w:pPr>
        <w:spacing w:after="0" w:line="240" w:lineRule="auto"/>
        <w:ind w:firstLine="426"/>
        <w:jc w:val="both"/>
        <w:rPr>
          <w:rFonts w:cs="Times New Roman"/>
          <w:sz w:val="20"/>
          <w:szCs w:val="20"/>
        </w:rPr>
      </w:pPr>
      <w:r>
        <w:rPr>
          <w:rFonts w:cs="Times New Roman"/>
          <w:sz w:val="20"/>
          <w:szCs w:val="20"/>
        </w:rPr>
        <w:t xml:space="preserve">Berdasarkan </w:t>
      </w:r>
      <w:r w:rsidR="00123081">
        <w:rPr>
          <w:rFonts w:cs="Times New Roman"/>
          <w:sz w:val="20"/>
          <w:szCs w:val="20"/>
        </w:rPr>
        <w:t xml:space="preserve">hasil </w:t>
      </w:r>
      <w:r w:rsidR="004D3737">
        <w:rPr>
          <w:rFonts w:cs="Times New Roman"/>
          <w:sz w:val="20"/>
          <w:szCs w:val="20"/>
        </w:rPr>
        <w:t>multimedia pembelajaran fisika</w:t>
      </w:r>
      <w:r w:rsidR="00123081">
        <w:rPr>
          <w:rFonts w:cs="Times New Roman"/>
          <w:sz w:val="20"/>
          <w:szCs w:val="20"/>
        </w:rPr>
        <w:t xml:space="preserve"> yang </w:t>
      </w:r>
      <w:proofErr w:type="gramStart"/>
      <w:r w:rsidR="00123081">
        <w:rPr>
          <w:rFonts w:cs="Times New Roman"/>
          <w:sz w:val="20"/>
          <w:szCs w:val="20"/>
        </w:rPr>
        <w:t xml:space="preserve">dikembangkan </w:t>
      </w:r>
      <w:r w:rsidR="006245D4">
        <w:rPr>
          <w:rFonts w:cs="Times New Roman"/>
          <w:sz w:val="20"/>
          <w:szCs w:val="20"/>
        </w:rPr>
        <w:t xml:space="preserve"> memiliki</w:t>
      </w:r>
      <w:proofErr w:type="gramEnd"/>
      <w:r>
        <w:rPr>
          <w:rFonts w:cs="Times New Roman"/>
          <w:sz w:val="20"/>
          <w:szCs w:val="20"/>
        </w:rPr>
        <w:t xml:space="preserve"> enam fase inkuiri yang terdiri dari orientasi, merumuskan masalah, merumuskan hipotesis, mengumpulkan data/informasi, menguji hipotesis dan merumuskan kesimpulan. Pada tahap orientasi akan diberikan suatu </w:t>
      </w:r>
      <w:r w:rsidR="004D3737">
        <w:rPr>
          <w:rFonts w:cs="Times New Roman"/>
          <w:sz w:val="20"/>
          <w:szCs w:val="20"/>
        </w:rPr>
        <w:t xml:space="preserve">simulasi </w:t>
      </w:r>
      <w:r>
        <w:rPr>
          <w:rFonts w:cs="Times New Roman"/>
          <w:sz w:val="20"/>
          <w:szCs w:val="20"/>
        </w:rPr>
        <w:t xml:space="preserve">yang berkaitan dengan </w:t>
      </w:r>
      <w:r w:rsidR="004D3737">
        <w:rPr>
          <w:rFonts w:cs="Times New Roman"/>
          <w:sz w:val="20"/>
          <w:szCs w:val="20"/>
        </w:rPr>
        <w:t xml:space="preserve">peristiwa atau kejadian dalam kehidupan sehari-hari berupa video atau pun animasi sehingga dapat menarik minat belajar siswa dan </w:t>
      </w:r>
      <w:r>
        <w:rPr>
          <w:rFonts w:cs="Times New Roman"/>
          <w:sz w:val="20"/>
          <w:szCs w:val="20"/>
        </w:rPr>
        <w:t xml:space="preserve"> menanyakan kejadian yang dialami oleh suatu peristiwa tersebut </w:t>
      </w:r>
      <w:r w:rsidR="004D3737">
        <w:rPr>
          <w:rFonts w:cs="Times New Roman"/>
          <w:sz w:val="20"/>
          <w:szCs w:val="20"/>
        </w:rPr>
        <w:t>sehingga siswa dapat merumuskan masalah berdasarkan peristiw</w:t>
      </w:r>
      <w:r w:rsidR="004A0AF9">
        <w:rPr>
          <w:rFonts w:cs="Times New Roman"/>
          <w:sz w:val="20"/>
          <w:szCs w:val="20"/>
        </w:rPr>
        <w:t>a atau keja</w:t>
      </w:r>
      <w:r w:rsidR="004D3737">
        <w:rPr>
          <w:rFonts w:cs="Times New Roman"/>
          <w:sz w:val="20"/>
          <w:szCs w:val="20"/>
        </w:rPr>
        <w:t>dian tersebut.</w:t>
      </w:r>
      <w:r w:rsidR="00995D87">
        <w:rPr>
          <w:rFonts w:cs="Times New Roman"/>
          <w:sz w:val="20"/>
          <w:szCs w:val="20"/>
          <w:lang w:val="id-ID"/>
        </w:rPr>
        <w:t xml:space="preserve"> </w:t>
      </w:r>
      <w:r>
        <w:rPr>
          <w:rFonts w:cs="Times New Roman"/>
          <w:sz w:val="20"/>
          <w:szCs w:val="20"/>
        </w:rPr>
        <w:t>Setelah dipilih suatu permas</w:t>
      </w:r>
      <w:r w:rsidR="004A0AF9">
        <w:rPr>
          <w:rFonts w:cs="Times New Roman"/>
          <w:sz w:val="20"/>
          <w:szCs w:val="20"/>
        </w:rPr>
        <w:t>a</w:t>
      </w:r>
      <w:r>
        <w:rPr>
          <w:rFonts w:cs="Times New Roman"/>
          <w:sz w:val="20"/>
          <w:szCs w:val="20"/>
        </w:rPr>
        <w:t>lahan dari rumusan masalah yang telah dibuat, selanjutnya siswa harus mampu merumuskan hipotesis/dugaan jawaban sementara.Selanjutnya fase mengumpulkan data</w:t>
      </w:r>
      <w:r w:rsidR="00FC27EA">
        <w:rPr>
          <w:rFonts w:cs="Times New Roman"/>
          <w:sz w:val="20"/>
          <w:szCs w:val="20"/>
        </w:rPr>
        <w:t>/ informasi</w:t>
      </w:r>
      <w:r>
        <w:rPr>
          <w:rFonts w:cs="Times New Roman"/>
          <w:sz w:val="20"/>
          <w:szCs w:val="20"/>
        </w:rPr>
        <w:t>, dalam hal ini siswa d</w:t>
      </w:r>
      <w:r w:rsidR="004D3737">
        <w:rPr>
          <w:rFonts w:cs="Times New Roman"/>
          <w:sz w:val="20"/>
          <w:szCs w:val="20"/>
        </w:rPr>
        <w:t>iminta</w:t>
      </w:r>
      <w:r>
        <w:rPr>
          <w:rFonts w:cs="Times New Roman"/>
          <w:sz w:val="20"/>
          <w:szCs w:val="20"/>
        </w:rPr>
        <w:t xml:space="preserve"> untuk dapat mengumpulkan data</w:t>
      </w:r>
      <w:r w:rsidR="00FC27EA">
        <w:rPr>
          <w:rFonts w:cs="Times New Roman"/>
          <w:sz w:val="20"/>
          <w:szCs w:val="20"/>
        </w:rPr>
        <w:t>/informasi</w:t>
      </w:r>
      <w:r>
        <w:rPr>
          <w:rFonts w:cs="Times New Roman"/>
          <w:sz w:val="20"/>
          <w:szCs w:val="20"/>
        </w:rPr>
        <w:t xml:space="preserve"> dengan melakukan eksperimen</w:t>
      </w:r>
      <w:r w:rsidR="00FC27EA">
        <w:rPr>
          <w:rFonts w:cs="Times New Roman"/>
          <w:sz w:val="20"/>
          <w:szCs w:val="20"/>
        </w:rPr>
        <w:t>/diskusi</w:t>
      </w:r>
      <w:r>
        <w:rPr>
          <w:rFonts w:cs="Times New Roman"/>
          <w:sz w:val="20"/>
          <w:szCs w:val="20"/>
        </w:rPr>
        <w:t xml:space="preserve"> sesuai dengan langkah kerja yang terdapat dalam </w:t>
      </w:r>
      <w:r w:rsidR="004D3737">
        <w:rPr>
          <w:rFonts w:cs="Times New Roman"/>
          <w:sz w:val="20"/>
          <w:szCs w:val="20"/>
        </w:rPr>
        <w:t>multimedia dengan memanfaatkan teknologi yang ada untuk mengumpulkan berbagai informasi</w:t>
      </w:r>
      <w:r>
        <w:rPr>
          <w:rFonts w:cs="Times New Roman"/>
          <w:sz w:val="20"/>
          <w:szCs w:val="20"/>
        </w:rPr>
        <w:t>.Selanjutnya, menguji hipotesis, siswa diminta untuk menguji hipotesis yang telah dibuatnya</w:t>
      </w:r>
      <w:r w:rsidR="00FC27EA">
        <w:rPr>
          <w:rFonts w:cs="Times New Roman"/>
          <w:sz w:val="20"/>
          <w:szCs w:val="20"/>
        </w:rPr>
        <w:t xml:space="preserve"> berdasarkan hasil data/ informasi yang telah diperoleh</w:t>
      </w:r>
      <w:r>
        <w:rPr>
          <w:rFonts w:cs="Times New Roman"/>
          <w:sz w:val="20"/>
          <w:szCs w:val="20"/>
        </w:rPr>
        <w:t>.</w:t>
      </w:r>
      <w:r w:rsidR="00FC27EA">
        <w:rPr>
          <w:rFonts w:cs="Times New Roman"/>
          <w:sz w:val="20"/>
          <w:szCs w:val="20"/>
        </w:rPr>
        <w:t>Setelah dilakukan tahap tersebut siswa diminta merumuskan kesimpulan.</w:t>
      </w:r>
    </w:p>
    <w:p w:rsidR="0077432B" w:rsidRDefault="004D3737" w:rsidP="008D6F4B">
      <w:pPr>
        <w:spacing w:after="0" w:line="240" w:lineRule="auto"/>
        <w:ind w:firstLine="426"/>
        <w:jc w:val="both"/>
        <w:rPr>
          <w:rFonts w:cs="Times New Roman"/>
          <w:sz w:val="20"/>
          <w:szCs w:val="20"/>
        </w:rPr>
      </w:pPr>
      <w:proofErr w:type="gramStart"/>
      <w:r>
        <w:rPr>
          <w:rFonts w:cs="Times New Roman"/>
          <w:sz w:val="20"/>
          <w:szCs w:val="20"/>
        </w:rPr>
        <w:t xml:space="preserve">Selanjutnya, </w:t>
      </w:r>
      <w:r w:rsidR="00123081">
        <w:rPr>
          <w:rFonts w:cs="Times New Roman"/>
          <w:sz w:val="20"/>
          <w:szCs w:val="20"/>
        </w:rPr>
        <w:t>penelitian kedua</w:t>
      </w:r>
      <w:r w:rsidR="0077432B">
        <w:rPr>
          <w:rFonts w:cs="Times New Roman"/>
          <w:sz w:val="20"/>
          <w:szCs w:val="20"/>
        </w:rPr>
        <w:t xml:space="preserve"> yaitu nilai validasi </w:t>
      </w:r>
      <w:r>
        <w:rPr>
          <w:rFonts w:cs="Times New Roman"/>
          <w:sz w:val="20"/>
          <w:szCs w:val="20"/>
        </w:rPr>
        <w:t>multimedia pembelajaran fisika</w:t>
      </w:r>
      <w:r w:rsidR="0077432B">
        <w:rPr>
          <w:rFonts w:cs="Times New Roman"/>
          <w:sz w:val="20"/>
          <w:szCs w:val="20"/>
        </w:rPr>
        <w:t>.</w:t>
      </w:r>
      <w:proofErr w:type="gramEnd"/>
      <w:r w:rsidR="00EC3D44">
        <w:rPr>
          <w:rFonts w:cs="Times New Roman"/>
          <w:sz w:val="20"/>
          <w:szCs w:val="20"/>
          <w:lang w:val="id-ID"/>
        </w:rPr>
        <w:t xml:space="preserve"> </w:t>
      </w:r>
      <w:proofErr w:type="gramStart"/>
      <w:r w:rsidR="0077432B">
        <w:rPr>
          <w:rFonts w:cs="Times New Roman"/>
          <w:sz w:val="20"/>
          <w:szCs w:val="20"/>
        </w:rPr>
        <w:t xml:space="preserve">Lembar uji validitas </w:t>
      </w:r>
      <w:r>
        <w:rPr>
          <w:rFonts w:cs="Times New Roman"/>
          <w:sz w:val="20"/>
          <w:szCs w:val="20"/>
        </w:rPr>
        <w:t xml:space="preserve">multimedia pembelajaran fisika berbasis inkuiri yang </w:t>
      </w:r>
      <w:r w:rsidR="0077432B">
        <w:rPr>
          <w:rFonts w:cs="Times New Roman"/>
          <w:sz w:val="20"/>
          <w:szCs w:val="20"/>
        </w:rPr>
        <w:t xml:space="preserve">dinilai oleh tenaga ahli diperoleh </w:t>
      </w:r>
      <w:r w:rsidR="006C0D66">
        <w:rPr>
          <w:rFonts w:cs="Times New Roman"/>
          <w:sz w:val="20"/>
          <w:szCs w:val="20"/>
        </w:rPr>
        <w:t>nilai dengan rata-rata yaitu 8</w:t>
      </w:r>
      <w:r w:rsidR="00474E9E">
        <w:rPr>
          <w:rFonts w:cs="Times New Roman"/>
          <w:sz w:val="20"/>
          <w:szCs w:val="20"/>
        </w:rPr>
        <w:t>2</w:t>
      </w:r>
      <w:r w:rsidR="006C0D66">
        <w:rPr>
          <w:rFonts w:cs="Times New Roman"/>
          <w:sz w:val="20"/>
          <w:szCs w:val="20"/>
        </w:rPr>
        <w:t>.</w:t>
      </w:r>
      <w:proofErr w:type="gramEnd"/>
      <w:r w:rsidR="00EC3D44">
        <w:rPr>
          <w:rFonts w:cs="Times New Roman"/>
          <w:sz w:val="20"/>
          <w:szCs w:val="20"/>
          <w:lang w:val="id-ID"/>
        </w:rPr>
        <w:t xml:space="preserve"> </w:t>
      </w:r>
      <w:proofErr w:type="gramStart"/>
      <w:r w:rsidR="0077432B">
        <w:rPr>
          <w:rFonts w:cs="Times New Roman"/>
          <w:sz w:val="20"/>
          <w:szCs w:val="20"/>
        </w:rPr>
        <w:t>Nilai untuk setiap indi</w:t>
      </w:r>
      <w:r w:rsidR="006245D4">
        <w:rPr>
          <w:rFonts w:cs="Times New Roman"/>
          <w:sz w:val="20"/>
          <w:szCs w:val="20"/>
        </w:rPr>
        <w:t>k</w:t>
      </w:r>
      <w:r w:rsidR="0077432B">
        <w:rPr>
          <w:rFonts w:cs="Times New Roman"/>
          <w:sz w:val="20"/>
          <w:szCs w:val="20"/>
        </w:rPr>
        <w:t>ator dirata-ratakan sehingga didapatkan nilai rata-rata untuk setiap komponen.</w:t>
      </w:r>
      <w:proofErr w:type="gramEnd"/>
      <w:r w:rsidR="0077432B">
        <w:rPr>
          <w:rFonts w:cs="Times New Roman"/>
          <w:sz w:val="20"/>
          <w:szCs w:val="20"/>
        </w:rPr>
        <w:t xml:space="preserve"> Skor tertinggi untuk setiap </w:t>
      </w:r>
      <w:proofErr w:type="gramStart"/>
      <w:r w:rsidR="0077432B">
        <w:rPr>
          <w:rFonts w:cs="Times New Roman"/>
          <w:sz w:val="20"/>
          <w:szCs w:val="20"/>
        </w:rPr>
        <w:t>indikator  adalah</w:t>
      </w:r>
      <w:proofErr w:type="gramEnd"/>
      <w:r w:rsidR="0077432B">
        <w:rPr>
          <w:rFonts w:cs="Times New Roman"/>
          <w:sz w:val="20"/>
          <w:szCs w:val="20"/>
        </w:rPr>
        <w:t xml:space="preserve"> 5. </w:t>
      </w:r>
      <w:proofErr w:type="gramStart"/>
      <w:r w:rsidR="0077432B">
        <w:rPr>
          <w:rFonts w:cs="Times New Roman"/>
          <w:sz w:val="20"/>
          <w:szCs w:val="20"/>
        </w:rPr>
        <w:t>Nilai rata-rata oleh ke</w:t>
      </w:r>
      <w:r w:rsidR="00EC3D44">
        <w:rPr>
          <w:rFonts w:cs="Times New Roman"/>
          <w:sz w:val="20"/>
          <w:szCs w:val="20"/>
          <w:lang w:val="id-ID"/>
        </w:rPr>
        <w:t>tujuh</w:t>
      </w:r>
      <w:r w:rsidR="0077432B">
        <w:rPr>
          <w:rFonts w:cs="Times New Roman"/>
          <w:sz w:val="20"/>
          <w:szCs w:val="20"/>
        </w:rPr>
        <w:t xml:space="preserve"> komponen dapat dibuatkan ke dalam bentuk Tabel </w:t>
      </w:r>
      <w:r w:rsidR="001B085F">
        <w:rPr>
          <w:rFonts w:cs="Times New Roman"/>
          <w:sz w:val="20"/>
          <w:szCs w:val="20"/>
          <w:lang w:val="id-ID"/>
        </w:rPr>
        <w:t>2</w:t>
      </w:r>
      <w:r w:rsidR="0077432B">
        <w:rPr>
          <w:rFonts w:cs="Times New Roman"/>
          <w:sz w:val="20"/>
          <w:szCs w:val="20"/>
        </w:rPr>
        <w:t>.</w:t>
      </w:r>
      <w:proofErr w:type="gramEnd"/>
    </w:p>
    <w:p w:rsidR="00420D47" w:rsidRPr="006D445A" w:rsidRDefault="00420D47" w:rsidP="00EB258A">
      <w:pPr>
        <w:spacing w:before="120" w:after="0" w:line="240" w:lineRule="auto"/>
        <w:jc w:val="both"/>
        <w:rPr>
          <w:rFonts w:cs="Times New Roman"/>
          <w:b/>
          <w:sz w:val="20"/>
          <w:szCs w:val="20"/>
        </w:rPr>
      </w:pPr>
      <w:proofErr w:type="gramStart"/>
      <w:r w:rsidRPr="006D445A">
        <w:rPr>
          <w:rFonts w:cs="Times New Roman"/>
          <w:b/>
          <w:sz w:val="20"/>
          <w:szCs w:val="20"/>
        </w:rPr>
        <w:t xml:space="preserve">Tabel </w:t>
      </w:r>
      <w:r w:rsidR="00EB258A" w:rsidRPr="006D445A">
        <w:rPr>
          <w:rFonts w:cs="Times New Roman"/>
          <w:b/>
          <w:sz w:val="20"/>
          <w:szCs w:val="20"/>
        </w:rPr>
        <w:t>2</w:t>
      </w:r>
      <w:r w:rsidRPr="006D445A">
        <w:rPr>
          <w:rFonts w:cs="Times New Roman"/>
          <w:b/>
          <w:sz w:val="20"/>
          <w:szCs w:val="20"/>
        </w:rPr>
        <w:t>.</w:t>
      </w:r>
      <w:proofErr w:type="gramEnd"/>
      <w:r w:rsidRPr="006D445A">
        <w:rPr>
          <w:rFonts w:cs="Times New Roman"/>
          <w:b/>
          <w:sz w:val="20"/>
          <w:szCs w:val="20"/>
        </w:rPr>
        <w:t xml:space="preserve"> Nilai </w:t>
      </w:r>
      <w:r w:rsidR="006D445A">
        <w:rPr>
          <w:rFonts w:cs="Times New Roman"/>
          <w:b/>
          <w:sz w:val="20"/>
          <w:szCs w:val="20"/>
        </w:rPr>
        <w:t>K</w:t>
      </w:r>
      <w:r w:rsidRPr="006D445A">
        <w:rPr>
          <w:rFonts w:cs="Times New Roman"/>
          <w:b/>
          <w:sz w:val="20"/>
          <w:szCs w:val="20"/>
        </w:rPr>
        <w:t xml:space="preserve">omponen </w:t>
      </w:r>
      <w:r w:rsidR="006D445A">
        <w:rPr>
          <w:rFonts w:cs="Times New Roman"/>
          <w:b/>
          <w:sz w:val="20"/>
          <w:szCs w:val="20"/>
        </w:rPr>
        <w:t>V</w:t>
      </w:r>
      <w:r w:rsidRPr="006D445A">
        <w:rPr>
          <w:rFonts w:cs="Times New Roman"/>
          <w:b/>
          <w:sz w:val="20"/>
          <w:szCs w:val="20"/>
        </w:rPr>
        <w:t>aliditas</w:t>
      </w:r>
      <w:r w:rsidR="006D445A">
        <w:rPr>
          <w:rFonts w:cs="Times New Roman"/>
          <w:b/>
          <w:sz w:val="20"/>
          <w:szCs w:val="20"/>
        </w:rPr>
        <w:t>M</w:t>
      </w:r>
      <w:r w:rsidR="00EB258A" w:rsidRPr="006D445A">
        <w:rPr>
          <w:rFonts w:cs="Times New Roman"/>
          <w:b/>
          <w:sz w:val="20"/>
          <w:szCs w:val="20"/>
        </w:rPr>
        <w:t>ultimedia</w:t>
      </w:r>
    </w:p>
    <w:tbl>
      <w:tblPr>
        <w:tblStyle w:val="MediumShading1-Accent5"/>
        <w:tblW w:w="4371" w:type="dxa"/>
        <w:tblInd w:w="108" w:type="dxa"/>
        <w:tblLayout w:type="fixed"/>
        <w:tblLook w:val="04A0"/>
      </w:tblPr>
      <w:tblGrid>
        <w:gridCol w:w="426"/>
        <w:gridCol w:w="1417"/>
        <w:gridCol w:w="851"/>
        <w:gridCol w:w="992"/>
        <w:gridCol w:w="685"/>
      </w:tblGrid>
      <w:tr w:rsidR="00EB258A" w:rsidRPr="00EB258A" w:rsidTr="008D6E5E">
        <w:trPr>
          <w:cnfStyle w:val="100000000000"/>
          <w:tblHeader/>
        </w:trPr>
        <w:tc>
          <w:tcPr>
            <w:cnfStyle w:val="001000000000"/>
            <w:tcW w:w="426" w:type="dxa"/>
          </w:tcPr>
          <w:p w:rsidR="00EB258A" w:rsidRPr="00EB258A" w:rsidRDefault="00EB258A" w:rsidP="006D6244">
            <w:pPr>
              <w:ind w:right="-1"/>
              <w:jc w:val="center"/>
              <w:rPr>
                <w:b w:val="0"/>
                <w:sz w:val="20"/>
                <w:szCs w:val="20"/>
              </w:rPr>
            </w:pPr>
            <w:r w:rsidRPr="00EB258A">
              <w:rPr>
                <w:b w:val="0"/>
                <w:sz w:val="20"/>
                <w:szCs w:val="20"/>
              </w:rPr>
              <w:lastRenderedPageBreak/>
              <w:t>No</w:t>
            </w:r>
          </w:p>
        </w:tc>
        <w:tc>
          <w:tcPr>
            <w:tcW w:w="1417" w:type="dxa"/>
          </w:tcPr>
          <w:p w:rsidR="00EB258A" w:rsidRPr="00EB258A" w:rsidRDefault="00EB258A" w:rsidP="006D6244">
            <w:pPr>
              <w:ind w:right="-1"/>
              <w:jc w:val="center"/>
              <w:cnfStyle w:val="100000000000"/>
              <w:rPr>
                <w:b w:val="0"/>
                <w:sz w:val="20"/>
                <w:szCs w:val="20"/>
              </w:rPr>
            </w:pPr>
            <w:r w:rsidRPr="00EB258A">
              <w:rPr>
                <w:b w:val="0"/>
                <w:sz w:val="20"/>
                <w:szCs w:val="20"/>
              </w:rPr>
              <w:t>Komponen</w:t>
            </w:r>
          </w:p>
        </w:tc>
        <w:tc>
          <w:tcPr>
            <w:tcW w:w="851" w:type="dxa"/>
          </w:tcPr>
          <w:p w:rsidR="00EB258A" w:rsidRPr="00EB258A" w:rsidRDefault="00EB258A" w:rsidP="006D6244">
            <w:pPr>
              <w:ind w:right="-1"/>
              <w:jc w:val="center"/>
              <w:cnfStyle w:val="100000000000"/>
              <w:rPr>
                <w:b w:val="0"/>
                <w:sz w:val="20"/>
                <w:szCs w:val="20"/>
              </w:rPr>
            </w:pPr>
            <w:r w:rsidRPr="00EB258A">
              <w:rPr>
                <w:b w:val="0"/>
                <w:sz w:val="20"/>
                <w:szCs w:val="20"/>
              </w:rPr>
              <w:t>Jumlah skor</w:t>
            </w:r>
          </w:p>
        </w:tc>
        <w:tc>
          <w:tcPr>
            <w:tcW w:w="992" w:type="dxa"/>
          </w:tcPr>
          <w:p w:rsidR="00EB258A" w:rsidRPr="00EB258A" w:rsidRDefault="00EB258A" w:rsidP="006D6244">
            <w:pPr>
              <w:ind w:right="-1"/>
              <w:jc w:val="center"/>
              <w:cnfStyle w:val="100000000000"/>
              <w:rPr>
                <w:b w:val="0"/>
                <w:sz w:val="20"/>
                <w:szCs w:val="20"/>
              </w:rPr>
            </w:pPr>
            <w:r w:rsidRPr="00EB258A">
              <w:rPr>
                <w:b w:val="0"/>
                <w:sz w:val="20"/>
                <w:szCs w:val="20"/>
              </w:rPr>
              <w:t>Jumlah Indikator</w:t>
            </w:r>
          </w:p>
        </w:tc>
        <w:tc>
          <w:tcPr>
            <w:tcW w:w="685" w:type="dxa"/>
          </w:tcPr>
          <w:p w:rsidR="00EB258A" w:rsidRPr="00EB258A" w:rsidRDefault="00EB258A" w:rsidP="006D6244">
            <w:pPr>
              <w:ind w:right="-1"/>
              <w:jc w:val="center"/>
              <w:cnfStyle w:val="100000000000"/>
              <w:rPr>
                <w:b w:val="0"/>
                <w:sz w:val="20"/>
                <w:szCs w:val="20"/>
              </w:rPr>
            </w:pPr>
            <w:r w:rsidRPr="00EB258A">
              <w:rPr>
                <w:b w:val="0"/>
                <w:sz w:val="20"/>
                <w:szCs w:val="20"/>
              </w:rPr>
              <w:t>Nilai</w:t>
            </w:r>
          </w:p>
        </w:tc>
      </w:tr>
      <w:tr w:rsidR="00EB258A" w:rsidRPr="00EB258A" w:rsidTr="00EB258A">
        <w:trPr>
          <w:cnfStyle w:val="000000100000"/>
        </w:trPr>
        <w:tc>
          <w:tcPr>
            <w:cnfStyle w:val="001000000000"/>
            <w:tcW w:w="426" w:type="dxa"/>
          </w:tcPr>
          <w:p w:rsidR="00EB258A" w:rsidRPr="00EB258A" w:rsidRDefault="00EB258A" w:rsidP="006D6244">
            <w:pPr>
              <w:ind w:right="-1"/>
              <w:jc w:val="center"/>
              <w:rPr>
                <w:sz w:val="20"/>
                <w:szCs w:val="20"/>
              </w:rPr>
            </w:pPr>
            <w:r>
              <w:rPr>
                <w:sz w:val="20"/>
                <w:szCs w:val="20"/>
              </w:rPr>
              <w:t>1</w:t>
            </w:r>
          </w:p>
        </w:tc>
        <w:tc>
          <w:tcPr>
            <w:tcW w:w="1417" w:type="dxa"/>
          </w:tcPr>
          <w:p w:rsidR="00EB258A" w:rsidRPr="006D6244" w:rsidRDefault="00EB258A" w:rsidP="006D6244">
            <w:pPr>
              <w:ind w:right="-1"/>
              <w:cnfStyle w:val="000000100000"/>
              <w:rPr>
                <w:sz w:val="20"/>
                <w:szCs w:val="20"/>
              </w:rPr>
            </w:pPr>
            <w:r w:rsidRPr="006D6244">
              <w:rPr>
                <w:sz w:val="20"/>
                <w:szCs w:val="20"/>
              </w:rPr>
              <w:t>Kelayakan Isi</w:t>
            </w:r>
          </w:p>
        </w:tc>
        <w:tc>
          <w:tcPr>
            <w:tcW w:w="851" w:type="dxa"/>
          </w:tcPr>
          <w:p w:rsidR="00EB258A" w:rsidRPr="00EB258A" w:rsidRDefault="00EB258A" w:rsidP="006D6244">
            <w:pPr>
              <w:ind w:right="-1"/>
              <w:jc w:val="center"/>
              <w:cnfStyle w:val="000000100000"/>
              <w:rPr>
                <w:sz w:val="20"/>
                <w:szCs w:val="20"/>
              </w:rPr>
            </w:pPr>
            <w:r w:rsidRPr="00EB258A">
              <w:rPr>
                <w:sz w:val="20"/>
                <w:szCs w:val="20"/>
              </w:rPr>
              <w:t>45</w:t>
            </w:r>
          </w:p>
        </w:tc>
        <w:tc>
          <w:tcPr>
            <w:tcW w:w="992" w:type="dxa"/>
          </w:tcPr>
          <w:p w:rsidR="00EB258A" w:rsidRPr="00EB258A" w:rsidRDefault="00EB258A" w:rsidP="006D6244">
            <w:pPr>
              <w:ind w:right="-1"/>
              <w:jc w:val="center"/>
              <w:cnfStyle w:val="000000100000"/>
              <w:rPr>
                <w:sz w:val="20"/>
                <w:szCs w:val="20"/>
              </w:rPr>
            </w:pPr>
            <w:r w:rsidRPr="00EB258A">
              <w:rPr>
                <w:sz w:val="20"/>
                <w:szCs w:val="20"/>
              </w:rPr>
              <w:t>4</w:t>
            </w:r>
          </w:p>
        </w:tc>
        <w:tc>
          <w:tcPr>
            <w:tcW w:w="685" w:type="dxa"/>
          </w:tcPr>
          <w:p w:rsidR="00EB258A" w:rsidRPr="00EB258A" w:rsidRDefault="00EB258A" w:rsidP="006D6244">
            <w:pPr>
              <w:ind w:right="-1"/>
              <w:jc w:val="center"/>
              <w:cnfStyle w:val="000000100000"/>
              <w:rPr>
                <w:color w:val="000000"/>
                <w:sz w:val="20"/>
                <w:szCs w:val="20"/>
              </w:rPr>
            </w:pPr>
            <w:r w:rsidRPr="00EB258A">
              <w:rPr>
                <w:color w:val="000000"/>
                <w:sz w:val="20"/>
                <w:szCs w:val="20"/>
              </w:rPr>
              <w:t>75</w:t>
            </w:r>
          </w:p>
        </w:tc>
      </w:tr>
      <w:tr w:rsidR="00EB258A" w:rsidRPr="00EB258A" w:rsidTr="00EB258A">
        <w:trPr>
          <w:cnfStyle w:val="000000010000"/>
          <w:trHeight w:val="233"/>
        </w:trPr>
        <w:tc>
          <w:tcPr>
            <w:cnfStyle w:val="001000000000"/>
            <w:tcW w:w="426" w:type="dxa"/>
          </w:tcPr>
          <w:p w:rsidR="00EB258A" w:rsidRPr="00EB258A" w:rsidRDefault="00EB258A" w:rsidP="006D6244">
            <w:pPr>
              <w:ind w:right="-1"/>
              <w:jc w:val="center"/>
              <w:rPr>
                <w:sz w:val="20"/>
                <w:szCs w:val="20"/>
              </w:rPr>
            </w:pPr>
            <w:r>
              <w:rPr>
                <w:sz w:val="20"/>
                <w:szCs w:val="20"/>
              </w:rPr>
              <w:t>2</w:t>
            </w:r>
          </w:p>
        </w:tc>
        <w:tc>
          <w:tcPr>
            <w:tcW w:w="1417" w:type="dxa"/>
          </w:tcPr>
          <w:p w:rsidR="00EB258A" w:rsidRPr="006D6244" w:rsidRDefault="00EB258A" w:rsidP="006D6244">
            <w:pPr>
              <w:ind w:right="-1"/>
              <w:cnfStyle w:val="000000010000"/>
              <w:rPr>
                <w:sz w:val="20"/>
                <w:szCs w:val="20"/>
              </w:rPr>
            </w:pPr>
            <w:r w:rsidRPr="006D6244">
              <w:rPr>
                <w:sz w:val="20"/>
                <w:szCs w:val="20"/>
              </w:rPr>
              <w:t>Kelayakan Konstruksi</w:t>
            </w:r>
          </w:p>
        </w:tc>
        <w:tc>
          <w:tcPr>
            <w:tcW w:w="851" w:type="dxa"/>
          </w:tcPr>
          <w:p w:rsidR="00EB258A" w:rsidRPr="00EB258A" w:rsidRDefault="00EB258A" w:rsidP="006D6244">
            <w:pPr>
              <w:ind w:right="-1"/>
              <w:jc w:val="center"/>
              <w:cnfStyle w:val="000000010000"/>
              <w:rPr>
                <w:sz w:val="20"/>
                <w:szCs w:val="20"/>
              </w:rPr>
            </w:pPr>
            <w:r w:rsidRPr="00EB258A">
              <w:rPr>
                <w:sz w:val="20"/>
                <w:szCs w:val="20"/>
              </w:rPr>
              <w:t>58</w:t>
            </w:r>
          </w:p>
        </w:tc>
        <w:tc>
          <w:tcPr>
            <w:tcW w:w="992" w:type="dxa"/>
          </w:tcPr>
          <w:p w:rsidR="00EB258A" w:rsidRPr="00EB258A" w:rsidRDefault="00EB258A" w:rsidP="006D6244">
            <w:pPr>
              <w:ind w:right="-1"/>
              <w:jc w:val="center"/>
              <w:cnfStyle w:val="000000010000"/>
              <w:rPr>
                <w:sz w:val="20"/>
                <w:szCs w:val="20"/>
              </w:rPr>
            </w:pPr>
            <w:r w:rsidRPr="00EB258A">
              <w:rPr>
                <w:sz w:val="20"/>
                <w:szCs w:val="20"/>
              </w:rPr>
              <w:t>5</w:t>
            </w:r>
          </w:p>
        </w:tc>
        <w:tc>
          <w:tcPr>
            <w:tcW w:w="685" w:type="dxa"/>
          </w:tcPr>
          <w:p w:rsidR="00EB258A" w:rsidRPr="00EB258A" w:rsidRDefault="00EB258A" w:rsidP="006D6244">
            <w:pPr>
              <w:ind w:right="-1"/>
              <w:jc w:val="center"/>
              <w:cnfStyle w:val="000000010000"/>
              <w:rPr>
                <w:color w:val="000000"/>
                <w:sz w:val="20"/>
                <w:szCs w:val="20"/>
              </w:rPr>
            </w:pPr>
            <w:r w:rsidRPr="00EB258A">
              <w:rPr>
                <w:color w:val="000000"/>
                <w:sz w:val="20"/>
                <w:szCs w:val="20"/>
              </w:rPr>
              <w:t>77</w:t>
            </w:r>
          </w:p>
        </w:tc>
      </w:tr>
      <w:tr w:rsidR="00EB258A" w:rsidRPr="00EB258A" w:rsidTr="00EB258A">
        <w:trPr>
          <w:cnfStyle w:val="000000100000"/>
        </w:trPr>
        <w:tc>
          <w:tcPr>
            <w:cnfStyle w:val="001000000000"/>
            <w:tcW w:w="426" w:type="dxa"/>
          </w:tcPr>
          <w:p w:rsidR="00EB258A" w:rsidRPr="00EB258A" w:rsidRDefault="00EB258A" w:rsidP="006D6244">
            <w:pPr>
              <w:ind w:right="-1"/>
              <w:jc w:val="center"/>
              <w:rPr>
                <w:sz w:val="20"/>
                <w:szCs w:val="20"/>
              </w:rPr>
            </w:pPr>
            <w:r w:rsidRPr="00EB258A">
              <w:rPr>
                <w:sz w:val="20"/>
                <w:szCs w:val="20"/>
              </w:rPr>
              <w:t>3</w:t>
            </w:r>
          </w:p>
        </w:tc>
        <w:tc>
          <w:tcPr>
            <w:tcW w:w="1417" w:type="dxa"/>
          </w:tcPr>
          <w:p w:rsidR="00EB258A" w:rsidRDefault="00EB258A" w:rsidP="006D6244">
            <w:pPr>
              <w:ind w:right="-1"/>
              <w:cnfStyle w:val="000000100000"/>
              <w:rPr>
                <w:sz w:val="20"/>
                <w:szCs w:val="20"/>
              </w:rPr>
            </w:pPr>
            <w:r w:rsidRPr="006D6244">
              <w:rPr>
                <w:sz w:val="20"/>
                <w:szCs w:val="20"/>
              </w:rPr>
              <w:t>Komponen inkuiri</w:t>
            </w:r>
          </w:p>
          <w:p w:rsidR="001F7B28" w:rsidRPr="006D6244" w:rsidRDefault="001F7B28" w:rsidP="006D6244">
            <w:pPr>
              <w:ind w:right="-1"/>
              <w:cnfStyle w:val="000000100000"/>
              <w:rPr>
                <w:sz w:val="20"/>
                <w:szCs w:val="20"/>
              </w:rPr>
            </w:pPr>
          </w:p>
        </w:tc>
        <w:tc>
          <w:tcPr>
            <w:tcW w:w="851" w:type="dxa"/>
          </w:tcPr>
          <w:p w:rsidR="00EB258A" w:rsidRPr="00EB258A" w:rsidRDefault="00EB258A" w:rsidP="006D6244">
            <w:pPr>
              <w:ind w:right="-1"/>
              <w:jc w:val="center"/>
              <w:cnfStyle w:val="000000100000"/>
              <w:rPr>
                <w:sz w:val="20"/>
                <w:szCs w:val="20"/>
              </w:rPr>
            </w:pPr>
            <w:r w:rsidRPr="00EB258A">
              <w:rPr>
                <w:sz w:val="20"/>
                <w:szCs w:val="20"/>
              </w:rPr>
              <w:t>80</w:t>
            </w:r>
          </w:p>
        </w:tc>
        <w:tc>
          <w:tcPr>
            <w:tcW w:w="992" w:type="dxa"/>
          </w:tcPr>
          <w:p w:rsidR="00EB258A" w:rsidRPr="00EB258A" w:rsidRDefault="00EB258A" w:rsidP="006D6244">
            <w:pPr>
              <w:ind w:right="-1"/>
              <w:jc w:val="center"/>
              <w:cnfStyle w:val="000000100000"/>
              <w:rPr>
                <w:sz w:val="20"/>
                <w:szCs w:val="20"/>
              </w:rPr>
            </w:pPr>
            <w:r w:rsidRPr="00EB258A">
              <w:rPr>
                <w:sz w:val="20"/>
                <w:szCs w:val="20"/>
              </w:rPr>
              <w:t>7</w:t>
            </w:r>
          </w:p>
        </w:tc>
        <w:tc>
          <w:tcPr>
            <w:tcW w:w="685" w:type="dxa"/>
          </w:tcPr>
          <w:p w:rsidR="00EB258A" w:rsidRPr="00EB258A" w:rsidRDefault="00EB258A" w:rsidP="006D6244">
            <w:pPr>
              <w:ind w:right="-1"/>
              <w:jc w:val="center"/>
              <w:cnfStyle w:val="000000100000"/>
              <w:rPr>
                <w:color w:val="000000"/>
                <w:sz w:val="20"/>
                <w:szCs w:val="20"/>
              </w:rPr>
            </w:pPr>
            <w:r w:rsidRPr="00EB258A">
              <w:rPr>
                <w:color w:val="000000"/>
                <w:sz w:val="20"/>
                <w:szCs w:val="20"/>
              </w:rPr>
              <w:t>76</w:t>
            </w:r>
          </w:p>
        </w:tc>
      </w:tr>
      <w:tr w:rsidR="00EB258A" w:rsidRPr="00EB258A" w:rsidTr="00EB258A">
        <w:trPr>
          <w:cnfStyle w:val="000000010000"/>
        </w:trPr>
        <w:tc>
          <w:tcPr>
            <w:cnfStyle w:val="001000000000"/>
            <w:tcW w:w="426" w:type="dxa"/>
          </w:tcPr>
          <w:p w:rsidR="00EB258A" w:rsidRPr="00EB258A" w:rsidRDefault="00EB258A" w:rsidP="006D6244">
            <w:pPr>
              <w:ind w:right="-1"/>
              <w:jc w:val="center"/>
              <w:rPr>
                <w:sz w:val="20"/>
                <w:szCs w:val="20"/>
              </w:rPr>
            </w:pPr>
            <w:r w:rsidRPr="00EB258A">
              <w:rPr>
                <w:sz w:val="20"/>
                <w:szCs w:val="20"/>
              </w:rPr>
              <w:t>4</w:t>
            </w:r>
          </w:p>
        </w:tc>
        <w:tc>
          <w:tcPr>
            <w:tcW w:w="1417" w:type="dxa"/>
          </w:tcPr>
          <w:p w:rsidR="00EB258A" w:rsidRPr="006D6244" w:rsidRDefault="00EB258A" w:rsidP="006D6244">
            <w:pPr>
              <w:ind w:right="-1"/>
              <w:cnfStyle w:val="000000010000"/>
              <w:rPr>
                <w:sz w:val="20"/>
                <w:szCs w:val="20"/>
              </w:rPr>
            </w:pPr>
            <w:r w:rsidRPr="006D6244">
              <w:rPr>
                <w:sz w:val="20"/>
                <w:szCs w:val="20"/>
              </w:rPr>
              <w:t>Kelayakan Kemampuan Berpikir Kreatif</w:t>
            </w:r>
          </w:p>
        </w:tc>
        <w:tc>
          <w:tcPr>
            <w:tcW w:w="851" w:type="dxa"/>
          </w:tcPr>
          <w:p w:rsidR="00EB258A" w:rsidRPr="00EB258A" w:rsidRDefault="00EB258A" w:rsidP="006D6244">
            <w:pPr>
              <w:ind w:right="-1"/>
              <w:jc w:val="center"/>
              <w:cnfStyle w:val="000000010000"/>
              <w:rPr>
                <w:sz w:val="20"/>
                <w:szCs w:val="20"/>
              </w:rPr>
            </w:pPr>
            <w:r w:rsidRPr="00EB258A">
              <w:rPr>
                <w:sz w:val="20"/>
                <w:szCs w:val="20"/>
              </w:rPr>
              <w:t>44</w:t>
            </w:r>
          </w:p>
        </w:tc>
        <w:tc>
          <w:tcPr>
            <w:tcW w:w="992" w:type="dxa"/>
          </w:tcPr>
          <w:p w:rsidR="00EB258A" w:rsidRPr="00EB258A" w:rsidRDefault="00EB258A" w:rsidP="006D6244">
            <w:pPr>
              <w:ind w:right="-1"/>
              <w:jc w:val="center"/>
              <w:cnfStyle w:val="000000010000"/>
              <w:rPr>
                <w:sz w:val="20"/>
                <w:szCs w:val="20"/>
              </w:rPr>
            </w:pPr>
            <w:r w:rsidRPr="00EB258A">
              <w:rPr>
                <w:sz w:val="20"/>
                <w:szCs w:val="20"/>
              </w:rPr>
              <w:t>4</w:t>
            </w:r>
          </w:p>
        </w:tc>
        <w:tc>
          <w:tcPr>
            <w:tcW w:w="685" w:type="dxa"/>
          </w:tcPr>
          <w:p w:rsidR="00EB258A" w:rsidRPr="00EB258A" w:rsidRDefault="00EB258A" w:rsidP="006D6244">
            <w:pPr>
              <w:ind w:right="-1"/>
              <w:jc w:val="center"/>
              <w:cnfStyle w:val="000000010000"/>
              <w:rPr>
                <w:color w:val="000000"/>
                <w:sz w:val="20"/>
                <w:szCs w:val="20"/>
              </w:rPr>
            </w:pPr>
            <w:r w:rsidRPr="00EB258A">
              <w:rPr>
                <w:color w:val="000000"/>
                <w:sz w:val="20"/>
                <w:szCs w:val="20"/>
              </w:rPr>
              <w:t>73</w:t>
            </w:r>
          </w:p>
        </w:tc>
      </w:tr>
      <w:tr w:rsidR="00EB258A" w:rsidRPr="00EB258A" w:rsidTr="00EB258A">
        <w:trPr>
          <w:cnfStyle w:val="000000100000"/>
          <w:trHeight w:val="252"/>
        </w:trPr>
        <w:tc>
          <w:tcPr>
            <w:cnfStyle w:val="001000000000"/>
            <w:tcW w:w="426" w:type="dxa"/>
          </w:tcPr>
          <w:p w:rsidR="00EB258A" w:rsidRPr="00EB258A" w:rsidRDefault="00EB258A" w:rsidP="006D6244">
            <w:pPr>
              <w:ind w:right="-1"/>
              <w:jc w:val="center"/>
              <w:rPr>
                <w:sz w:val="20"/>
                <w:szCs w:val="20"/>
              </w:rPr>
            </w:pPr>
            <w:r w:rsidRPr="00EB258A">
              <w:rPr>
                <w:sz w:val="20"/>
                <w:szCs w:val="20"/>
              </w:rPr>
              <w:t>5</w:t>
            </w:r>
          </w:p>
        </w:tc>
        <w:tc>
          <w:tcPr>
            <w:tcW w:w="1417" w:type="dxa"/>
          </w:tcPr>
          <w:p w:rsidR="00EB258A" w:rsidRPr="00EB258A" w:rsidRDefault="00EB258A" w:rsidP="006D6244">
            <w:pPr>
              <w:ind w:right="-1"/>
              <w:cnfStyle w:val="000000100000"/>
              <w:rPr>
                <w:sz w:val="20"/>
                <w:szCs w:val="20"/>
              </w:rPr>
            </w:pPr>
            <w:r w:rsidRPr="00EB258A">
              <w:rPr>
                <w:sz w:val="20"/>
                <w:szCs w:val="20"/>
              </w:rPr>
              <w:t>Kelayakan Bahasa</w:t>
            </w:r>
          </w:p>
        </w:tc>
        <w:tc>
          <w:tcPr>
            <w:tcW w:w="851" w:type="dxa"/>
          </w:tcPr>
          <w:p w:rsidR="00EB258A" w:rsidRPr="00EB258A" w:rsidRDefault="00EB258A" w:rsidP="006D6244">
            <w:pPr>
              <w:ind w:right="-1"/>
              <w:jc w:val="center"/>
              <w:cnfStyle w:val="000000100000"/>
              <w:rPr>
                <w:sz w:val="20"/>
                <w:szCs w:val="20"/>
              </w:rPr>
            </w:pPr>
            <w:r w:rsidRPr="00EB258A">
              <w:rPr>
                <w:sz w:val="20"/>
                <w:szCs w:val="20"/>
              </w:rPr>
              <w:t>55</w:t>
            </w:r>
          </w:p>
        </w:tc>
        <w:tc>
          <w:tcPr>
            <w:tcW w:w="992" w:type="dxa"/>
          </w:tcPr>
          <w:p w:rsidR="00EB258A" w:rsidRPr="00EB258A" w:rsidRDefault="00EB258A" w:rsidP="006D6244">
            <w:pPr>
              <w:ind w:right="-1"/>
              <w:jc w:val="center"/>
              <w:cnfStyle w:val="000000100000"/>
              <w:rPr>
                <w:sz w:val="20"/>
                <w:szCs w:val="20"/>
              </w:rPr>
            </w:pPr>
            <w:r w:rsidRPr="00EB258A">
              <w:rPr>
                <w:sz w:val="20"/>
                <w:szCs w:val="20"/>
              </w:rPr>
              <w:t>4</w:t>
            </w:r>
          </w:p>
        </w:tc>
        <w:tc>
          <w:tcPr>
            <w:tcW w:w="685" w:type="dxa"/>
          </w:tcPr>
          <w:p w:rsidR="00EB258A" w:rsidRPr="00EB258A" w:rsidRDefault="00EB258A" w:rsidP="006D6244">
            <w:pPr>
              <w:ind w:right="-1"/>
              <w:jc w:val="center"/>
              <w:cnfStyle w:val="000000100000"/>
              <w:rPr>
                <w:color w:val="000000"/>
                <w:sz w:val="20"/>
                <w:szCs w:val="20"/>
              </w:rPr>
            </w:pPr>
            <w:r w:rsidRPr="00EB258A">
              <w:rPr>
                <w:color w:val="000000"/>
                <w:sz w:val="20"/>
                <w:szCs w:val="20"/>
              </w:rPr>
              <w:t>92</w:t>
            </w:r>
          </w:p>
        </w:tc>
      </w:tr>
      <w:tr w:rsidR="00EB258A" w:rsidRPr="00EB258A" w:rsidTr="00EB258A">
        <w:trPr>
          <w:cnfStyle w:val="000000010000"/>
          <w:trHeight w:val="301"/>
        </w:trPr>
        <w:tc>
          <w:tcPr>
            <w:cnfStyle w:val="001000000000"/>
            <w:tcW w:w="426" w:type="dxa"/>
          </w:tcPr>
          <w:p w:rsidR="00EB258A" w:rsidRPr="00EB258A" w:rsidRDefault="00EB258A" w:rsidP="006D6244">
            <w:pPr>
              <w:ind w:right="-1"/>
              <w:jc w:val="center"/>
              <w:rPr>
                <w:sz w:val="20"/>
                <w:szCs w:val="20"/>
              </w:rPr>
            </w:pPr>
            <w:r w:rsidRPr="00EB258A">
              <w:rPr>
                <w:sz w:val="20"/>
                <w:szCs w:val="20"/>
              </w:rPr>
              <w:t>6</w:t>
            </w:r>
          </w:p>
        </w:tc>
        <w:tc>
          <w:tcPr>
            <w:tcW w:w="1417" w:type="dxa"/>
          </w:tcPr>
          <w:p w:rsidR="00EB258A" w:rsidRPr="00EB258A" w:rsidRDefault="00EB258A" w:rsidP="006D6244">
            <w:pPr>
              <w:ind w:right="-1"/>
              <w:cnfStyle w:val="000000010000"/>
              <w:rPr>
                <w:sz w:val="20"/>
                <w:szCs w:val="20"/>
              </w:rPr>
            </w:pPr>
            <w:r w:rsidRPr="00EB258A">
              <w:rPr>
                <w:sz w:val="20"/>
                <w:szCs w:val="20"/>
              </w:rPr>
              <w:t>Kelayakan Multimedia</w:t>
            </w:r>
          </w:p>
        </w:tc>
        <w:tc>
          <w:tcPr>
            <w:tcW w:w="851" w:type="dxa"/>
          </w:tcPr>
          <w:p w:rsidR="00EB258A" w:rsidRPr="00EB258A" w:rsidRDefault="00EB258A" w:rsidP="006D6244">
            <w:pPr>
              <w:ind w:right="-1"/>
              <w:jc w:val="center"/>
              <w:cnfStyle w:val="000000010000"/>
              <w:rPr>
                <w:sz w:val="20"/>
                <w:szCs w:val="20"/>
              </w:rPr>
            </w:pPr>
            <w:r w:rsidRPr="00EB258A">
              <w:rPr>
                <w:sz w:val="20"/>
                <w:szCs w:val="20"/>
              </w:rPr>
              <w:t>75</w:t>
            </w:r>
          </w:p>
        </w:tc>
        <w:tc>
          <w:tcPr>
            <w:tcW w:w="992" w:type="dxa"/>
          </w:tcPr>
          <w:p w:rsidR="00EB258A" w:rsidRPr="00EB258A" w:rsidRDefault="00EB258A" w:rsidP="006D6244">
            <w:pPr>
              <w:ind w:right="-1"/>
              <w:jc w:val="center"/>
              <w:cnfStyle w:val="000000010000"/>
              <w:rPr>
                <w:sz w:val="20"/>
                <w:szCs w:val="20"/>
              </w:rPr>
            </w:pPr>
            <w:r w:rsidRPr="00EB258A">
              <w:rPr>
                <w:sz w:val="20"/>
                <w:szCs w:val="20"/>
              </w:rPr>
              <w:t>6</w:t>
            </w:r>
          </w:p>
        </w:tc>
        <w:tc>
          <w:tcPr>
            <w:tcW w:w="685" w:type="dxa"/>
          </w:tcPr>
          <w:p w:rsidR="00EB258A" w:rsidRPr="00EB258A" w:rsidRDefault="00EB258A" w:rsidP="006D6244">
            <w:pPr>
              <w:ind w:right="-1"/>
              <w:jc w:val="center"/>
              <w:cnfStyle w:val="000000010000"/>
              <w:rPr>
                <w:color w:val="000000"/>
                <w:sz w:val="20"/>
                <w:szCs w:val="20"/>
              </w:rPr>
            </w:pPr>
            <w:r w:rsidRPr="00EB258A">
              <w:rPr>
                <w:color w:val="000000"/>
                <w:sz w:val="20"/>
                <w:szCs w:val="20"/>
              </w:rPr>
              <w:t>83</w:t>
            </w:r>
          </w:p>
        </w:tc>
      </w:tr>
      <w:tr w:rsidR="00EB258A" w:rsidRPr="00EB258A" w:rsidTr="00EB258A">
        <w:trPr>
          <w:cnfStyle w:val="000000100000"/>
        </w:trPr>
        <w:tc>
          <w:tcPr>
            <w:cnfStyle w:val="001000000000"/>
            <w:tcW w:w="426" w:type="dxa"/>
          </w:tcPr>
          <w:p w:rsidR="00EB258A" w:rsidRPr="00EB258A" w:rsidRDefault="00EB258A" w:rsidP="006D6244">
            <w:pPr>
              <w:ind w:right="-1"/>
              <w:jc w:val="center"/>
              <w:rPr>
                <w:sz w:val="20"/>
                <w:szCs w:val="20"/>
              </w:rPr>
            </w:pPr>
            <w:r>
              <w:rPr>
                <w:sz w:val="20"/>
                <w:szCs w:val="20"/>
              </w:rPr>
              <w:t>7</w:t>
            </w:r>
          </w:p>
        </w:tc>
        <w:tc>
          <w:tcPr>
            <w:tcW w:w="1417" w:type="dxa"/>
          </w:tcPr>
          <w:p w:rsidR="00EB258A" w:rsidRPr="00EB258A" w:rsidRDefault="00EB258A" w:rsidP="006D6244">
            <w:pPr>
              <w:ind w:right="-1"/>
              <w:cnfStyle w:val="000000100000"/>
              <w:rPr>
                <w:sz w:val="20"/>
                <w:szCs w:val="20"/>
              </w:rPr>
            </w:pPr>
            <w:r w:rsidRPr="00EB258A">
              <w:rPr>
                <w:sz w:val="20"/>
                <w:szCs w:val="20"/>
              </w:rPr>
              <w:t>Kelayakan Tampilan Multimedia</w:t>
            </w:r>
          </w:p>
        </w:tc>
        <w:tc>
          <w:tcPr>
            <w:tcW w:w="851" w:type="dxa"/>
          </w:tcPr>
          <w:p w:rsidR="00EB258A" w:rsidRPr="00EB258A" w:rsidRDefault="00EB258A" w:rsidP="006D6244">
            <w:pPr>
              <w:ind w:right="-1"/>
              <w:jc w:val="center"/>
              <w:cnfStyle w:val="000000100000"/>
              <w:rPr>
                <w:sz w:val="20"/>
                <w:szCs w:val="20"/>
              </w:rPr>
            </w:pPr>
            <w:r w:rsidRPr="00EB258A">
              <w:rPr>
                <w:sz w:val="20"/>
                <w:szCs w:val="20"/>
              </w:rPr>
              <w:t>53</w:t>
            </w:r>
          </w:p>
        </w:tc>
        <w:tc>
          <w:tcPr>
            <w:tcW w:w="992" w:type="dxa"/>
          </w:tcPr>
          <w:p w:rsidR="00EB258A" w:rsidRPr="00EB258A" w:rsidRDefault="00EB258A" w:rsidP="006D6244">
            <w:pPr>
              <w:ind w:right="-1"/>
              <w:jc w:val="center"/>
              <w:cnfStyle w:val="000000100000"/>
              <w:rPr>
                <w:sz w:val="20"/>
                <w:szCs w:val="20"/>
              </w:rPr>
            </w:pPr>
            <w:r w:rsidRPr="00EB258A">
              <w:rPr>
                <w:sz w:val="20"/>
                <w:szCs w:val="20"/>
              </w:rPr>
              <w:t>4</w:t>
            </w:r>
          </w:p>
        </w:tc>
        <w:tc>
          <w:tcPr>
            <w:tcW w:w="685" w:type="dxa"/>
          </w:tcPr>
          <w:p w:rsidR="00EB258A" w:rsidRPr="00EB258A" w:rsidRDefault="00EB258A" w:rsidP="006D6244">
            <w:pPr>
              <w:ind w:right="-1"/>
              <w:jc w:val="center"/>
              <w:cnfStyle w:val="000000100000"/>
              <w:rPr>
                <w:color w:val="000000"/>
                <w:sz w:val="20"/>
                <w:szCs w:val="20"/>
              </w:rPr>
            </w:pPr>
            <w:r w:rsidRPr="00EB258A">
              <w:rPr>
                <w:color w:val="000000"/>
                <w:sz w:val="20"/>
                <w:szCs w:val="20"/>
              </w:rPr>
              <w:t>88</w:t>
            </w:r>
          </w:p>
        </w:tc>
      </w:tr>
    </w:tbl>
    <w:p w:rsidR="00B7165C" w:rsidRDefault="00420D47" w:rsidP="0000690B">
      <w:pPr>
        <w:spacing w:before="120" w:after="120" w:line="240" w:lineRule="auto"/>
        <w:jc w:val="both"/>
        <w:rPr>
          <w:rFonts w:cs="Times New Roman"/>
          <w:sz w:val="20"/>
          <w:szCs w:val="20"/>
        </w:rPr>
      </w:pPr>
      <w:r>
        <w:rPr>
          <w:rFonts w:cs="Times New Roman"/>
          <w:sz w:val="20"/>
          <w:szCs w:val="20"/>
        </w:rPr>
        <w:t xml:space="preserve">Berdasarkan Tabel </w:t>
      </w:r>
      <w:r w:rsidR="0000690B">
        <w:rPr>
          <w:rFonts w:cs="Times New Roman"/>
          <w:sz w:val="20"/>
          <w:szCs w:val="20"/>
          <w:lang w:val="id-ID"/>
        </w:rPr>
        <w:t>2</w:t>
      </w:r>
      <w:r>
        <w:rPr>
          <w:rFonts w:cs="Times New Roman"/>
          <w:sz w:val="20"/>
          <w:szCs w:val="20"/>
        </w:rPr>
        <w:t>,</w:t>
      </w:r>
      <w:r w:rsidR="00FF76B2">
        <w:rPr>
          <w:rFonts w:cs="Times New Roman"/>
          <w:sz w:val="20"/>
          <w:szCs w:val="20"/>
        </w:rPr>
        <w:t xml:space="preserve"> dapat dijelaskan bahwa nilai pada komponen kelayakan isi </w:t>
      </w:r>
      <w:r w:rsidR="00EB258A">
        <w:rPr>
          <w:rFonts w:cs="Times New Roman"/>
          <w:sz w:val="20"/>
          <w:szCs w:val="20"/>
        </w:rPr>
        <w:t>memiliki nilai 75</w:t>
      </w:r>
      <w:r w:rsidR="00FF76B2">
        <w:rPr>
          <w:rFonts w:cs="Times New Roman"/>
          <w:sz w:val="20"/>
          <w:szCs w:val="20"/>
        </w:rPr>
        <w:t xml:space="preserve">, kelayakan konstruksi </w:t>
      </w:r>
      <w:r w:rsidR="00EB258A">
        <w:rPr>
          <w:rFonts w:cs="Times New Roman"/>
          <w:sz w:val="20"/>
          <w:szCs w:val="20"/>
        </w:rPr>
        <w:t>dengan nilai 77</w:t>
      </w:r>
      <w:r w:rsidR="00FF76B2">
        <w:rPr>
          <w:rFonts w:cs="Times New Roman"/>
          <w:sz w:val="20"/>
          <w:szCs w:val="20"/>
        </w:rPr>
        <w:t xml:space="preserve">, </w:t>
      </w:r>
      <w:r w:rsidR="00EB258A">
        <w:rPr>
          <w:rFonts w:cs="Times New Roman"/>
          <w:sz w:val="20"/>
          <w:szCs w:val="20"/>
        </w:rPr>
        <w:t xml:space="preserve">komponen </w:t>
      </w:r>
      <w:r w:rsidR="00FF76B2">
        <w:rPr>
          <w:rFonts w:cs="Times New Roman"/>
          <w:sz w:val="20"/>
          <w:szCs w:val="20"/>
        </w:rPr>
        <w:t xml:space="preserve"> inkuiri </w:t>
      </w:r>
      <w:r w:rsidR="00EB258A">
        <w:rPr>
          <w:rFonts w:cs="Times New Roman"/>
          <w:sz w:val="20"/>
          <w:szCs w:val="20"/>
        </w:rPr>
        <w:t>dengan nilai 76</w:t>
      </w:r>
      <w:r w:rsidR="00FF76B2">
        <w:rPr>
          <w:rFonts w:cs="Times New Roman"/>
          <w:sz w:val="20"/>
          <w:szCs w:val="20"/>
        </w:rPr>
        <w:t>, kelayakan</w:t>
      </w:r>
      <w:r w:rsidR="00EB258A">
        <w:rPr>
          <w:rFonts w:cs="Times New Roman"/>
          <w:sz w:val="20"/>
          <w:szCs w:val="20"/>
        </w:rPr>
        <w:t xml:space="preserve"> kemampuan berpikir kreatif memiliki nilai 73</w:t>
      </w:r>
      <w:r w:rsidR="00FF76B2">
        <w:rPr>
          <w:rFonts w:cs="Times New Roman"/>
          <w:sz w:val="20"/>
          <w:szCs w:val="20"/>
        </w:rPr>
        <w:t xml:space="preserve">, kelayakan </w:t>
      </w:r>
      <w:r w:rsidR="00EB258A">
        <w:rPr>
          <w:rFonts w:cs="Times New Roman"/>
          <w:sz w:val="20"/>
          <w:szCs w:val="20"/>
        </w:rPr>
        <w:t xml:space="preserve">bahasa dalam multimedia dengan nilai </w:t>
      </w:r>
      <w:r w:rsidR="00FF76B2">
        <w:rPr>
          <w:rFonts w:cs="Times New Roman"/>
          <w:sz w:val="20"/>
          <w:szCs w:val="20"/>
        </w:rPr>
        <w:t xml:space="preserve">92, kelayakan </w:t>
      </w:r>
      <w:r w:rsidR="00EB258A">
        <w:rPr>
          <w:rFonts w:cs="Times New Roman"/>
          <w:sz w:val="20"/>
          <w:szCs w:val="20"/>
        </w:rPr>
        <w:t>multimedia mendapat nilai 8</w:t>
      </w:r>
      <w:r w:rsidR="00FF76B2">
        <w:rPr>
          <w:rFonts w:cs="Times New Roman"/>
          <w:sz w:val="20"/>
          <w:szCs w:val="20"/>
        </w:rPr>
        <w:t>3</w:t>
      </w:r>
      <w:r w:rsidR="00EB258A">
        <w:rPr>
          <w:rFonts w:cs="Times New Roman"/>
          <w:sz w:val="20"/>
          <w:szCs w:val="20"/>
        </w:rPr>
        <w:t xml:space="preserve"> dan kelayakan tampilam multimedia dengan nilai 88</w:t>
      </w:r>
      <w:r w:rsidR="00FF76B2">
        <w:rPr>
          <w:rFonts w:cs="Times New Roman"/>
          <w:sz w:val="20"/>
          <w:szCs w:val="20"/>
        </w:rPr>
        <w:t>.</w:t>
      </w:r>
      <w:r w:rsidR="001B085F">
        <w:rPr>
          <w:rFonts w:cs="Times New Roman"/>
          <w:sz w:val="20"/>
          <w:szCs w:val="20"/>
          <w:lang w:val="id-ID"/>
        </w:rPr>
        <w:t xml:space="preserve"> </w:t>
      </w:r>
      <w:proofErr w:type="gramStart"/>
      <w:r w:rsidR="00EB258A">
        <w:rPr>
          <w:rFonts w:cs="Times New Roman"/>
          <w:sz w:val="20"/>
          <w:szCs w:val="20"/>
        </w:rPr>
        <w:t>Sesuai dengan hasil yang didapatkan dari validator</w:t>
      </w:r>
      <w:r w:rsidR="00B7165C">
        <w:rPr>
          <w:rFonts w:cs="Times New Roman"/>
          <w:sz w:val="20"/>
          <w:szCs w:val="20"/>
        </w:rPr>
        <w:t xml:space="preserve"> terhadap multimedia pembelajaran fisika berbasis inkuiri,</w:t>
      </w:r>
      <w:r w:rsidR="00FF76B2">
        <w:rPr>
          <w:rFonts w:cs="Times New Roman"/>
          <w:sz w:val="20"/>
          <w:szCs w:val="20"/>
        </w:rPr>
        <w:t xml:space="preserve"> membuktikan bahwa semua komponen penilaian sudah berada pada nilai yang tinggi.</w:t>
      </w:r>
      <w:proofErr w:type="gramEnd"/>
      <w:r w:rsidR="001B085F">
        <w:rPr>
          <w:rFonts w:cs="Times New Roman"/>
          <w:sz w:val="20"/>
          <w:szCs w:val="20"/>
          <w:lang w:val="id-ID"/>
        </w:rPr>
        <w:t xml:space="preserve"> </w:t>
      </w:r>
      <w:proofErr w:type="gramStart"/>
      <w:r w:rsidR="00B7165C">
        <w:rPr>
          <w:rFonts w:cs="Times New Roman"/>
          <w:sz w:val="20"/>
          <w:szCs w:val="20"/>
        </w:rPr>
        <w:t>Multimedia yang dirancang ini telah memiliki kriteria valid dan sudah bisa digunakan dalam pembelajaran fisika berbasis inkuiri dengan dapat menunjang pembelajaran fisika sehingga lebih dapat memudahkan siswa dalam pembelajran fisika dan dapat lebih mudah mengembangkan kemampuan berpikir kreatif siswa dalam pembelajaran fisika.</w:t>
      </w:r>
      <w:proofErr w:type="gramEnd"/>
      <w:r w:rsidR="001B085F">
        <w:rPr>
          <w:rFonts w:cs="Times New Roman"/>
          <w:sz w:val="20"/>
          <w:szCs w:val="20"/>
          <w:lang w:val="id-ID"/>
        </w:rPr>
        <w:t xml:space="preserve"> </w:t>
      </w:r>
      <w:r w:rsidR="00B7165C">
        <w:rPr>
          <w:rFonts w:cs="Times New Roman"/>
          <w:sz w:val="20"/>
          <w:szCs w:val="20"/>
        </w:rPr>
        <w:t>Untuk mengetahui perbedaan hasil setiap komponen multimedia pembelajaran fisika berbasis inkuiri dapat dapat terlihat dalam grafik seperti Gambar 4.</w:t>
      </w:r>
    </w:p>
    <w:p w:rsidR="00B7165C" w:rsidRDefault="00B7165C" w:rsidP="00B7165C">
      <w:pPr>
        <w:keepNext/>
        <w:spacing w:after="0" w:line="240" w:lineRule="auto"/>
        <w:jc w:val="center"/>
      </w:pPr>
      <w:r>
        <w:rPr>
          <w:noProof/>
          <w:szCs w:val="24"/>
        </w:rPr>
        <w:drawing>
          <wp:inline distT="0" distB="0" distL="0" distR="0">
            <wp:extent cx="2724150" cy="2333625"/>
            <wp:effectExtent l="19050" t="0" r="1905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0D66" w:rsidRPr="0025611A" w:rsidRDefault="005C2C7C" w:rsidP="00EC3D44">
      <w:pPr>
        <w:pStyle w:val="Caption"/>
        <w:spacing w:before="120" w:after="120"/>
        <w:ind w:left="993" w:hanging="993"/>
        <w:jc w:val="both"/>
        <w:rPr>
          <w:rFonts w:cs="Times New Roman"/>
          <w:color w:val="auto"/>
        </w:rPr>
      </w:pPr>
      <w:r w:rsidRPr="005C2C7C">
        <w:rPr>
          <w:noProof/>
          <w:szCs w:val="24"/>
        </w:rPr>
        <w:pict>
          <v:shapetype id="_x0000_t32" coordsize="21600,21600" o:spt="32" o:oned="t" path="m,l21600,21600e" filled="f">
            <v:path arrowok="t" fillok="f" o:connecttype="none"/>
            <o:lock v:ext="edit" shapetype="t"/>
          </v:shapetype>
          <v:shape id="_x0000_s1033" type="#_x0000_t32" style="position:absolute;left:0;text-align:left;margin-left:3.45pt;margin-top:.2pt;width:213.75pt;height:0;z-index:251664384" o:connectortype="straight" strokecolor="#0070c0"/>
        </w:pict>
      </w:r>
      <w:r w:rsidR="00B7165C" w:rsidRPr="0025611A">
        <w:rPr>
          <w:color w:val="auto"/>
        </w:rPr>
        <w:t>Gambar</w:t>
      </w:r>
      <w:r w:rsidR="00EC3D44">
        <w:rPr>
          <w:color w:val="auto"/>
          <w:lang w:val="id-ID"/>
        </w:rPr>
        <w:t xml:space="preserve"> </w:t>
      </w:r>
      <w:r w:rsidRPr="0025611A">
        <w:rPr>
          <w:color w:val="auto"/>
        </w:rPr>
        <w:fldChar w:fldCharType="begin"/>
      </w:r>
      <w:r w:rsidR="00B7165C" w:rsidRPr="0025611A">
        <w:rPr>
          <w:color w:val="auto"/>
        </w:rPr>
        <w:instrText xml:space="preserve"> SEQ Gambar \* ARABIC </w:instrText>
      </w:r>
      <w:r w:rsidRPr="0025611A">
        <w:rPr>
          <w:color w:val="auto"/>
        </w:rPr>
        <w:fldChar w:fldCharType="separate"/>
      </w:r>
      <w:r w:rsidR="00194E43">
        <w:rPr>
          <w:noProof/>
          <w:color w:val="auto"/>
        </w:rPr>
        <w:t>4</w:t>
      </w:r>
      <w:r w:rsidRPr="0025611A">
        <w:rPr>
          <w:color w:val="auto"/>
        </w:rPr>
        <w:fldChar w:fldCharType="end"/>
      </w:r>
      <w:r w:rsidR="00B7165C" w:rsidRPr="0025611A">
        <w:rPr>
          <w:color w:val="auto"/>
        </w:rPr>
        <w:t>.</w:t>
      </w:r>
      <w:r w:rsidR="00B7165C" w:rsidRPr="0025611A">
        <w:rPr>
          <w:rFonts w:cs="Times New Roman"/>
          <w:color w:val="auto"/>
        </w:rPr>
        <w:t xml:space="preserve">Rata-rata nilai hasil validitas </w:t>
      </w:r>
      <w:r w:rsidR="00034067">
        <w:rPr>
          <w:rFonts w:cs="Times New Roman"/>
          <w:color w:val="auto"/>
        </w:rPr>
        <w:t>multimedia</w:t>
      </w:r>
      <w:r w:rsidR="00EC3D44">
        <w:rPr>
          <w:rFonts w:cs="Times New Roman"/>
          <w:color w:val="auto"/>
          <w:lang w:val="id-ID"/>
        </w:rPr>
        <w:t xml:space="preserve"> </w:t>
      </w:r>
      <w:r w:rsidR="00932C83" w:rsidRPr="00932C83">
        <w:rPr>
          <w:rFonts w:cs="Times New Roman"/>
          <w:color w:val="auto"/>
        </w:rPr>
        <w:t>p</w:t>
      </w:r>
      <w:r w:rsidR="00034067" w:rsidRPr="00932C83">
        <w:rPr>
          <w:rFonts w:cs="Times New Roman"/>
          <w:color w:val="auto"/>
        </w:rPr>
        <w:t>embeajaran fisika berbasis inkuiri</w:t>
      </w:r>
    </w:p>
    <w:p w:rsidR="00420D47" w:rsidRDefault="006D6244" w:rsidP="00D5355A">
      <w:pPr>
        <w:spacing w:after="120" w:line="240" w:lineRule="auto"/>
        <w:ind w:firstLine="284"/>
        <w:jc w:val="both"/>
        <w:rPr>
          <w:rFonts w:cs="Times New Roman"/>
          <w:sz w:val="20"/>
          <w:szCs w:val="20"/>
        </w:rPr>
      </w:pPr>
      <w:r>
        <w:rPr>
          <w:rFonts w:cs="Times New Roman"/>
          <w:sz w:val="20"/>
          <w:szCs w:val="20"/>
        </w:rPr>
        <w:t>Berdasarkan</w:t>
      </w:r>
      <w:r w:rsidR="00EC3D44">
        <w:rPr>
          <w:rFonts w:cs="Times New Roman"/>
          <w:sz w:val="20"/>
          <w:szCs w:val="20"/>
          <w:lang w:val="id-ID"/>
        </w:rPr>
        <w:t xml:space="preserve"> </w:t>
      </w:r>
      <w:r w:rsidR="00420D47">
        <w:rPr>
          <w:rFonts w:cs="Times New Roman"/>
          <w:sz w:val="20"/>
          <w:szCs w:val="20"/>
        </w:rPr>
        <w:t xml:space="preserve">Gambar </w:t>
      </w:r>
      <w:r w:rsidR="00192550">
        <w:rPr>
          <w:rFonts w:cs="Times New Roman"/>
          <w:sz w:val="20"/>
          <w:szCs w:val="20"/>
        </w:rPr>
        <w:t>4</w:t>
      </w:r>
      <w:r w:rsidR="00420D47">
        <w:rPr>
          <w:rFonts w:cs="Times New Roman"/>
          <w:sz w:val="20"/>
          <w:szCs w:val="20"/>
        </w:rPr>
        <w:t xml:space="preserve"> dapat diketahui</w:t>
      </w:r>
      <w:r w:rsidR="00192550">
        <w:rPr>
          <w:rFonts w:cs="Times New Roman"/>
          <w:sz w:val="20"/>
          <w:szCs w:val="20"/>
        </w:rPr>
        <w:t xml:space="preserve"> perbedaaan nilai setiap komponen pada multimedia tersebut, </w:t>
      </w:r>
      <w:r w:rsidR="00420D47">
        <w:rPr>
          <w:rFonts w:cs="Times New Roman"/>
          <w:sz w:val="20"/>
          <w:szCs w:val="20"/>
        </w:rPr>
        <w:t xml:space="preserve"> nilai rata-rata tertinggi adalah komponen kelayakan </w:t>
      </w:r>
      <w:r w:rsidR="00192550">
        <w:rPr>
          <w:rFonts w:cs="Times New Roman"/>
          <w:sz w:val="20"/>
          <w:szCs w:val="20"/>
        </w:rPr>
        <w:t xml:space="preserve">bahasa multimedia </w:t>
      </w:r>
      <w:r w:rsidR="00420D47">
        <w:rPr>
          <w:rFonts w:cs="Times New Roman"/>
          <w:sz w:val="20"/>
          <w:szCs w:val="20"/>
        </w:rPr>
        <w:t xml:space="preserve">dengan nilai </w:t>
      </w:r>
      <w:r w:rsidR="00251AC2">
        <w:rPr>
          <w:rFonts w:cs="Times New Roman"/>
          <w:sz w:val="20"/>
          <w:szCs w:val="20"/>
        </w:rPr>
        <w:t>92</w:t>
      </w:r>
      <w:r w:rsidR="00420D47">
        <w:rPr>
          <w:rFonts w:cs="Times New Roman"/>
          <w:sz w:val="20"/>
          <w:szCs w:val="20"/>
        </w:rPr>
        <w:t xml:space="preserve"> dan nilai rata-rata terendah </w:t>
      </w:r>
      <w:r w:rsidR="00420D47">
        <w:rPr>
          <w:rFonts w:cs="Times New Roman"/>
          <w:sz w:val="20"/>
          <w:szCs w:val="20"/>
        </w:rPr>
        <w:lastRenderedPageBreak/>
        <w:t xml:space="preserve">yaitu komponen </w:t>
      </w:r>
      <w:r w:rsidR="00192550">
        <w:rPr>
          <w:rFonts w:cs="Times New Roman"/>
          <w:sz w:val="20"/>
          <w:szCs w:val="20"/>
        </w:rPr>
        <w:t>kelayakan kemampuan berpikir kreatif den</w:t>
      </w:r>
      <w:r w:rsidR="00420D47">
        <w:rPr>
          <w:rFonts w:cs="Times New Roman"/>
          <w:sz w:val="20"/>
          <w:szCs w:val="20"/>
        </w:rPr>
        <w:t xml:space="preserve">gan nilai </w:t>
      </w:r>
      <w:r w:rsidR="00192550">
        <w:rPr>
          <w:rFonts w:cs="Times New Roman"/>
          <w:sz w:val="20"/>
          <w:szCs w:val="20"/>
        </w:rPr>
        <w:t>73</w:t>
      </w:r>
      <w:r w:rsidR="002B46B1">
        <w:rPr>
          <w:rFonts w:cs="Times New Roman"/>
          <w:sz w:val="20"/>
          <w:szCs w:val="20"/>
        </w:rPr>
        <w:t>.</w:t>
      </w:r>
      <w:r w:rsidR="00EC3D44">
        <w:rPr>
          <w:rFonts w:cs="Times New Roman"/>
          <w:sz w:val="20"/>
          <w:szCs w:val="20"/>
          <w:lang w:val="id-ID"/>
        </w:rPr>
        <w:t xml:space="preserve"> </w:t>
      </w:r>
      <w:r w:rsidR="00192550">
        <w:rPr>
          <w:rFonts w:cs="Times New Roman"/>
          <w:sz w:val="20"/>
          <w:szCs w:val="20"/>
        </w:rPr>
        <w:t>Pada masing-masing komponen tersebut juga terdiri dari beberapa indikator didalamnya. Pertama, pada komponen kelayakan isi terdapat empat indikator yang mendukung komponen kelayakan isi tersebut yaitu, multimedia yang dibuat sesuai dengan kompotensi inti dan kompetensi dasar, substansi materi pada multimedia sudah benar, multimedia yang dibuat sesuai dengan isu-isu terbaru dan multimedia dap</w:t>
      </w:r>
      <w:r w:rsidR="00932C83">
        <w:rPr>
          <w:rFonts w:cs="Times New Roman"/>
          <w:sz w:val="20"/>
          <w:szCs w:val="20"/>
        </w:rPr>
        <w:t>at menambah wawasan pengetahuan.</w:t>
      </w:r>
      <w:r w:rsidR="00EC3D44">
        <w:rPr>
          <w:rFonts w:cs="Times New Roman"/>
          <w:sz w:val="20"/>
          <w:szCs w:val="20"/>
          <w:lang w:val="id-ID"/>
        </w:rPr>
        <w:t xml:space="preserve"> </w:t>
      </w:r>
      <w:r w:rsidR="00192550">
        <w:rPr>
          <w:rFonts w:cs="Times New Roman"/>
          <w:sz w:val="20"/>
          <w:szCs w:val="20"/>
        </w:rPr>
        <w:t>Adapun nilai pada setiap indikator yang diperoleh dapat dilihat pada Gambar 5.</w:t>
      </w:r>
    </w:p>
    <w:p w:rsidR="0025611A" w:rsidRDefault="0025611A" w:rsidP="0025611A">
      <w:pPr>
        <w:keepNext/>
        <w:spacing w:after="0" w:line="240" w:lineRule="auto"/>
        <w:jc w:val="both"/>
      </w:pPr>
      <w:r>
        <w:rPr>
          <w:noProof/>
          <w:szCs w:val="24"/>
        </w:rPr>
        <w:drawing>
          <wp:inline distT="0" distB="0" distL="0" distR="0">
            <wp:extent cx="2743200" cy="2057400"/>
            <wp:effectExtent l="19050" t="0" r="19050" b="0"/>
            <wp:docPr id="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0D47" w:rsidRPr="00034067" w:rsidRDefault="005C2C7C" w:rsidP="00D5355A">
      <w:pPr>
        <w:pStyle w:val="Caption"/>
        <w:spacing w:before="120" w:after="120"/>
        <w:jc w:val="center"/>
        <w:rPr>
          <w:rFonts w:cs="Times New Roman"/>
          <w:color w:val="auto"/>
        </w:rPr>
      </w:pPr>
      <w:r w:rsidRPr="005C2C7C">
        <w:rPr>
          <w:rFonts w:cs="Times New Roman"/>
          <w:noProof/>
          <w:sz w:val="20"/>
          <w:szCs w:val="20"/>
        </w:rPr>
        <w:pict>
          <v:shape id="_x0000_s1036" type="#_x0000_t32" style="position:absolute;left:0;text-align:left;margin-left:2.7pt;margin-top:.25pt;width:213.75pt;height:.05pt;z-index:251665408" o:connectortype="straight" strokecolor="#0070c0"/>
        </w:pict>
      </w:r>
      <w:r w:rsidR="0025611A" w:rsidRPr="0025611A">
        <w:rPr>
          <w:color w:val="auto"/>
        </w:rPr>
        <w:t xml:space="preserve">Gambar </w:t>
      </w:r>
      <w:r w:rsidRPr="0025611A">
        <w:rPr>
          <w:color w:val="auto"/>
        </w:rPr>
        <w:fldChar w:fldCharType="begin"/>
      </w:r>
      <w:r w:rsidR="0025611A" w:rsidRPr="0025611A">
        <w:rPr>
          <w:color w:val="auto"/>
        </w:rPr>
        <w:instrText xml:space="preserve"> SEQ Gambar \* ARABIC </w:instrText>
      </w:r>
      <w:r w:rsidRPr="0025611A">
        <w:rPr>
          <w:color w:val="auto"/>
        </w:rPr>
        <w:fldChar w:fldCharType="separate"/>
      </w:r>
      <w:r w:rsidR="00194E43">
        <w:rPr>
          <w:noProof/>
          <w:color w:val="auto"/>
        </w:rPr>
        <w:t>5</w:t>
      </w:r>
      <w:r w:rsidRPr="0025611A">
        <w:rPr>
          <w:color w:val="auto"/>
        </w:rPr>
        <w:fldChar w:fldCharType="end"/>
      </w:r>
      <w:r w:rsidR="0025611A" w:rsidRPr="0025611A">
        <w:rPr>
          <w:color w:val="auto"/>
        </w:rPr>
        <w:t>.Hasil Validasi Komponen Kelayakan Is</w:t>
      </w:r>
      <w:r w:rsidR="00034067">
        <w:rPr>
          <w:color w:val="auto"/>
        </w:rPr>
        <w:t>i</w:t>
      </w:r>
    </w:p>
    <w:p w:rsidR="00420D47" w:rsidRPr="00034067" w:rsidRDefault="006245D4" w:rsidP="00034067">
      <w:pPr>
        <w:widowControl w:val="0"/>
        <w:autoSpaceDE w:val="0"/>
        <w:autoSpaceDN w:val="0"/>
        <w:adjustRightInd w:val="0"/>
        <w:spacing w:after="0" w:line="240" w:lineRule="auto"/>
        <w:ind w:right="-1" w:firstLine="284"/>
        <w:jc w:val="both"/>
        <w:rPr>
          <w:sz w:val="20"/>
          <w:szCs w:val="20"/>
        </w:rPr>
      </w:pPr>
      <w:r w:rsidRPr="00034067">
        <w:rPr>
          <w:rFonts w:cs="Times New Roman"/>
          <w:sz w:val="20"/>
          <w:szCs w:val="20"/>
        </w:rPr>
        <w:t xml:space="preserve">Pada </w:t>
      </w:r>
      <w:r w:rsidR="00420D47" w:rsidRPr="00034067">
        <w:rPr>
          <w:rFonts w:cs="Times New Roman"/>
          <w:sz w:val="20"/>
          <w:szCs w:val="20"/>
        </w:rPr>
        <w:t>Gambar</w:t>
      </w:r>
      <w:r w:rsidR="001B085F">
        <w:rPr>
          <w:rFonts w:cs="Times New Roman"/>
          <w:sz w:val="20"/>
          <w:szCs w:val="20"/>
          <w:lang w:val="id-ID"/>
        </w:rPr>
        <w:t xml:space="preserve"> </w:t>
      </w:r>
      <w:r w:rsidR="00034067" w:rsidRPr="00034067">
        <w:rPr>
          <w:rFonts w:cs="Times New Roman"/>
          <w:sz w:val="20"/>
          <w:szCs w:val="20"/>
        </w:rPr>
        <w:t>5</w:t>
      </w:r>
      <w:r w:rsidR="001B085F">
        <w:rPr>
          <w:rFonts w:cs="Times New Roman"/>
          <w:sz w:val="20"/>
          <w:szCs w:val="20"/>
          <w:lang w:val="id-ID"/>
        </w:rPr>
        <w:t xml:space="preserve"> </w:t>
      </w:r>
      <w:r w:rsidR="00034067" w:rsidRPr="00034067">
        <w:rPr>
          <w:sz w:val="20"/>
          <w:szCs w:val="20"/>
        </w:rPr>
        <w:t xml:space="preserve">terlihat nilai komponen kelayakan isi multimedia yang terdiri dari empat indikator yaitu,  Multimedia yang dibuat sesuai dengan Kompetensi Inti dan Kompetensi Dasar dengan nilai 87; Substansi materi pada multimedia sudah benar dengan nilai 73;  Multimedia yang dibuat sesuai dengan isu-isu terbaru dengan nilai 60; dan Multimedia dapat menambah wawasan pengetahuan dengan nilai 80. </w:t>
      </w:r>
      <w:proofErr w:type="gramStart"/>
      <w:r w:rsidR="00034067" w:rsidRPr="00034067">
        <w:rPr>
          <w:sz w:val="20"/>
          <w:szCs w:val="20"/>
        </w:rPr>
        <w:t>Komponen kelayakan isi multimedia memiliki nilai ra</w:t>
      </w:r>
      <w:r w:rsidR="00034067">
        <w:rPr>
          <w:sz w:val="20"/>
          <w:szCs w:val="20"/>
        </w:rPr>
        <w:t xml:space="preserve">ta-rata 75 dengan kriteri </w:t>
      </w:r>
      <w:r w:rsidR="00034067" w:rsidRPr="00034067">
        <w:rPr>
          <w:sz w:val="20"/>
          <w:szCs w:val="20"/>
        </w:rPr>
        <w:t>valid.</w:t>
      </w:r>
      <w:proofErr w:type="gramEnd"/>
      <w:r w:rsidR="001B085F">
        <w:rPr>
          <w:sz w:val="20"/>
          <w:szCs w:val="20"/>
          <w:lang w:val="id-ID"/>
        </w:rPr>
        <w:t xml:space="preserve"> </w:t>
      </w:r>
      <w:r w:rsidR="007E024B" w:rsidRPr="00034067">
        <w:rPr>
          <w:rFonts w:cs="Times New Roman"/>
          <w:sz w:val="20"/>
          <w:szCs w:val="20"/>
        </w:rPr>
        <w:t xml:space="preserve">Hal ini harus diperhatikan kelayakan isi yang digunakan dalam </w:t>
      </w:r>
      <w:r w:rsidR="00034067">
        <w:rPr>
          <w:rFonts w:cs="Times New Roman"/>
          <w:sz w:val="20"/>
          <w:szCs w:val="20"/>
        </w:rPr>
        <w:t>multimedia</w:t>
      </w:r>
      <w:r w:rsidR="007E024B" w:rsidRPr="00034067">
        <w:rPr>
          <w:rFonts w:cs="Times New Roman"/>
          <w:sz w:val="20"/>
          <w:szCs w:val="20"/>
        </w:rPr>
        <w:t xml:space="preserve"> agar lebih sesuai dengan yang </w:t>
      </w:r>
      <w:r w:rsidR="00C75348" w:rsidRPr="00034067">
        <w:rPr>
          <w:rFonts w:cs="Times New Roman"/>
          <w:sz w:val="20"/>
          <w:szCs w:val="20"/>
        </w:rPr>
        <w:t>isi materi</w:t>
      </w:r>
      <w:r w:rsidR="007E024B" w:rsidRPr="00034067">
        <w:rPr>
          <w:rFonts w:cs="Times New Roman"/>
          <w:sz w:val="20"/>
          <w:szCs w:val="20"/>
        </w:rPr>
        <w:t xml:space="preserve"> yang digunakan dalam </w:t>
      </w:r>
      <w:r w:rsidR="00034067">
        <w:rPr>
          <w:rFonts w:cs="Times New Roman"/>
          <w:sz w:val="20"/>
          <w:szCs w:val="20"/>
        </w:rPr>
        <w:t>multimedia</w:t>
      </w:r>
      <w:r w:rsidR="007E024B" w:rsidRPr="00034067">
        <w:rPr>
          <w:rFonts w:cs="Times New Roman"/>
          <w:sz w:val="20"/>
          <w:szCs w:val="20"/>
        </w:rPr>
        <w:t xml:space="preserve">, </w:t>
      </w:r>
      <w:r w:rsidR="00C75348" w:rsidRPr="00034067">
        <w:rPr>
          <w:rFonts w:cs="Times New Roman"/>
          <w:sz w:val="20"/>
          <w:szCs w:val="20"/>
        </w:rPr>
        <w:t>agar</w:t>
      </w:r>
      <w:r w:rsidR="007E024B" w:rsidRPr="00034067">
        <w:rPr>
          <w:rFonts w:cs="Times New Roman"/>
          <w:sz w:val="20"/>
          <w:szCs w:val="20"/>
        </w:rPr>
        <w:t xml:space="preserve"> isi yang digunakan da</w:t>
      </w:r>
      <w:r w:rsidR="00DF5B31" w:rsidRPr="00034067">
        <w:rPr>
          <w:rFonts w:cs="Times New Roman"/>
          <w:sz w:val="20"/>
          <w:szCs w:val="20"/>
        </w:rPr>
        <w:t>lam</w:t>
      </w:r>
      <w:r w:rsidR="00034067">
        <w:rPr>
          <w:rFonts w:cs="Times New Roman"/>
          <w:sz w:val="20"/>
          <w:szCs w:val="20"/>
        </w:rPr>
        <w:t xml:space="preserve"> multimedia </w:t>
      </w:r>
      <w:r w:rsidR="00DF5B31" w:rsidRPr="00034067">
        <w:rPr>
          <w:rFonts w:cs="Times New Roman"/>
          <w:sz w:val="20"/>
          <w:szCs w:val="20"/>
        </w:rPr>
        <w:t>lebih mudah untuk dipahami.</w:t>
      </w:r>
    </w:p>
    <w:p w:rsidR="006D6244" w:rsidRDefault="006D6244" w:rsidP="006D6244">
      <w:pPr>
        <w:spacing w:after="0" w:line="240" w:lineRule="auto"/>
        <w:jc w:val="both"/>
        <w:rPr>
          <w:rFonts w:cs="Times New Roman"/>
          <w:sz w:val="20"/>
          <w:szCs w:val="20"/>
        </w:rPr>
      </w:pPr>
      <w:r>
        <w:rPr>
          <w:rFonts w:cs="Times New Roman"/>
          <w:sz w:val="20"/>
          <w:szCs w:val="20"/>
        </w:rPr>
        <w:t xml:space="preserve">      Ke</w:t>
      </w:r>
      <w:r w:rsidR="00034067">
        <w:rPr>
          <w:rFonts w:cs="Times New Roman"/>
          <w:sz w:val="20"/>
          <w:szCs w:val="20"/>
        </w:rPr>
        <w:t>d</w:t>
      </w:r>
      <w:r>
        <w:rPr>
          <w:rFonts w:cs="Times New Roman"/>
          <w:sz w:val="20"/>
          <w:szCs w:val="20"/>
        </w:rPr>
        <w:t>u</w:t>
      </w:r>
      <w:r w:rsidR="00034067">
        <w:rPr>
          <w:rFonts w:cs="Times New Roman"/>
          <w:sz w:val="20"/>
          <w:szCs w:val="20"/>
        </w:rPr>
        <w:t xml:space="preserve">a, </w:t>
      </w:r>
      <w:r w:rsidR="00420D47">
        <w:rPr>
          <w:rFonts w:cs="Times New Roman"/>
          <w:sz w:val="20"/>
          <w:szCs w:val="20"/>
        </w:rPr>
        <w:t>yang dinilai oleh tenaga ahli adalah kelayakan konstruksi yang terdiri dari lima indikator</w:t>
      </w:r>
      <w:r w:rsidR="00034067">
        <w:rPr>
          <w:rFonts w:cs="Times New Roman"/>
          <w:sz w:val="20"/>
          <w:szCs w:val="20"/>
        </w:rPr>
        <w:t xml:space="preserve"> yaitu, sistematika penulisan dalam multimedia sudah </w:t>
      </w:r>
      <w:r w:rsidR="00D82F06">
        <w:rPr>
          <w:rFonts w:cs="Times New Roman"/>
          <w:sz w:val="20"/>
          <w:szCs w:val="20"/>
        </w:rPr>
        <w:t>jelas</w:t>
      </w:r>
      <w:r w:rsidR="00034067">
        <w:rPr>
          <w:rFonts w:cs="Times New Roman"/>
          <w:sz w:val="20"/>
          <w:szCs w:val="20"/>
        </w:rPr>
        <w:t>, urutan struktur multimedia sudah tepat, tujuan dalam multimedia sudah jelas, interaktivitas dalam multimedia sudah jelas dan informasi yang disampaikan dalam multimedia sudah lengap.</w:t>
      </w:r>
      <w:r w:rsidR="001B085F">
        <w:rPr>
          <w:rFonts w:cs="Times New Roman"/>
          <w:sz w:val="20"/>
          <w:szCs w:val="20"/>
          <w:lang w:val="id-ID"/>
        </w:rPr>
        <w:t xml:space="preserve"> </w:t>
      </w:r>
      <w:r w:rsidR="00420D47">
        <w:rPr>
          <w:rFonts w:cs="Times New Roman"/>
          <w:sz w:val="20"/>
          <w:szCs w:val="20"/>
        </w:rPr>
        <w:t>Nilai untuk setiap indikator komponen kelayakan kons</w:t>
      </w:r>
      <w:r w:rsidR="008078C5">
        <w:rPr>
          <w:rFonts w:cs="Times New Roman"/>
          <w:sz w:val="20"/>
          <w:szCs w:val="20"/>
        </w:rPr>
        <w:t>truksi dapat dilihat pada</w:t>
      </w:r>
      <w:r w:rsidR="00D82F06">
        <w:rPr>
          <w:rFonts w:cs="Times New Roman"/>
          <w:sz w:val="20"/>
          <w:szCs w:val="20"/>
        </w:rPr>
        <w:t xml:space="preserve"> Gambar </w:t>
      </w:r>
      <w:r>
        <w:rPr>
          <w:rFonts w:cs="Times New Roman"/>
          <w:sz w:val="20"/>
          <w:szCs w:val="20"/>
        </w:rPr>
        <w:t>6</w:t>
      </w:r>
      <w:r w:rsidR="00420D47">
        <w:rPr>
          <w:rFonts w:cs="Times New Roman"/>
          <w:sz w:val="20"/>
          <w:szCs w:val="20"/>
        </w:rPr>
        <w:t>.</w:t>
      </w:r>
    </w:p>
    <w:p w:rsidR="00EC3D44" w:rsidRPr="00EC3D44" w:rsidRDefault="006D6244" w:rsidP="00EC3D44">
      <w:pPr>
        <w:spacing w:after="120" w:line="240" w:lineRule="auto"/>
        <w:ind w:firstLine="284"/>
        <w:jc w:val="both"/>
        <w:rPr>
          <w:rFonts w:cs="Times New Roman"/>
          <w:sz w:val="20"/>
          <w:szCs w:val="20"/>
          <w:lang w:val="id-ID"/>
        </w:rPr>
      </w:pPr>
      <w:r>
        <w:rPr>
          <w:sz w:val="20"/>
          <w:szCs w:val="20"/>
        </w:rPr>
        <w:t>Sesuai G</w:t>
      </w:r>
      <w:r w:rsidRPr="00D82F06">
        <w:rPr>
          <w:sz w:val="20"/>
          <w:szCs w:val="20"/>
        </w:rPr>
        <w:t xml:space="preserve">ambar </w:t>
      </w:r>
      <w:r>
        <w:rPr>
          <w:sz w:val="20"/>
          <w:szCs w:val="20"/>
        </w:rPr>
        <w:t>6</w:t>
      </w:r>
      <w:r w:rsidRPr="00D82F06">
        <w:rPr>
          <w:sz w:val="20"/>
          <w:szCs w:val="20"/>
        </w:rPr>
        <w:t xml:space="preserve">, terlihat nilai komponen kelayakan konstruksi multimedia yang terdiri dari </w:t>
      </w:r>
      <w:proofErr w:type="gramStart"/>
      <w:r>
        <w:rPr>
          <w:sz w:val="20"/>
          <w:szCs w:val="20"/>
        </w:rPr>
        <w:t>lima</w:t>
      </w:r>
      <w:proofErr w:type="gramEnd"/>
      <w:r w:rsidRPr="00D82F06">
        <w:rPr>
          <w:sz w:val="20"/>
          <w:szCs w:val="20"/>
        </w:rPr>
        <w:t xml:space="preserve"> indikator yang masing masingnya memperoleh nilai sebesar 87, 73, 80, 80, 67 sehingga komponen kelayakan konstruksi multimedia memiliki nilai rata-rata 77 dengan kriteria valid</w:t>
      </w:r>
      <w:r w:rsidRPr="00D82F06">
        <w:rPr>
          <w:rFonts w:cs="Times New Roman"/>
          <w:sz w:val="20"/>
          <w:szCs w:val="20"/>
        </w:rPr>
        <w:t xml:space="preserve">. </w:t>
      </w:r>
      <w:proofErr w:type="gramStart"/>
      <w:r w:rsidRPr="00D82F06">
        <w:rPr>
          <w:rFonts w:cs="Times New Roman"/>
          <w:sz w:val="20"/>
          <w:szCs w:val="20"/>
        </w:rPr>
        <w:t>Hal ini harus diperhatikan agar sistematika, penulisan dan struktur</w:t>
      </w:r>
      <w:r w:rsidR="001B085F">
        <w:rPr>
          <w:rFonts w:cs="Times New Roman"/>
          <w:sz w:val="20"/>
          <w:szCs w:val="20"/>
        </w:rPr>
        <w:t xml:space="preserve"> multimedia lebih jelas,</w:t>
      </w:r>
      <w:r w:rsidR="001B085F">
        <w:rPr>
          <w:rFonts w:cs="Times New Roman"/>
          <w:sz w:val="20"/>
          <w:szCs w:val="20"/>
          <w:lang w:val="id-ID"/>
        </w:rPr>
        <w:t xml:space="preserve"> </w:t>
      </w:r>
      <w:r>
        <w:rPr>
          <w:rFonts w:cs="Times New Roman"/>
          <w:sz w:val="20"/>
          <w:szCs w:val="20"/>
        </w:rPr>
        <w:t xml:space="preserve">dengan menggunakan </w:t>
      </w:r>
      <w:r>
        <w:rPr>
          <w:rFonts w:cs="Times New Roman"/>
          <w:sz w:val="20"/>
          <w:szCs w:val="20"/>
        </w:rPr>
        <w:lastRenderedPageBreak/>
        <w:t>pedoman yang digunakan dalam pembuatan multimedia.</w:t>
      </w:r>
      <w:proofErr w:type="gramEnd"/>
    </w:p>
    <w:p w:rsidR="00D82F06" w:rsidRDefault="00D82F06" w:rsidP="00D82F06">
      <w:pPr>
        <w:keepNext/>
        <w:spacing w:after="0" w:line="240" w:lineRule="auto"/>
        <w:jc w:val="both"/>
      </w:pPr>
      <w:r>
        <w:rPr>
          <w:noProof/>
          <w:szCs w:val="24"/>
        </w:rPr>
        <w:drawing>
          <wp:inline distT="0" distB="0" distL="0" distR="0">
            <wp:extent cx="2724150" cy="2209800"/>
            <wp:effectExtent l="19050" t="0" r="19050" b="0"/>
            <wp:docPr id="1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D6F4B" w:rsidRPr="00D82F06" w:rsidRDefault="005C2C7C" w:rsidP="00D5355A">
      <w:pPr>
        <w:pStyle w:val="Caption"/>
        <w:spacing w:before="120" w:after="120"/>
        <w:ind w:left="1134" w:hanging="1134"/>
        <w:jc w:val="both"/>
        <w:rPr>
          <w:rFonts w:cs="Times New Roman"/>
          <w:color w:val="auto"/>
        </w:rPr>
      </w:pPr>
      <w:r w:rsidRPr="005C2C7C">
        <w:rPr>
          <w:noProof/>
          <w:szCs w:val="24"/>
        </w:rPr>
        <w:pict>
          <v:shape id="_x0000_s1048" type="#_x0000_t32" style="position:absolute;left:0;text-align:left;margin-left:2.5pt;margin-top:-.05pt;width:213.15pt;height:0;z-index:251674624" o:connectortype="straight" strokecolor="#0070c0"/>
        </w:pict>
      </w:r>
      <w:r w:rsidR="00D82F06" w:rsidRPr="00D82F06">
        <w:rPr>
          <w:color w:val="auto"/>
        </w:rPr>
        <w:t xml:space="preserve">Gambar </w:t>
      </w:r>
      <w:r w:rsidRPr="00D82F06">
        <w:rPr>
          <w:color w:val="auto"/>
        </w:rPr>
        <w:fldChar w:fldCharType="begin"/>
      </w:r>
      <w:r w:rsidR="00D82F06" w:rsidRPr="00D82F06">
        <w:rPr>
          <w:color w:val="auto"/>
        </w:rPr>
        <w:instrText xml:space="preserve"> SEQ Gambar \* ARABIC </w:instrText>
      </w:r>
      <w:r w:rsidRPr="00D82F06">
        <w:rPr>
          <w:color w:val="auto"/>
        </w:rPr>
        <w:fldChar w:fldCharType="separate"/>
      </w:r>
      <w:r w:rsidR="00194E43">
        <w:rPr>
          <w:noProof/>
          <w:color w:val="auto"/>
        </w:rPr>
        <w:t>6</w:t>
      </w:r>
      <w:r w:rsidRPr="00D82F06">
        <w:rPr>
          <w:color w:val="auto"/>
        </w:rPr>
        <w:fldChar w:fldCharType="end"/>
      </w:r>
      <w:r w:rsidR="00D82F06" w:rsidRPr="00D82F06">
        <w:rPr>
          <w:color w:val="auto"/>
        </w:rPr>
        <w:t>.</w:t>
      </w:r>
      <w:r w:rsidR="00D82F06" w:rsidRPr="00D82F06">
        <w:rPr>
          <w:rFonts w:cs="Times New Roman"/>
          <w:color w:val="auto"/>
        </w:rPr>
        <w:t xml:space="preserve">Hasil </w:t>
      </w:r>
      <w:r w:rsidR="00D82F06">
        <w:rPr>
          <w:rFonts w:cs="Times New Roman"/>
          <w:color w:val="auto"/>
        </w:rPr>
        <w:t>V</w:t>
      </w:r>
      <w:r w:rsidR="00D82F06" w:rsidRPr="00D82F06">
        <w:rPr>
          <w:rFonts w:cs="Times New Roman"/>
          <w:color w:val="auto"/>
        </w:rPr>
        <w:t xml:space="preserve">aliditas </w:t>
      </w:r>
      <w:r w:rsidR="00D82F06">
        <w:rPr>
          <w:rFonts w:cs="Times New Roman"/>
          <w:color w:val="auto"/>
        </w:rPr>
        <w:t>K</w:t>
      </w:r>
      <w:r w:rsidR="00D82F06" w:rsidRPr="00D82F06">
        <w:rPr>
          <w:rFonts w:cs="Times New Roman"/>
          <w:color w:val="auto"/>
        </w:rPr>
        <w:t xml:space="preserve">omponen </w:t>
      </w:r>
      <w:r w:rsidR="00D82F06">
        <w:rPr>
          <w:rFonts w:cs="Times New Roman"/>
          <w:color w:val="auto"/>
        </w:rPr>
        <w:t>K</w:t>
      </w:r>
      <w:r w:rsidR="00D82F06" w:rsidRPr="00D82F06">
        <w:rPr>
          <w:rFonts w:cs="Times New Roman"/>
          <w:color w:val="auto"/>
        </w:rPr>
        <w:t xml:space="preserve">elayakan </w:t>
      </w:r>
      <w:proofErr w:type="gramStart"/>
      <w:r w:rsidR="00D82F06">
        <w:rPr>
          <w:rFonts w:cs="Times New Roman"/>
          <w:color w:val="auto"/>
        </w:rPr>
        <w:t>K</w:t>
      </w:r>
      <w:r w:rsidR="00D82F06" w:rsidRPr="00D82F06">
        <w:rPr>
          <w:rFonts w:cs="Times New Roman"/>
          <w:color w:val="auto"/>
        </w:rPr>
        <w:t>onstruksi .</w:t>
      </w:r>
      <w:proofErr w:type="gramEnd"/>
    </w:p>
    <w:p w:rsidR="000C6940" w:rsidRDefault="00D82F06" w:rsidP="00CB2B67">
      <w:pPr>
        <w:spacing w:after="120" w:line="240" w:lineRule="auto"/>
        <w:ind w:firstLine="426"/>
        <w:jc w:val="both"/>
        <w:rPr>
          <w:rFonts w:cs="Times New Roman"/>
          <w:sz w:val="20"/>
          <w:szCs w:val="20"/>
        </w:rPr>
      </w:pPr>
      <w:r>
        <w:rPr>
          <w:rFonts w:cs="Times New Roman"/>
          <w:sz w:val="20"/>
          <w:szCs w:val="20"/>
        </w:rPr>
        <w:t>Ketiga</w:t>
      </w:r>
      <w:r w:rsidR="000C6940">
        <w:rPr>
          <w:rFonts w:cs="Times New Roman"/>
          <w:sz w:val="20"/>
          <w:szCs w:val="20"/>
        </w:rPr>
        <w:t xml:space="preserve"> yang dinilai oleh tenaga ahli adalah komponen inkuiri yang terdiri dari tujuh indikator</w:t>
      </w:r>
      <w:r>
        <w:rPr>
          <w:rFonts w:cs="Times New Roman"/>
          <w:sz w:val="20"/>
          <w:szCs w:val="20"/>
        </w:rPr>
        <w:t xml:space="preserve"> yaitu, orientasi yang digunakan dalam multimedia sudah jelas, multimedia yang digunakan sudah mampu membuat siswa merumuskan masalah, multimedia yang digunakan sudah mampu membuat siswa </w:t>
      </w:r>
      <w:r w:rsidR="00CB2B67">
        <w:rPr>
          <w:rFonts w:cs="Times New Roman"/>
          <w:sz w:val="20"/>
          <w:szCs w:val="20"/>
        </w:rPr>
        <w:t>merumuskan hipotesis, multimedia yang digunakan sudah mampu memandu siswa melakukan pencarian informasi data, multimedia yang digunakan sudah mampu membuat siswa mengolah dan menganalisis data, multimedia yang digunakan sudah memfasilitasi siswa untuk menguji hipotesis, dan multimedia sudah mampu memandu siswa membuat kesimpulan</w:t>
      </w:r>
      <w:r w:rsidR="000C6940">
        <w:rPr>
          <w:rFonts w:cs="Times New Roman"/>
          <w:sz w:val="20"/>
          <w:szCs w:val="20"/>
        </w:rPr>
        <w:t>.Nilai untuk setiap indi</w:t>
      </w:r>
      <w:r w:rsidR="00CB2B67">
        <w:rPr>
          <w:rFonts w:cs="Times New Roman"/>
          <w:sz w:val="20"/>
          <w:szCs w:val="20"/>
        </w:rPr>
        <w:t>kator pada komponen inkuiri</w:t>
      </w:r>
      <w:r w:rsidR="000C6940">
        <w:rPr>
          <w:rFonts w:cs="Times New Roman"/>
          <w:sz w:val="20"/>
          <w:szCs w:val="20"/>
        </w:rPr>
        <w:t xml:space="preserve"> dapat dilihat pada </w:t>
      </w:r>
      <w:r w:rsidR="00CB2B67">
        <w:rPr>
          <w:rFonts w:cs="Times New Roman"/>
          <w:sz w:val="20"/>
          <w:szCs w:val="20"/>
        </w:rPr>
        <w:t>Gambar 7</w:t>
      </w:r>
      <w:r w:rsidR="000C6940">
        <w:rPr>
          <w:rFonts w:cs="Times New Roman"/>
          <w:sz w:val="20"/>
          <w:szCs w:val="20"/>
        </w:rPr>
        <w:t>.</w:t>
      </w:r>
    </w:p>
    <w:p w:rsidR="00CB2B67" w:rsidRDefault="00CB2B67" w:rsidP="00CB2B67">
      <w:pPr>
        <w:keepNext/>
        <w:spacing w:after="0" w:line="240" w:lineRule="auto"/>
        <w:jc w:val="both"/>
      </w:pPr>
      <w:r>
        <w:rPr>
          <w:noProof/>
          <w:szCs w:val="24"/>
        </w:rPr>
        <w:drawing>
          <wp:inline distT="0" distB="0" distL="0" distR="0">
            <wp:extent cx="2724150" cy="2381250"/>
            <wp:effectExtent l="19050" t="0" r="19050" b="0"/>
            <wp:docPr id="1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64C3" w:rsidRPr="00CB2B67" w:rsidRDefault="005C2C7C" w:rsidP="00D5355A">
      <w:pPr>
        <w:pStyle w:val="Caption"/>
        <w:spacing w:before="120" w:after="120"/>
        <w:jc w:val="center"/>
        <w:rPr>
          <w:rFonts w:cs="Times New Roman"/>
          <w:color w:val="auto"/>
        </w:rPr>
      </w:pPr>
      <w:r w:rsidRPr="005C2C7C">
        <w:rPr>
          <w:noProof/>
          <w:color w:val="auto"/>
        </w:rPr>
        <w:pict>
          <v:shape id="_x0000_s1037" type="#_x0000_t32" style="position:absolute;left:0;text-align:left;margin-left:1.75pt;margin-top:-.3pt;width:213.15pt;height:0;z-index:251666432" o:connectortype="straight" strokecolor="#0070c0"/>
        </w:pict>
      </w:r>
      <w:r w:rsidR="00CB2B67" w:rsidRPr="00CB2B67">
        <w:rPr>
          <w:color w:val="auto"/>
        </w:rPr>
        <w:t xml:space="preserve">Gambar </w:t>
      </w:r>
      <w:r w:rsidRPr="00CB2B67">
        <w:rPr>
          <w:color w:val="auto"/>
        </w:rPr>
        <w:fldChar w:fldCharType="begin"/>
      </w:r>
      <w:r w:rsidR="00CB2B67" w:rsidRPr="00CB2B67">
        <w:rPr>
          <w:color w:val="auto"/>
        </w:rPr>
        <w:instrText xml:space="preserve"> SEQ Gambar \* ARABIC </w:instrText>
      </w:r>
      <w:r w:rsidRPr="00CB2B67">
        <w:rPr>
          <w:color w:val="auto"/>
        </w:rPr>
        <w:fldChar w:fldCharType="separate"/>
      </w:r>
      <w:r w:rsidR="00194E43">
        <w:rPr>
          <w:noProof/>
          <w:color w:val="auto"/>
        </w:rPr>
        <w:t>7</w:t>
      </w:r>
      <w:r w:rsidRPr="00CB2B67">
        <w:rPr>
          <w:color w:val="auto"/>
        </w:rPr>
        <w:fldChar w:fldCharType="end"/>
      </w:r>
      <w:r w:rsidR="00CB2B67" w:rsidRPr="00CB2B67">
        <w:rPr>
          <w:color w:val="auto"/>
        </w:rPr>
        <w:t>.</w:t>
      </w:r>
      <w:r w:rsidR="00932C83">
        <w:rPr>
          <w:rFonts w:cs="Times New Roman"/>
          <w:color w:val="auto"/>
        </w:rPr>
        <w:t>Hasil V</w:t>
      </w:r>
      <w:r w:rsidR="00CB2B67" w:rsidRPr="00CB2B67">
        <w:rPr>
          <w:rFonts w:cs="Times New Roman"/>
          <w:color w:val="auto"/>
        </w:rPr>
        <w:t xml:space="preserve">aliditas </w:t>
      </w:r>
      <w:r w:rsidR="00932C83">
        <w:rPr>
          <w:rFonts w:cs="Times New Roman"/>
          <w:color w:val="auto"/>
        </w:rPr>
        <w:t>K</w:t>
      </w:r>
      <w:r w:rsidR="00CB2B67" w:rsidRPr="00CB2B67">
        <w:rPr>
          <w:rFonts w:cs="Times New Roman"/>
          <w:color w:val="auto"/>
        </w:rPr>
        <w:t xml:space="preserve">omponen </w:t>
      </w:r>
      <w:r w:rsidR="00932C83">
        <w:rPr>
          <w:rFonts w:cs="Times New Roman"/>
          <w:color w:val="auto"/>
        </w:rPr>
        <w:t>I</w:t>
      </w:r>
      <w:r w:rsidR="00CB2B67" w:rsidRPr="00CB2B67">
        <w:rPr>
          <w:rFonts w:cs="Times New Roman"/>
          <w:color w:val="auto"/>
        </w:rPr>
        <w:t>nkuiri</w:t>
      </w:r>
    </w:p>
    <w:p w:rsidR="004F64C3" w:rsidRDefault="00CB2B67" w:rsidP="00CB2B67">
      <w:pPr>
        <w:widowControl w:val="0"/>
        <w:autoSpaceDE w:val="0"/>
        <w:autoSpaceDN w:val="0"/>
        <w:adjustRightInd w:val="0"/>
        <w:spacing w:before="120" w:after="0" w:line="240" w:lineRule="auto"/>
        <w:ind w:right="-1" w:firstLine="284"/>
        <w:jc w:val="both"/>
        <w:rPr>
          <w:rFonts w:cs="Times New Roman"/>
          <w:sz w:val="20"/>
          <w:szCs w:val="20"/>
        </w:rPr>
      </w:pPr>
      <w:r w:rsidRPr="00CB2B67">
        <w:rPr>
          <w:sz w:val="20"/>
          <w:szCs w:val="20"/>
        </w:rPr>
        <w:t xml:space="preserve">Berdasarkan </w:t>
      </w:r>
      <w:r>
        <w:rPr>
          <w:sz w:val="20"/>
          <w:szCs w:val="20"/>
        </w:rPr>
        <w:t>G</w:t>
      </w:r>
      <w:r w:rsidRPr="00CB2B67">
        <w:rPr>
          <w:sz w:val="20"/>
          <w:szCs w:val="20"/>
        </w:rPr>
        <w:t xml:space="preserve">ambar </w:t>
      </w:r>
      <w:r>
        <w:rPr>
          <w:sz w:val="20"/>
          <w:szCs w:val="20"/>
        </w:rPr>
        <w:t>7</w:t>
      </w:r>
      <w:r w:rsidRPr="00CB2B67">
        <w:rPr>
          <w:sz w:val="20"/>
          <w:szCs w:val="20"/>
        </w:rPr>
        <w:t xml:space="preserve">, terlihat nilai komponen kelayakan komponen inkuiri multimedia yang terdiri dari 7 indikator yang masing masingnya memperoleh nilai, dimana nilai terbesar yaitu 93 dan nilai terkecil yaitu 67 sehingga komponen kelayakan komponen </w:t>
      </w:r>
      <w:r w:rsidRPr="00CB2B67">
        <w:rPr>
          <w:sz w:val="20"/>
          <w:szCs w:val="20"/>
        </w:rPr>
        <w:lastRenderedPageBreak/>
        <w:t>inkuiri multimedia memiliki nilai rata-rata 76 dengan kriteria valid</w:t>
      </w:r>
      <w:r>
        <w:rPr>
          <w:szCs w:val="24"/>
        </w:rPr>
        <w:t xml:space="preserve">. </w:t>
      </w:r>
      <w:r w:rsidR="00C75348">
        <w:rPr>
          <w:rFonts w:cs="Times New Roman"/>
          <w:sz w:val="20"/>
          <w:szCs w:val="20"/>
        </w:rPr>
        <w:t xml:space="preserve">Hal ini membuktikan, belum semua langkah-langkah inkuiri yang digunakan didalam </w:t>
      </w:r>
      <w:r>
        <w:rPr>
          <w:rFonts w:cs="Times New Roman"/>
          <w:sz w:val="20"/>
          <w:szCs w:val="20"/>
        </w:rPr>
        <w:t>multimedia</w:t>
      </w:r>
      <w:r w:rsidR="00C75348">
        <w:rPr>
          <w:rFonts w:cs="Times New Roman"/>
          <w:sz w:val="20"/>
          <w:szCs w:val="20"/>
        </w:rPr>
        <w:t xml:space="preserve"> sehingga harus diperhatikan lagi langkah-langkah inkuiri yang </w:t>
      </w:r>
      <w:proofErr w:type="gramStart"/>
      <w:r w:rsidR="00C75348">
        <w:rPr>
          <w:rFonts w:cs="Times New Roman"/>
          <w:sz w:val="20"/>
          <w:szCs w:val="20"/>
        </w:rPr>
        <w:t>akan</w:t>
      </w:r>
      <w:proofErr w:type="gramEnd"/>
      <w:r w:rsidR="00C75348">
        <w:rPr>
          <w:rFonts w:cs="Times New Roman"/>
          <w:sz w:val="20"/>
          <w:szCs w:val="20"/>
        </w:rPr>
        <w:t xml:space="preserve"> digunakan sehingga dalam penggunaan </w:t>
      </w:r>
      <w:r>
        <w:rPr>
          <w:rFonts w:cs="Times New Roman"/>
          <w:sz w:val="20"/>
          <w:szCs w:val="20"/>
        </w:rPr>
        <w:t>multimedia</w:t>
      </w:r>
      <w:r w:rsidR="00C75348">
        <w:rPr>
          <w:rFonts w:cs="Times New Roman"/>
          <w:sz w:val="20"/>
          <w:szCs w:val="20"/>
        </w:rPr>
        <w:t xml:space="preserve"> berbasis inkuiri lebih mudah untuk dipahami.</w:t>
      </w:r>
    </w:p>
    <w:p w:rsidR="00E8211E" w:rsidRDefault="00CB2B67" w:rsidP="008732DB">
      <w:pPr>
        <w:spacing w:after="120" w:line="240" w:lineRule="auto"/>
        <w:ind w:firstLine="426"/>
        <w:jc w:val="both"/>
        <w:rPr>
          <w:rFonts w:cs="Times New Roman"/>
          <w:sz w:val="20"/>
          <w:szCs w:val="20"/>
        </w:rPr>
      </w:pPr>
      <w:r>
        <w:rPr>
          <w:rFonts w:cs="Times New Roman"/>
          <w:sz w:val="20"/>
          <w:szCs w:val="20"/>
        </w:rPr>
        <w:t>K</w:t>
      </w:r>
      <w:r w:rsidR="00E8211E">
        <w:rPr>
          <w:rFonts w:cs="Times New Roman"/>
          <w:sz w:val="20"/>
          <w:szCs w:val="20"/>
        </w:rPr>
        <w:t>eempat</w:t>
      </w:r>
      <w:r>
        <w:rPr>
          <w:rFonts w:cs="Times New Roman"/>
          <w:sz w:val="20"/>
          <w:szCs w:val="20"/>
        </w:rPr>
        <w:t>,</w:t>
      </w:r>
      <w:r w:rsidR="00E8211E">
        <w:rPr>
          <w:rFonts w:cs="Times New Roman"/>
          <w:sz w:val="20"/>
          <w:szCs w:val="20"/>
        </w:rPr>
        <w:t xml:space="preserve"> yang dinilai oleh tenaga ahli adalah komponen </w:t>
      </w:r>
      <w:r>
        <w:rPr>
          <w:rFonts w:cs="Times New Roman"/>
          <w:sz w:val="20"/>
          <w:szCs w:val="20"/>
        </w:rPr>
        <w:t>kemam</w:t>
      </w:r>
      <w:r w:rsidR="008732DB">
        <w:rPr>
          <w:rFonts w:cs="Times New Roman"/>
          <w:sz w:val="20"/>
          <w:szCs w:val="20"/>
        </w:rPr>
        <w:t>puan berpikir kreatif</w:t>
      </w:r>
      <w:r w:rsidR="00E8211E">
        <w:rPr>
          <w:rFonts w:cs="Times New Roman"/>
          <w:sz w:val="20"/>
          <w:szCs w:val="20"/>
        </w:rPr>
        <w:t xml:space="preserve"> yang terdiri dari 4 indikator</w:t>
      </w:r>
      <w:r w:rsidR="008732DB">
        <w:rPr>
          <w:rFonts w:cs="Times New Roman"/>
          <w:sz w:val="20"/>
          <w:szCs w:val="20"/>
        </w:rPr>
        <w:t xml:space="preserve"> yaitu, multimedia sudah memandu siswa mengemukakan banyak gagasan dalam permasalahan (</w:t>
      </w:r>
      <w:r w:rsidR="008732DB" w:rsidRPr="008732DB">
        <w:rPr>
          <w:rFonts w:cs="Times New Roman"/>
          <w:i/>
          <w:sz w:val="20"/>
          <w:szCs w:val="20"/>
        </w:rPr>
        <w:t>fluency</w:t>
      </w:r>
      <w:r w:rsidR="008732DB">
        <w:rPr>
          <w:rFonts w:cs="Times New Roman"/>
          <w:sz w:val="20"/>
          <w:szCs w:val="20"/>
        </w:rPr>
        <w:t>), multimedia sudah memandu siswa dalam menghasilkan variasi-variasi, gagasan penyelesaian masalah atau jawaban suatu pertanyaan (</w:t>
      </w:r>
      <w:r w:rsidR="008732DB" w:rsidRPr="008732DB">
        <w:rPr>
          <w:rFonts w:cs="Times New Roman"/>
          <w:i/>
          <w:sz w:val="20"/>
          <w:szCs w:val="20"/>
        </w:rPr>
        <w:t>flexibility</w:t>
      </w:r>
      <w:r w:rsidR="008732DB">
        <w:rPr>
          <w:rFonts w:cs="Times New Roman"/>
          <w:sz w:val="20"/>
          <w:szCs w:val="20"/>
        </w:rPr>
        <w:t>), multimedia sudah memandu siswa dalam memberikan gagasan yang relative baru dalam menyelesaikan masalah (</w:t>
      </w:r>
      <w:r w:rsidR="008732DB" w:rsidRPr="008732DB">
        <w:rPr>
          <w:rFonts w:cs="Times New Roman"/>
          <w:i/>
          <w:sz w:val="20"/>
          <w:szCs w:val="20"/>
        </w:rPr>
        <w:t>originality</w:t>
      </w:r>
      <w:r w:rsidR="008732DB">
        <w:rPr>
          <w:rFonts w:cs="Times New Roman"/>
          <w:sz w:val="20"/>
          <w:szCs w:val="20"/>
        </w:rPr>
        <w:t>) dan multimedia sdah memandu siswa dalam menambah gagasan sehingga dapat meningkatkan kualitas gagasan (</w:t>
      </w:r>
      <w:r w:rsidR="008732DB" w:rsidRPr="008732DB">
        <w:rPr>
          <w:rFonts w:cs="Times New Roman"/>
          <w:i/>
          <w:sz w:val="20"/>
          <w:szCs w:val="20"/>
        </w:rPr>
        <w:t>elaboration</w:t>
      </w:r>
      <w:r w:rsidR="008732DB">
        <w:rPr>
          <w:rFonts w:cs="Times New Roman"/>
          <w:sz w:val="20"/>
          <w:szCs w:val="20"/>
        </w:rPr>
        <w:t xml:space="preserve">). </w:t>
      </w:r>
      <w:proofErr w:type="gramStart"/>
      <w:r w:rsidR="00E8211E">
        <w:rPr>
          <w:rFonts w:cs="Times New Roman"/>
          <w:sz w:val="20"/>
          <w:szCs w:val="20"/>
        </w:rPr>
        <w:t xml:space="preserve">Nilai untuk setiap indikator komponen </w:t>
      </w:r>
      <w:r w:rsidR="008732DB">
        <w:rPr>
          <w:rFonts w:cs="Times New Roman"/>
          <w:sz w:val="20"/>
          <w:szCs w:val="20"/>
        </w:rPr>
        <w:t xml:space="preserve">kelayakan kemampuan berpikir kreatif </w:t>
      </w:r>
      <w:r w:rsidR="00E8211E">
        <w:rPr>
          <w:rFonts w:cs="Times New Roman"/>
          <w:sz w:val="20"/>
          <w:szCs w:val="20"/>
        </w:rPr>
        <w:t>dapat diliha</w:t>
      </w:r>
      <w:r w:rsidR="001B085F">
        <w:rPr>
          <w:rFonts w:cs="Times New Roman"/>
          <w:sz w:val="20"/>
          <w:szCs w:val="20"/>
          <w:lang w:val="id-ID"/>
        </w:rPr>
        <w:t>t</w:t>
      </w:r>
      <w:r w:rsidR="00E8211E">
        <w:rPr>
          <w:rFonts w:cs="Times New Roman"/>
          <w:sz w:val="20"/>
          <w:szCs w:val="20"/>
        </w:rPr>
        <w:t xml:space="preserve"> pada </w:t>
      </w:r>
      <w:r w:rsidR="008732DB">
        <w:rPr>
          <w:rFonts w:cs="Times New Roman"/>
          <w:sz w:val="20"/>
          <w:szCs w:val="20"/>
        </w:rPr>
        <w:t>Gambar 8.</w:t>
      </w:r>
      <w:proofErr w:type="gramEnd"/>
    </w:p>
    <w:p w:rsidR="00A10C5F" w:rsidRDefault="005C2C7C" w:rsidP="00A10C5F">
      <w:pPr>
        <w:keepNext/>
        <w:spacing w:after="0" w:line="240" w:lineRule="auto"/>
      </w:pPr>
      <w:r w:rsidRPr="005C2C7C">
        <w:rPr>
          <w:noProof/>
          <w:szCs w:val="24"/>
        </w:rPr>
        <w:pict>
          <v:shape id="_x0000_s1038" type="#_x0000_t32" style="position:absolute;margin-left:1.7pt;margin-top:177.75pt;width:217.85pt;height:0;z-index:251667456" o:connectortype="straight" strokecolor="#0070c0"/>
        </w:pict>
      </w:r>
      <w:r w:rsidR="008732DB">
        <w:rPr>
          <w:noProof/>
          <w:szCs w:val="24"/>
        </w:rPr>
        <w:drawing>
          <wp:inline distT="0" distB="0" distL="0" distR="0">
            <wp:extent cx="2750185" cy="2270125"/>
            <wp:effectExtent l="19050" t="0" r="12065"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8211E" w:rsidRPr="00A10C5F" w:rsidRDefault="00A10C5F" w:rsidP="00D5355A">
      <w:pPr>
        <w:pStyle w:val="Caption"/>
        <w:spacing w:before="120" w:after="120"/>
        <w:ind w:left="1134" w:hanging="1134"/>
        <w:jc w:val="both"/>
        <w:rPr>
          <w:rFonts w:cs="Times New Roman"/>
          <w:color w:val="auto"/>
          <w:sz w:val="20"/>
          <w:szCs w:val="20"/>
        </w:rPr>
      </w:pPr>
      <w:r w:rsidRPr="00A10C5F">
        <w:rPr>
          <w:color w:val="auto"/>
        </w:rPr>
        <w:t xml:space="preserve">Gambar </w:t>
      </w:r>
      <w:r w:rsidR="005C2C7C" w:rsidRPr="00A10C5F">
        <w:rPr>
          <w:color w:val="auto"/>
        </w:rPr>
        <w:fldChar w:fldCharType="begin"/>
      </w:r>
      <w:r w:rsidRPr="00A10C5F">
        <w:rPr>
          <w:color w:val="auto"/>
        </w:rPr>
        <w:instrText xml:space="preserve"> SEQ Gambar \* ARABIC </w:instrText>
      </w:r>
      <w:r w:rsidR="005C2C7C" w:rsidRPr="00A10C5F">
        <w:rPr>
          <w:color w:val="auto"/>
        </w:rPr>
        <w:fldChar w:fldCharType="separate"/>
      </w:r>
      <w:r w:rsidR="00194E43">
        <w:rPr>
          <w:noProof/>
          <w:color w:val="auto"/>
        </w:rPr>
        <w:t>8</w:t>
      </w:r>
      <w:r w:rsidR="005C2C7C" w:rsidRPr="00A10C5F">
        <w:rPr>
          <w:color w:val="auto"/>
        </w:rPr>
        <w:fldChar w:fldCharType="end"/>
      </w:r>
      <w:r w:rsidRPr="00A10C5F">
        <w:rPr>
          <w:color w:val="auto"/>
        </w:rPr>
        <w:t>.Hasil Validitas Komponen Kemampuan Berpikir Kreatif</w:t>
      </w:r>
    </w:p>
    <w:p w:rsidR="00BB6FD8" w:rsidRDefault="004A7C5E" w:rsidP="00D5355A">
      <w:pPr>
        <w:spacing w:after="0" w:line="240" w:lineRule="auto"/>
        <w:ind w:firstLine="426"/>
        <w:jc w:val="both"/>
        <w:rPr>
          <w:rFonts w:cs="Times New Roman"/>
          <w:sz w:val="20"/>
          <w:szCs w:val="20"/>
        </w:rPr>
      </w:pPr>
      <w:r w:rsidRPr="004A7C5E">
        <w:rPr>
          <w:sz w:val="20"/>
          <w:szCs w:val="20"/>
          <w:lang w:val="id-ID"/>
        </w:rPr>
        <w:t xml:space="preserve">Jadi </w:t>
      </w:r>
      <w:r w:rsidRPr="004A7C5E">
        <w:rPr>
          <w:sz w:val="20"/>
          <w:szCs w:val="20"/>
        </w:rPr>
        <w:t xml:space="preserve">pada </w:t>
      </w:r>
      <w:r>
        <w:rPr>
          <w:sz w:val="20"/>
          <w:szCs w:val="20"/>
        </w:rPr>
        <w:t>Gambar8</w:t>
      </w:r>
      <w:r w:rsidRPr="004A7C5E">
        <w:rPr>
          <w:sz w:val="20"/>
          <w:szCs w:val="20"/>
        </w:rPr>
        <w:t>, diketahui nilai komponen kelayakan komponen kemampuan berpikir kreatif multimedia yang terdiri dari 4 indikator  masing masing memperoleh nilai sebesar 73 sehingga komponen kelayakan kemampuan berpikir kreatif multimedia memiliki nilai rata-rata 73 dengan kriteria valid.</w:t>
      </w:r>
      <w:r w:rsidR="001B085F">
        <w:rPr>
          <w:sz w:val="20"/>
          <w:szCs w:val="20"/>
          <w:lang w:val="id-ID"/>
        </w:rPr>
        <w:t xml:space="preserve"> </w:t>
      </w:r>
      <w:proofErr w:type="gramStart"/>
      <w:r w:rsidR="00BB6FD8">
        <w:rPr>
          <w:rFonts w:cs="Times New Roman"/>
          <w:sz w:val="20"/>
          <w:szCs w:val="20"/>
        </w:rPr>
        <w:t>Hal ini membuktikan bahwa multimedia yang dibuat telah memuat aspek berpikir kreatif.</w:t>
      </w:r>
      <w:proofErr w:type="gramEnd"/>
      <w:r w:rsidR="001B085F">
        <w:rPr>
          <w:rFonts w:cs="Times New Roman"/>
          <w:sz w:val="20"/>
          <w:szCs w:val="20"/>
          <w:lang w:val="id-ID"/>
        </w:rPr>
        <w:t xml:space="preserve"> </w:t>
      </w:r>
      <w:r w:rsidR="00BB6FD8">
        <w:rPr>
          <w:rFonts w:cs="Times New Roman"/>
          <w:sz w:val="20"/>
          <w:szCs w:val="20"/>
        </w:rPr>
        <w:t xml:space="preserve">Sesuai dengan penggunaan multimedia pembelajaran fisika berbasis inkuiri yang dilakukan pada empat kali pertemuan bahwa didapat nilai pada aspek </w:t>
      </w:r>
      <w:r w:rsidR="00BB6FD8" w:rsidRPr="002E20DE">
        <w:rPr>
          <w:rFonts w:cs="Times New Roman"/>
          <w:i/>
          <w:sz w:val="20"/>
          <w:szCs w:val="20"/>
        </w:rPr>
        <w:t>fluency, flexibility, originality</w:t>
      </w:r>
      <w:r w:rsidR="00BB6FD8">
        <w:rPr>
          <w:rFonts w:cs="Times New Roman"/>
          <w:sz w:val="20"/>
          <w:szCs w:val="20"/>
        </w:rPr>
        <w:t xml:space="preserve"> dan </w:t>
      </w:r>
      <w:r w:rsidR="00BB6FD8" w:rsidRPr="002E20DE">
        <w:rPr>
          <w:rFonts w:cs="Times New Roman"/>
          <w:i/>
          <w:sz w:val="20"/>
          <w:szCs w:val="20"/>
        </w:rPr>
        <w:t>elaboration.</w:t>
      </w:r>
    </w:p>
    <w:p w:rsidR="00875270" w:rsidRDefault="00AF3B7D" w:rsidP="001B5640">
      <w:pPr>
        <w:spacing w:after="120" w:line="240" w:lineRule="auto"/>
        <w:ind w:firstLine="426"/>
        <w:jc w:val="both"/>
        <w:rPr>
          <w:rFonts w:cs="Times New Roman"/>
          <w:sz w:val="20"/>
          <w:szCs w:val="20"/>
        </w:rPr>
      </w:pPr>
      <w:r>
        <w:rPr>
          <w:rFonts w:cs="Times New Roman"/>
          <w:sz w:val="20"/>
          <w:szCs w:val="20"/>
        </w:rPr>
        <w:t>K</w:t>
      </w:r>
      <w:r w:rsidR="00875270">
        <w:rPr>
          <w:rFonts w:cs="Times New Roman"/>
          <w:sz w:val="20"/>
          <w:szCs w:val="20"/>
        </w:rPr>
        <w:t>elima</w:t>
      </w:r>
      <w:r>
        <w:rPr>
          <w:rFonts w:cs="Times New Roman"/>
          <w:sz w:val="20"/>
          <w:szCs w:val="20"/>
        </w:rPr>
        <w:t>,</w:t>
      </w:r>
      <w:r w:rsidR="00875270">
        <w:rPr>
          <w:rFonts w:cs="Times New Roman"/>
          <w:sz w:val="20"/>
          <w:szCs w:val="20"/>
        </w:rPr>
        <w:t xml:space="preserve"> yang dinilai oleh tenaga ahli adalah komponen kelayakan </w:t>
      </w:r>
      <w:r>
        <w:rPr>
          <w:rFonts w:cs="Times New Roman"/>
          <w:sz w:val="20"/>
          <w:szCs w:val="20"/>
        </w:rPr>
        <w:t>bahasamultimedia</w:t>
      </w:r>
      <w:r w:rsidR="00875270">
        <w:rPr>
          <w:rFonts w:cs="Times New Roman"/>
          <w:sz w:val="20"/>
          <w:szCs w:val="20"/>
        </w:rPr>
        <w:t xml:space="preserve"> yang terdiri dari </w:t>
      </w:r>
      <w:r>
        <w:rPr>
          <w:rFonts w:cs="Times New Roman"/>
          <w:sz w:val="20"/>
          <w:szCs w:val="20"/>
        </w:rPr>
        <w:t>empat</w:t>
      </w:r>
      <w:r w:rsidR="00875270">
        <w:rPr>
          <w:rFonts w:cs="Times New Roman"/>
          <w:sz w:val="20"/>
          <w:szCs w:val="20"/>
        </w:rPr>
        <w:t xml:space="preserve"> indikator</w:t>
      </w:r>
      <w:r>
        <w:rPr>
          <w:rFonts w:cs="Times New Roman"/>
          <w:sz w:val="20"/>
          <w:szCs w:val="20"/>
        </w:rPr>
        <w:t xml:space="preserve"> yaitu, kalimat yang digunakan dalam multimedia sudah jelas dan mudah dipahami, hubungan antara alinea satu dengan alinea yang lain dalam multimedia sudah jelas, penulisan dalam </w:t>
      </w:r>
      <w:r>
        <w:rPr>
          <w:rFonts w:cs="Times New Roman"/>
          <w:sz w:val="20"/>
          <w:szCs w:val="20"/>
        </w:rPr>
        <w:lastRenderedPageBreak/>
        <w:t xml:space="preserve">multimedia sudah sesuai kaidah Bahasa Indonesia dan penggunaan bahasa dalam multimedia sudah efektif dan efisien, </w:t>
      </w:r>
      <w:r w:rsidR="00EC3D44">
        <w:rPr>
          <w:rFonts w:cs="Times New Roman"/>
          <w:sz w:val="20"/>
          <w:szCs w:val="20"/>
          <w:lang w:val="id-ID"/>
        </w:rPr>
        <w:t>n</w:t>
      </w:r>
      <w:r w:rsidR="00875270">
        <w:rPr>
          <w:rFonts w:cs="Times New Roman"/>
          <w:sz w:val="20"/>
          <w:szCs w:val="20"/>
        </w:rPr>
        <w:t>ilai untuk setiap indikator komponen kelayakan bahasa indikator dapat diliha</w:t>
      </w:r>
      <w:r>
        <w:rPr>
          <w:rFonts w:cs="Times New Roman"/>
          <w:sz w:val="20"/>
          <w:szCs w:val="20"/>
        </w:rPr>
        <w:t xml:space="preserve">t </w:t>
      </w:r>
      <w:r w:rsidR="00875270">
        <w:rPr>
          <w:rFonts w:cs="Times New Roman"/>
          <w:sz w:val="20"/>
          <w:szCs w:val="20"/>
        </w:rPr>
        <w:t xml:space="preserve"> pada </w:t>
      </w:r>
      <w:r>
        <w:rPr>
          <w:rFonts w:cs="Times New Roman"/>
          <w:sz w:val="20"/>
          <w:szCs w:val="20"/>
        </w:rPr>
        <w:t>Gambar 9.</w:t>
      </w:r>
    </w:p>
    <w:p w:rsidR="001B5640" w:rsidRDefault="005C2C7C" w:rsidP="001B5640">
      <w:pPr>
        <w:keepNext/>
        <w:spacing w:after="0" w:line="240" w:lineRule="auto"/>
        <w:jc w:val="center"/>
      </w:pPr>
      <w:r w:rsidRPr="005C2C7C">
        <w:rPr>
          <w:noProof/>
          <w:szCs w:val="24"/>
        </w:rPr>
        <w:pict>
          <v:shape id="_x0000_s1043" type="#_x0000_t32" style="position:absolute;left:0;text-align:left;margin-left:2.35pt;margin-top:159.45pt;width:213.15pt;height:0;z-index:251670528" o:connectortype="straight" strokecolor="#0070c0"/>
        </w:pict>
      </w:r>
      <w:r w:rsidR="00AF3B7D">
        <w:rPr>
          <w:noProof/>
          <w:szCs w:val="24"/>
        </w:rPr>
        <w:drawing>
          <wp:inline distT="0" distB="0" distL="0" distR="0">
            <wp:extent cx="2698750" cy="2038350"/>
            <wp:effectExtent l="19050" t="0" r="25400" b="0"/>
            <wp:docPr id="2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A5B8A" w:rsidRDefault="001B5640" w:rsidP="001B5640">
      <w:pPr>
        <w:pStyle w:val="Caption"/>
        <w:spacing w:before="120" w:after="120"/>
        <w:jc w:val="center"/>
        <w:rPr>
          <w:color w:val="auto"/>
        </w:rPr>
      </w:pPr>
      <w:proofErr w:type="gramStart"/>
      <w:r w:rsidRPr="001B5640">
        <w:rPr>
          <w:color w:val="auto"/>
        </w:rPr>
        <w:t xml:space="preserve">Gambar </w:t>
      </w:r>
      <w:r w:rsidR="005C2C7C" w:rsidRPr="001B5640">
        <w:rPr>
          <w:color w:val="auto"/>
        </w:rPr>
        <w:fldChar w:fldCharType="begin"/>
      </w:r>
      <w:r w:rsidRPr="001B5640">
        <w:rPr>
          <w:color w:val="auto"/>
        </w:rPr>
        <w:instrText xml:space="preserve"> SEQ Gambar \* ARABIC </w:instrText>
      </w:r>
      <w:r w:rsidR="005C2C7C" w:rsidRPr="001B5640">
        <w:rPr>
          <w:color w:val="auto"/>
        </w:rPr>
        <w:fldChar w:fldCharType="separate"/>
      </w:r>
      <w:r w:rsidR="00194E43">
        <w:rPr>
          <w:noProof/>
          <w:color w:val="auto"/>
        </w:rPr>
        <w:t>9</w:t>
      </w:r>
      <w:r w:rsidR="005C2C7C" w:rsidRPr="001B5640">
        <w:rPr>
          <w:color w:val="auto"/>
        </w:rPr>
        <w:fldChar w:fldCharType="end"/>
      </w:r>
      <w:r w:rsidRPr="001B5640">
        <w:rPr>
          <w:color w:val="auto"/>
        </w:rPr>
        <w:t>.</w:t>
      </w:r>
      <w:proofErr w:type="gramEnd"/>
      <w:r w:rsidRPr="001B5640">
        <w:rPr>
          <w:color w:val="auto"/>
        </w:rPr>
        <w:t xml:space="preserve"> Hasil Validasi Komponen Kelayakan Bahasa</w:t>
      </w:r>
    </w:p>
    <w:p w:rsidR="001B5640" w:rsidRDefault="001B5640" w:rsidP="00D5355A">
      <w:pPr>
        <w:spacing w:before="120" w:after="0" w:line="240" w:lineRule="auto"/>
        <w:ind w:firstLine="284"/>
        <w:jc w:val="both"/>
        <w:rPr>
          <w:sz w:val="20"/>
          <w:szCs w:val="20"/>
        </w:rPr>
      </w:pPr>
      <w:r w:rsidRPr="001B5640">
        <w:rPr>
          <w:sz w:val="20"/>
          <w:szCs w:val="20"/>
        </w:rPr>
        <w:t xml:space="preserve">Berdasarkan Gambar </w:t>
      </w:r>
      <w:r>
        <w:rPr>
          <w:sz w:val="20"/>
          <w:szCs w:val="20"/>
        </w:rPr>
        <w:t>9</w:t>
      </w:r>
      <w:r w:rsidRPr="001B5640">
        <w:rPr>
          <w:sz w:val="20"/>
          <w:szCs w:val="20"/>
        </w:rPr>
        <w:t xml:space="preserve">, terlihat nilai komponen kelayakan bahasa multimedia   yang terdiri dari empat indikator yakni, kalimat yang digunakan dalam multimedia sudah jelas dan mudah dipahami dengan nilai 93; Hubungan antara alinea satu dengan alinea yang lain dalam multimedia sudah jelas dengan 87; Penulisan dalam multimedia sudah sesuai dengan kaidah Bahasa Indonesia dengan nilai 93; Penggunaan bahasa dalam multimedia sudah efektif dan efisien dengan nilai 93. </w:t>
      </w:r>
      <w:proofErr w:type="gramStart"/>
      <w:r w:rsidRPr="001B5640">
        <w:rPr>
          <w:sz w:val="20"/>
          <w:szCs w:val="20"/>
        </w:rPr>
        <w:t>Komponen</w:t>
      </w:r>
      <w:r w:rsidR="001B085F">
        <w:rPr>
          <w:sz w:val="20"/>
          <w:szCs w:val="20"/>
          <w:lang w:val="id-ID"/>
        </w:rPr>
        <w:t xml:space="preserve"> </w:t>
      </w:r>
      <w:r w:rsidRPr="001B5640">
        <w:rPr>
          <w:sz w:val="20"/>
          <w:szCs w:val="20"/>
        </w:rPr>
        <w:t xml:space="preserve">kelayakan bahasa multimedia fisika memiliki nilai rata rata </w:t>
      </w:r>
      <w:r w:rsidR="001B085F">
        <w:rPr>
          <w:sz w:val="20"/>
          <w:szCs w:val="20"/>
        </w:rPr>
        <w:t>92 dengan kriteria sangat valid</w:t>
      </w:r>
      <w:r w:rsidRPr="001B5640">
        <w:rPr>
          <w:sz w:val="20"/>
          <w:szCs w:val="20"/>
        </w:rPr>
        <w:t>.</w:t>
      </w:r>
      <w:proofErr w:type="gramEnd"/>
      <w:r w:rsidR="001B085F">
        <w:rPr>
          <w:sz w:val="20"/>
          <w:szCs w:val="20"/>
          <w:lang w:val="id-ID"/>
        </w:rPr>
        <w:t xml:space="preserve"> </w:t>
      </w:r>
      <w:proofErr w:type="gramStart"/>
      <w:r>
        <w:rPr>
          <w:sz w:val="20"/>
          <w:szCs w:val="20"/>
        </w:rPr>
        <w:t xml:space="preserve">Hal ini berarti harus ditingkatkan kesesuaian penulisan dalam </w:t>
      </w:r>
      <w:r w:rsidR="00D12184">
        <w:rPr>
          <w:sz w:val="20"/>
          <w:szCs w:val="20"/>
        </w:rPr>
        <w:t>multimedia pembelajaran fisika</w:t>
      </w:r>
      <w:r>
        <w:rPr>
          <w:sz w:val="20"/>
          <w:szCs w:val="20"/>
        </w:rPr>
        <w:t xml:space="preserve"> berbasis inkuiri dengan kaidah Bahasa Indonesia yang baik dan benar.</w:t>
      </w:r>
      <w:proofErr w:type="gramEnd"/>
    </w:p>
    <w:p w:rsidR="006D6244" w:rsidRDefault="00D12184" w:rsidP="006D6244">
      <w:pPr>
        <w:widowControl w:val="0"/>
        <w:autoSpaceDE w:val="0"/>
        <w:autoSpaceDN w:val="0"/>
        <w:adjustRightInd w:val="0"/>
        <w:spacing w:after="0" w:line="240" w:lineRule="auto"/>
        <w:ind w:right="-1" w:firstLine="284"/>
        <w:jc w:val="both"/>
        <w:rPr>
          <w:rFonts w:cs="Times New Roman"/>
          <w:sz w:val="20"/>
          <w:szCs w:val="20"/>
        </w:rPr>
      </w:pPr>
      <w:r>
        <w:rPr>
          <w:rFonts w:cs="Times New Roman"/>
          <w:sz w:val="20"/>
          <w:szCs w:val="20"/>
        </w:rPr>
        <w:t>K</w:t>
      </w:r>
      <w:r w:rsidR="00494A2E">
        <w:rPr>
          <w:rFonts w:cs="Times New Roman"/>
          <w:sz w:val="20"/>
          <w:szCs w:val="20"/>
        </w:rPr>
        <w:t>eenam</w:t>
      </w:r>
      <w:r>
        <w:rPr>
          <w:rFonts w:cs="Times New Roman"/>
          <w:sz w:val="20"/>
          <w:szCs w:val="20"/>
        </w:rPr>
        <w:t>,</w:t>
      </w:r>
      <w:r w:rsidR="00494A2E">
        <w:rPr>
          <w:rFonts w:cs="Times New Roman"/>
          <w:sz w:val="20"/>
          <w:szCs w:val="20"/>
        </w:rPr>
        <w:t xml:space="preserve"> yang dinilai oleh tenaga ahli adalah komponen kelayakan </w:t>
      </w:r>
      <w:r>
        <w:rPr>
          <w:rFonts w:cs="Times New Roman"/>
          <w:sz w:val="20"/>
          <w:szCs w:val="20"/>
        </w:rPr>
        <w:t xml:space="preserve">multimedia pembelajaan fisika berbasis inkuiri </w:t>
      </w:r>
      <w:r w:rsidR="00494A2E">
        <w:rPr>
          <w:rFonts w:cs="Times New Roman"/>
          <w:sz w:val="20"/>
          <w:szCs w:val="20"/>
        </w:rPr>
        <w:t xml:space="preserve">yang terdiri dari </w:t>
      </w:r>
      <w:r>
        <w:rPr>
          <w:rFonts w:cs="Times New Roman"/>
          <w:sz w:val="20"/>
          <w:szCs w:val="20"/>
        </w:rPr>
        <w:t>enam</w:t>
      </w:r>
      <w:r w:rsidR="00494A2E">
        <w:rPr>
          <w:rFonts w:cs="Times New Roman"/>
          <w:sz w:val="20"/>
          <w:szCs w:val="20"/>
        </w:rPr>
        <w:t xml:space="preserve"> indikator</w:t>
      </w:r>
      <w:r>
        <w:rPr>
          <w:rFonts w:cs="Times New Roman"/>
          <w:sz w:val="20"/>
          <w:szCs w:val="20"/>
        </w:rPr>
        <w:t xml:space="preserve"> yaitu, multimedia telah berisi konten materi yang representative dalam bentuk visual, audio dan audiovisual, multimedia memiliki kekuatan bahasa warna dan bahasa revolusi objek, multimedia telah berisi respon pembelajaran dan penguatan bervariasi, multimedia dapat digunakan secara offline maupun online, multimedia yang disampaikan telah menarikperhatian pengguna, dan multimedia memiliki materi yang telah sesuai dengan kebutuhan pengguna. Adapun n</w:t>
      </w:r>
      <w:r w:rsidR="00494A2E">
        <w:rPr>
          <w:rFonts w:cs="Times New Roman"/>
          <w:sz w:val="20"/>
          <w:szCs w:val="20"/>
        </w:rPr>
        <w:t xml:space="preserve">ilai untuk setiap indikator komponen kelayakan </w:t>
      </w:r>
      <w:proofErr w:type="gramStart"/>
      <w:r>
        <w:rPr>
          <w:rFonts w:cs="Times New Roman"/>
          <w:sz w:val="20"/>
          <w:szCs w:val="20"/>
        </w:rPr>
        <w:t xml:space="preserve">multimedia </w:t>
      </w:r>
      <w:r w:rsidR="00494A2E">
        <w:rPr>
          <w:rFonts w:cs="Times New Roman"/>
          <w:sz w:val="20"/>
          <w:szCs w:val="20"/>
        </w:rPr>
        <w:t xml:space="preserve"> dapat</w:t>
      </w:r>
      <w:proofErr w:type="gramEnd"/>
      <w:r w:rsidR="00494A2E">
        <w:rPr>
          <w:rFonts w:cs="Times New Roman"/>
          <w:sz w:val="20"/>
          <w:szCs w:val="20"/>
        </w:rPr>
        <w:t xml:space="preserve"> diliha pada </w:t>
      </w:r>
      <w:r>
        <w:rPr>
          <w:rFonts w:cs="Times New Roman"/>
          <w:sz w:val="20"/>
          <w:szCs w:val="20"/>
        </w:rPr>
        <w:t>Gambar 10.</w:t>
      </w:r>
    </w:p>
    <w:p w:rsidR="006D6244" w:rsidRDefault="006D6244" w:rsidP="006D6244">
      <w:pPr>
        <w:widowControl w:val="0"/>
        <w:autoSpaceDE w:val="0"/>
        <w:autoSpaceDN w:val="0"/>
        <w:adjustRightInd w:val="0"/>
        <w:spacing w:after="120" w:line="240" w:lineRule="auto"/>
        <w:ind w:right="-1" w:firstLine="284"/>
        <w:jc w:val="both"/>
        <w:rPr>
          <w:rFonts w:cs="Times New Roman"/>
          <w:sz w:val="20"/>
          <w:szCs w:val="20"/>
        </w:rPr>
      </w:pPr>
      <w:r>
        <w:rPr>
          <w:rFonts w:cs="Times New Roman"/>
          <w:sz w:val="20"/>
          <w:szCs w:val="20"/>
        </w:rPr>
        <w:t xml:space="preserve">Sesuai Gambar 10, terlihat nilai komponen kelayakan multimedia yang terdiri atas enam indikator, yang mana setiap indikator sudah berada pada kategori valid dan sangat valid. Nilai tertinggi berada pada indikator keempat  yaitu multimedia dapat digunakan secara online dan offline dengan nilai 100 sedangkan nilai terendah terdapat pada indikator pertama yaitu multimedia telah berisi konten materi yang representative dalam bentuk visual, audio dan </w:t>
      </w:r>
      <w:r>
        <w:rPr>
          <w:rFonts w:cs="Times New Roman"/>
          <w:sz w:val="20"/>
          <w:szCs w:val="20"/>
        </w:rPr>
        <w:lastRenderedPageBreak/>
        <w:t xml:space="preserve">audiovisual dengan nilai 73. </w:t>
      </w:r>
      <w:proofErr w:type="gramStart"/>
      <w:r>
        <w:rPr>
          <w:rFonts w:cs="Times New Roman"/>
          <w:sz w:val="20"/>
          <w:szCs w:val="20"/>
        </w:rPr>
        <w:t>Hal ini harus diperhatikan pada setiap indikator pada kelayakan multimedia harus dapat menarik minat belajar siswa dari segi audio, visual maupun audiovisual agar lebih mudah memberika keseimbangan dalam belajar.</w:t>
      </w:r>
      <w:proofErr w:type="gramEnd"/>
    </w:p>
    <w:p w:rsidR="00136203" w:rsidRDefault="005C2C7C" w:rsidP="00136203">
      <w:pPr>
        <w:keepNext/>
        <w:spacing w:after="0" w:line="240" w:lineRule="auto"/>
        <w:jc w:val="both"/>
      </w:pPr>
      <w:r w:rsidRPr="005C2C7C">
        <w:rPr>
          <w:rFonts w:cs="Times New Roman"/>
          <w:noProof/>
          <w:sz w:val="20"/>
          <w:szCs w:val="20"/>
        </w:rPr>
        <w:pict>
          <v:shape id="_x0000_s1045" type="#_x0000_t32" style="position:absolute;left:0;text-align:left;margin-left:1.7pt;margin-top:161.2pt;width:213.15pt;height:0;z-index:251671552" o:connectortype="straight" strokecolor="#0070c0"/>
        </w:pict>
      </w:r>
      <w:r w:rsidR="00D12184">
        <w:rPr>
          <w:noProof/>
          <w:szCs w:val="24"/>
        </w:rPr>
        <w:drawing>
          <wp:inline distT="0" distB="0" distL="0" distR="0">
            <wp:extent cx="2714625" cy="1909267"/>
            <wp:effectExtent l="19050" t="0" r="9525" b="0"/>
            <wp:docPr id="2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F3B7D" w:rsidRPr="00136203" w:rsidRDefault="00136203" w:rsidP="00136203">
      <w:pPr>
        <w:pStyle w:val="Caption"/>
        <w:spacing w:before="120" w:after="120"/>
        <w:jc w:val="center"/>
        <w:rPr>
          <w:rFonts w:cs="Times New Roman"/>
          <w:color w:val="auto"/>
          <w:sz w:val="20"/>
          <w:szCs w:val="20"/>
        </w:rPr>
      </w:pPr>
      <w:proofErr w:type="gramStart"/>
      <w:r w:rsidRPr="00136203">
        <w:rPr>
          <w:color w:val="auto"/>
        </w:rPr>
        <w:t xml:space="preserve">Gambar </w:t>
      </w:r>
      <w:r w:rsidR="005C2C7C" w:rsidRPr="00136203">
        <w:rPr>
          <w:color w:val="auto"/>
        </w:rPr>
        <w:fldChar w:fldCharType="begin"/>
      </w:r>
      <w:r w:rsidRPr="00136203">
        <w:rPr>
          <w:color w:val="auto"/>
        </w:rPr>
        <w:instrText xml:space="preserve"> SEQ Gambar \* ARABIC </w:instrText>
      </w:r>
      <w:r w:rsidR="005C2C7C" w:rsidRPr="00136203">
        <w:rPr>
          <w:color w:val="auto"/>
        </w:rPr>
        <w:fldChar w:fldCharType="separate"/>
      </w:r>
      <w:r w:rsidR="00194E43">
        <w:rPr>
          <w:noProof/>
          <w:color w:val="auto"/>
        </w:rPr>
        <w:t>10</w:t>
      </w:r>
      <w:r w:rsidR="005C2C7C" w:rsidRPr="00136203">
        <w:rPr>
          <w:color w:val="auto"/>
        </w:rPr>
        <w:fldChar w:fldCharType="end"/>
      </w:r>
      <w:r w:rsidRPr="00136203">
        <w:rPr>
          <w:color w:val="auto"/>
        </w:rPr>
        <w:t>.</w:t>
      </w:r>
      <w:proofErr w:type="gramEnd"/>
      <w:r w:rsidRPr="00136203">
        <w:rPr>
          <w:color w:val="auto"/>
        </w:rPr>
        <w:t xml:space="preserve"> Hasil Validasi Kelayakan Multimedia</w:t>
      </w:r>
    </w:p>
    <w:p w:rsidR="008526C8" w:rsidRDefault="008526C8" w:rsidP="00A63605">
      <w:pPr>
        <w:spacing w:after="120" w:line="240" w:lineRule="auto"/>
        <w:ind w:firstLine="426"/>
        <w:jc w:val="both"/>
        <w:rPr>
          <w:rFonts w:cs="Times New Roman"/>
          <w:sz w:val="20"/>
          <w:szCs w:val="20"/>
        </w:rPr>
      </w:pPr>
      <w:proofErr w:type="gramStart"/>
      <w:r>
        <w:rPr>
          <w:rFonts w:cs="Times New Roman"/>
          <w:sz w:val="20"/>
          <w:szCs w:val="20"/>
        </w:rPr>
        <w:t>Ketujuh, yang dinilai oleh tenaga ahli adalah kelayakan tampilan multimedia.</w:t>
      </w:r>
      <w:proofErr w:type="gramEnd"/>
      <w:r>
        <w:rPr>
          <w:rFonts w:cs="Times New Roman"/>
          <w:sz w:val="20"/>
          <w:szCs w:val="20"/>
        </w:rPr>
        <w:t xml:space="preserve"> Kelayakan tampilan multimedia terdapat empat indikator yaitu, tata letak judul dan subjudul pada multimedia pembelajaran sudah bagus, jenis dan ukuran font yang digunakan dalam multimedia pembelajaran sesuai dan menarik, layout pada cover dan antar bagian didalam multimedia pembelajaran sudah menarik dan penempatan ilustrasi, grafis, dan gambar dalam multimedia pembelajaran sudah menarik</w:t>
      </w:r>
      <w:r w:rsidR="00A63605">
        <w:rPr>
          <w:rFonts w:cs="Times New Roman"/>
          <w:sz w:val="20"/>
          <w:szCs w:val="20"/>
        </w:rPr>
        <w:t xml:space="preserve">. </w:t>
      </w:r>
      <w:proofErr w:type="gramStart"/>
      <w:r w:rsidR="00A63605">
        <w:rPr>
          <w:rFonts w:cs="Times New Roman"/>
          <w:sz w:val="20"/>
          <w:szCs w:val="20"/>
        </w:rPr>
        <w:t>Adapun nilai pada indikator kelayakan tampilan multimedia dapat dilihat pada Gambar 11.</w:t>
      </w:r>
      <w:proofErr w:type="gramEnd"/>
    </w:p>
    <w:p w:rsidR="00A63605" w:rsidRDefault="00A63605" w:rsidP="00A63605">
      <w:pPr>
        <w:keepNext/>
        <w:spacing w:after="0" w:line="240" w:lineRule="auto"/>
        <w:jc w:val="both"/>
      </w:pPr>
      <w:r>
        <w:rPr>
          <w:noProof/>
          <w:szCs w:val="24"/>
        </w:rPr>
        <w:drawing>
          <wp:inline distT="0" distB="0" distL="0" distR="0">
            <wp:extent cx="2705100" cy="2047875"/>
            <wp:effectExtent l="19050" t="0" r="19050" b="0"/>
            <wp:docPr id="2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63605" w:rsidRDefault="005C2C7C" w:rsidP="00A63605">
      <w:pPr>
        <w:pStyle w:val="Caption"/>
        <w:spacing w:before="120" w:after="120"/>
        <w:ind w:left="1276" w:hanging="1276"/>
        <w:jc w:val="both"/>
        <w:rPr>
          <w:color w:val="auto"/>
        </w:rPr>
      </w:pPr>
      <w:r>
        <w:rPr>
          <w:noProof/>
          <w:color w:val="auto"/>
        </w:rPr>
        <w:pict>
          <v:shape id="_x0000_s1047" type="#_x0000_t32" style="position:absolute;left:0;text-align:left;margin-left:1.7pt;margin-top:-.3pt;width:213.15pt;height:0;z-index:251673600" o:connectortype="straight" strokecolor="#0070c0"/>
        </w:pict>
      </w:r>
      <w:r w:rsidR="00A63605" w:rsidRPr="00A63605">
        <w:rPr>
          <w:color w:val="auto"/>
        </w:rPr>
        <w:t xml:space="preserve">Gambar </w:t>
      </w:r>
      <w:r w:rsidRPr="00A63605">
        <w:rPr>
          <w:color w:val="auto"/>
        </w:rPr>
        <w:fldChar w:fldCharType="begin"/>
      </w:r>
      <w:r w:rsidR="00A63605" w:rsidRPr="00A63605">
        <w:rPr>
          <w:color w:val="auto"/>
        </w:rPr>
        <w:instrText xml:space="preserve"> SEQ Gambar \* ARABIC </w:instrText>
      </w:r>
      <w:r w:rsidRPr="00A63605">
        <w:rPr>
          <w:color w:val="auto"/>
        </w:rPr>
        <w:fldChar w:fldCharType="separate"/>
      </w:r>
      <w:r w:rsidR="00194E43">
        <w:rPr>
          <w:noProof/>
          <w:color w:val="auto"/>
        </w:rPr>
        <w:t>11</w:t>
      </w:r>
      <w:r w:rsidRPr="00A63605">
        <w:rPr>
          <w:color w:val="auto"/>
        </w:rPr>
        <w:fldChar w:fldCharType="end"/>
      </w:r>
      <w:r w:rsidR="00A63605" w:rsidRPr="00A63605">
        <w:rPr>
          <w:color w:val="auto"/>
        </w:rPr>
        <w:t>.Hasil Validasi Komponen Kelayakan Tampilan</w:t>
      </w:r>
    </w:p>
    <w:p w:rsidR="00995D87" w:rsidRDefault="00AF3B7D" w:rsidP="006C0E9D">
      <w:pPr>
        <w:spacing w:after="0" w:line="240" w:lineRule="auto"/>
        <w:ind w:firstLine="426"/>
        <w:jc w:val="both"/>
        <w:rPr>
          <w:rFonts w:cs="Times New Roman"/>
          <w:sz w:val="20"/>
          <w:szCs w:val="20"/>
          <w:lang w:val="id-ID"/>
        </w:rPr>
      </w:pPr>
      <w:r>
        <w:rPr>
          <w:rFonts w:cs="Times New Roman"/>
          <w:sz w:val="20"/>
          <w:szCs w:val="20"/>
        </w:rPr>
        <w:t xml:space="preserve">Dari Gambar </w:t>
      </w:r>
      <w:r w:rsidR="00A63605">
        <w:rPr>
          <w:rFonts w:cs="Times New Roman"/>
          <w:sz w:val="20"/>
          <w:szCs w:val="20"/>
        </w:rPr>
        <w:t>11,</w:t>
      </w:r>
      <w:r>
        <w:rPr>
          <w:rFonts w:cs="Times New Roman"/>
          <w:sz w:val="20"/>
          <w:szCs w:val="20"/>
        </w:rPr>
        <w:t xml:space="preserve"> menunjukkan bahwa indikator </w:t>
      </w:r>
      <w:r w:rsidR="00A63605">
        <w:rPr>
          <w:rFonts w:cs="Times New Roman"/>
          <w:sz w:val="20"/>
          <w:szCs w:val="20"/>
        </w:rPr>
        <w:t xml:space="preserve">pada kelayakan tampilan multimedia sudah memiliki nilai sangat tinggi, yang mana setiap indikator memiliki nilai masing-masingnya 93, 80, </w:t>
      </w:r>
      <w:proofErr w:type="gramStart"/>
      <w:r w:rsidR="00A63605">
        <w:rPr>
          <w:rFonts w:cs="Times New Roman"/>
          <w:sz w:val="20"/>
          <w:szCs w:val="20"/>
        </w:rPr>
        <w:t>93 dan 87</w:t>
      </w:r>
      <w:proofErr w:type="gramEnd"/>
      <w:r w:rsidR="00A63605">
        <w:rPr>
          <w:rFonts w:cs="Times New Roman"/>
          <w:sz w:val="20"/>
          <w:szCs w:val="20"/>
        </w:rPr>
        <w:t xml:space="preserve">. </w:t>
      </w:r>
      <w:proofErr w:type="gramStart"/>
      <w:r w:rsidR="00A63605">
        <w:rPr>
          <w:rFonts w:cs="Times New Roman"/>
          <w:sz w:val="20"/>
          <w:szCs w:val="20"/>
        </w:rPr>
        <w:t>Hal ini membuktikan bahwa tampilan multimedia sudah sangat bagus dan dapat menarik perhatian siswa dalam belajar.</w:t>
      </w:r>
      <w:proofErr w:type="gramEnd"/>
    </w:p>
    <w:p w:rsidR="00A63605" w:rsidRDefault="00A63605" w:rsidP="006C0E9D">
      <w:pPr>
        <w:spacing w:after="0" w:line="240" w:lineRule="auto"/>
        <w:ind w:firstLine="426"/>
        <w:jc w:val="both"/>
        <w:rPr>
          <w:sz w:val="20"/>
          <w:szCs w:val="20"/>
        </w:rPr>
      </w:pPr>
      <w:proofErr w:type="gramStart"/>
      <w:r>
        <w:rPr>
          <w:rFonts w:cs="Times New Roman"/>
          <w:sz w:val="20"/>
          <w:szCs w:val="20"/>
        </w:rPr>
        <w:t xml:space="preserve">Uraian diatas menunjukkan bahwa hasil validasi multimedia pembelajaran fisika berbasis inkuiri </w:t>
      </w:r>
      <w:r w:rsidR="006C0E9D">
        <w:rPr>
          <w:rFonts w:cs="Times New Roman"/>
          <w:sz w:val="20"/>
          <w:szCs w:val="20"/>
        </w:rPr>
        <w:lastRenderedPageBreak/>
        <w:t>dengan rerata 80.5 dengan kriteria sangat valid.</w:t>
      </w:r>
      <w:proofErr w:type="gramEnd"/>
      <w:r w:rsidR="001B085F">
        <w:rPr>
          <w:rFonts w:cs="Times New Roman"/>
          <w:sz w:val="20"/>
          <w:szCs w:val="20"/>
          <w:lang w:val="id-ID"/>
        </w:rPr>
        <w:t xml:space="preserve"> </w:t>
      </w:r>
      <w:r w:rsidR="006C0E9D">
        <w:rPr>
          <w:rFonts w:cs="Times New Roman"/>
          <w:sz w:val="20"/>
          <w:szCs w:val="20"/>
        </w:rPr>
        <w:t>Maka, multimedia pembelajaran fisika berbasis inkuiri sudah bisa digunakan dalam pembelajaran yang mana multimedia ini sangat berfungsi sekali dalam pembelajaran untuk menarik minat belajar siswa, meningkatkan kemampuan berfikir siswa dan menambah rasa ingin tahu siswa dalam belajar.</w:t>
      </w:r>
    </w:p>
    <w:p w:rsidR="005F79D0" w:rsidRDefault="005F79D0" w:rsidP="00194E43">
      <w:pPr>
        <w:pStyle w:val="ListParagraph"/>
        <w:numPr>
          <w:ilvl w:val="0"/>
          <w:numId w:val="3"/>
        </w:numPr>
        <w:spacing w:before="120" w:after="0" w:line="240" w:lineRule="auto"/>
        <w:ind w:left="426"/>
        <w:jc w:val="both"/>
        <w:rPr>
          <w:rFonts w:cs="Times New Roman"/>
          <w:b/>
          <w:sz w:val="20"/>
          <w:szCs w:val="20"/>
        </w:rPr>
      </w:pPr>
      <w:r w:rsidRPr="005F79D0">
        <w:rPr>
          <w:rFonts w:cs="Times New Roman"/>
          <w:b/>
          <w:sz w:val="20"/>
          <w:szCs w:val="20"/>
        </w:rPr>
        <w:t>Pembahasan</w:t>
      </w:r>
    </w:p>
    <w:p w:rsidR="005F79D0" w:rsidRDefault="00A811E4" w:rsidP="008D6F4B">
      <w:pPr>
        <w:spacing w:after="0" w:line="240" w:lineRule="auto"/>
        <w:ind w:firstLine="360"/>
        <w:jc w:val="both"/>
        <w:rPr>
          <w:sz w:val="20"/>
          <w:szCs w:val="20"/>
        </w:rPr>
      </w:pPr>
      <w:proofErr w:type="gramStart"/>
      <w:r>
        <w:rPr>
          <w:sz w:val="20"/>
          <w:szCs w:val="20"/>
        </w:rPr>
        <w:t>P</w:t>
      </w:r>
      <w:r w:rsidR="005F79D0" w:rsidRPr="005F79D0">
        <w:rPr>
          <w:sz w:val="20"/>
          <w:szCs w:val="20"/>
        </w:rPr>
        <w:t>embahasan</w:t>
      </w:r>
      <w:r w:rsidR="00995D87">
        <w:rPr>
          <w:sz w:val="20"/>
          <w:szCs w:val="20"/>
          <w:lang w:val="id-ID"/>
        </w:rPr>
        <w:t xml:space="preserve"> </w:t>
      </w:r>
      <w:r w:rsidR="00275A2A">
        <w:rPr>
          <w:sz w:val="20"/>
          <w:szCs w:val="20"/>
        </w:rPr>
        <w:t>ini merupakan</w:t>
      </w:r>
      <w:r w:rsidR="00995D87">
        <w:rPr>
          <w:sz w:val="20"/>
          <w:szCs w:val="20"/>
          <w:lang w:val="id-ID"/>
        </w:rPr>
        <w:t xml:space="preserve"> </w:t>
      </w:r>
      <w:r w:rsidR="005F79D0" w:rsidRPr="005F79D0">
        <w:rPr>
          <w:sz w:val="20"/>
          <w:szCs w:val="20"/>
        </w:rPr>
        <w:t>hasil</w:t>
      </w:r>
      <w:r w:rsidR="00275A2A">
        <w:rPr>
          <w:sz w:val="20"/>
          <w:szCs w:val="20"/>
        </w:rPr>
        <w:t xml:space="preserve"> dari</w:t>
      </w:r>
      <w:r w:rsidR="005F79D0" w:rsidRPr="005F79D0">
        <w:rPr>
          <w:sz w:val="20"/>
          <w:szCs w:val="20"/>
        </w:rPr>
        <w:t xml:space="preserve"> penelitian </w:t>
      </w:r>
      <w:r w:rsidR="00275A2A">
        <w:rPr>
          <w:sz w:val="20"/>
          <w:szCs w:val="20"/>
        </w:rPr>
        <w:t>yang dilakukan,</w:t>
      </w:r>
      <w:r w:rsidR="00995D87">
        <w:rPr>
          <w:sz w:val="20"/>
          <w:szCs w:val="20"/>
          <w:lang w:val="id-ID"/>
        </w:rPr>
        <w:t xml:space="preserve"> </w:t>
      </w:r>
      <w:r w:rsidR="00275A2A">
        <w:rPr>
          <w:sz w:val="20"/>
          <w:szCs w:val="20"/>
        </w:rPr>
        <w:t>keterbatasan dalam multimedia, saran dan komentr yang diberikan oleh validator serta</w:t>
      </w:r>
      <w:r w:rsidR="005F79D0" w:rsidRPr="005F79D0">
        <w:rPr>
          <w:sz w:val="20"/>
          <w:szCs w:val="20"/>
        </w:rPr>
        <w:t xml:space="preserve"> beberapa solusi yang dapat digunakan untuk mengatasi kelemahan </w:t>
      </w:r>
      <w:r>
        <w:rPr>
          <w:sz w:val="20"/>
          <w:szCs w:val="20"/>
        </w:rPr>
        <w:t xml:space="preserve">yang ditemukan dalam </w:t>
      </w:r>
      <w:r w:rsidR="00275A2A">
        <w:rPr>
          <w:sz w:val="20"/>
          <w:szCs w:val="20"/>
        </w:rPr>
        <w:t>multimedia</w:t>
      </w:r>
      <w:r>
        <w:rPr>
          <w:sz w:val="20"/>
          <w:szCs w:val="20"/>
        </w:rPr>
        <w:t xml:space="preserve"> tersebut.</w:t>
      </w:r>
      <w:proofErr w:type="gramEnd"/>
      <w:r>
        <w:rPr>
          <w:sz w:val="20"/>
          <w:szCs w:val="20"/>
        </w:rPr>
        <w:t xml:space="preserve"> </w:t>
      </w:r>
      <w:r w:rsidR="005F79D0" w:rsidRPr="005F79D0">
        <w:rPr>
          <w:sz w:val="20"/>
          <w:szCs w:val="20"/>
        </w:rPr>
        <w:t xml:space="preserve">Hasil yang dicapai dari </w:t>
      </w:r>
      <w:proofErr w:type="gramStart"/>
      <w:r w:rsidR="005F79D0" w:rsidRPr="005F79D0">
        <w:rPr>
          <w:sz w:val="20"/>
          <w:szCs w:val="20"/>
        </w:rPr>
        <w:t>penelitian  berupa</w:t>
      </w:r>
      <w:proofErr w:type="gramEnd"/>
      <w:r w:rsidR="00995D87">
        <w:rPr>
          <w:sz w:val="20"/>
          <w:szCs w:val="20"/>
          <w:lang w:val="id-ID"/>
        </w:rPr>
        <w:t xml:space="preserve"> </w:t>
      </w:r>
      <w:r w:rsidR="00275A2A">
        <w:rPr>
          <w:sz w:val="20"/>
          <w:szCs w:val="20"/>
        </w:rPr>
        <w:t>multimedia pembelajaran fisika berbasis inkuiri pada materi usaha, energi dan momentum.</w:t>
      </w:r>
      <w:r w:rsidR="001B085F">
        <w:rPr>
          <w:sz w:val="20"/>
          <w:szCs w:val="20"/>
          <w:lang w:val="id-ID"/>
        </w:rPr>
        <w:t xml:space="preserve"> </w:t>
      </w:r>
      <w:r w:rsidR="00275A2A">
        <w:rPr>
          <w:sz w:val="20"/>
          <w:szCs w:val="20"/>
        </w:rPr>
        <w:t>Dalam</w:t>
      </w:r>
      <w:r w:rsidR="001B085F">
        <w:rPr>
          <w:sz w:val="20"/>
          <w:szCs w:val="20"/>
          <w:lang w:val="id-ID"/>
        </w:rPr>
        <w:t xml:space="preserve"> </w:t>
      </w:r>
      <w:r w:rsidR="00275A2A">
        <w:rPr>
          <w:sz w:val="20"/>
          <w:szCs w:val="20"/>
        </w:rPr>
        <w:t>merancang</w:t>
      </w:r>
      <w:r w:rsidR="001B085F">
        <w:rPr>
          <w:sz w:val="20"/>
          <w:szCs w:val="20"/>
          <w:lang w:val="id-ID"/>
        </w:rPr>
        <w:t xml:space="preserve"> </w:t>
      </w:r>
      <w:r w:rsidR="00275A2A">
        <w:rPr>
          <w:sz w:val="20"/>
          <w:szCs w:val="20"/>
        </w:rPr>
        <w:t>multimedia</w:t>
      </w:r>
      <w:r w:rsidR="005F79D0" w:rsidRPr="005F79D0">
        <w:rPr>
          <w:sz w:val="20"/>
          <w:szCs w:val="20"/>
        </w:rPr>
        <w:t xml:space="preserve"> harus diperhatikan</w:t>
      </w:r>
      <w:r>
        <w:rPr>
          <w:sz w:val="20"/>
          <w:szCs w:val="20"/>
        </w:rPr>
        <w:t xml:space="preserve"> struktur yang akan dijadikan sebagai pedoman dalam pengembangan </w:t>
      </w:r>
      <w:r w:rsidR="00275A2A">
        <w:rPr>
          <w:sz w:val="20"/>
          <w:szCs w:val="20"/>
        </w:rPr>
        <w:t>multimedia</w:t>
      </w:r>
      <w:r>
        <w:rPr>
          <w:sz w:val="20"/>
          <w:szCs w:val="20"/>
        </w:rPr>
        <w:t>, penulisan,</w:t>
      </w:r>
      <w:r w:rsidR="00275A2A">
        <w:rPr>
          <w:sz w:val="20"/>
          <w:szCs w:val="20"/>
        </w:rPr>
        <w:t>warna yang dapat menarik perhatian siswa</w:t>
      </w:r>
      <w:r w:rsidR="005F79D0" w:rsidRPr="005F79D0">
        <w:rPr>
          <w:sz w:val="20"/>
          <w:szCs w:val="20"/>
        </w:rPr>
        <w:t xml:space="preserve">, </w:t>
      </w:r>
      <w:r w:rsidR="00275A2A">
        <w:rPr>
          <w:sz w:val="20"/>
          <w:szCs w:val="20"/>
        </w:rPr>
        <w:t>jenis huruf, animasi, simulasi, dan video-video</w:t>
      </w:r>
      <w:r w:rsidR="005F79D0" w:rsidRPr="005F79D0">
        <w:rPr>
          <w:sz w:val="20"/>
          <w:szCs w:val="20"/>
        </w:rPr>
        <w:t xml:space="preserve"> yang di</w:t>
      </w:r>
      <w:r>
        <w:rPr>
          <w:sz w:val="20"/>
          <w:szCs w:val="20"/>
        </w:rPr>
        <w:t>gunakan</w:t>
      </w:r>
      <w:r w:rsidR="00275A2A">
        <w:rPr>
          <w:sz w:val="20"/>
          <w:szCs w:val="20"/>
        </w:rPr>
        <w:t xml:space="preserve">agar multimedia </w:t>
      </w:r>
      <w:r w:rsidR="005F79D0" w:rsidRPr="005F79D0">
        <w:rPr>
          <w:sz w:val="20"/>
          <w:szCs w:val="20"/>
        </w:rPr>
        <w:t>dapat</w:t>
      </w:r>
      <w:r w:rsidR="00275A2A">
        <w:rPr>
          <w:sz w:val="20"/>
          <w:szCs w:val="20"/>
        </w:rPr>
        <w:t xml:space="preserve"> tampil semanarik mungkin,</w:t>
      </w:r>
      <w:r w:rsidR="005F79D0" w:rsidRPr="005F79D0">
        <w:rPr>
          <w:sz w:val="20"/>
          <w:szCs w:val="20"/>
        </w:rPr>
        <w:t xml:space="preserve"> terbaca dengan jelas</w:t>
      </w:r>
      <w:r w:rsidR="00275A2A">
        <w:rPr>
          <w:sz w:val="20"/>
          <w:szCs w:val="20"/>
        </w:rPr>
        <w:t xml:space="preserve"> dan menimbulkan minat belajar siswa</w:t>
      </w:r>
      <w:r w:rsidR="005F79D0" w:rsidRPr="005F79D0">
        <w:rPr>
          <w:sz w:val="20"/>
          <w:szCs w:val="20"/>
        </w:rPr>
        <w:t xml:space="preserve">. </w:t>
      </w:r>
      <w:proofErr w:type="gramStart"/>
      <w:r>
        <w:rPr>
          <w:sz w:val="20"/>
          <w:szCs w:val="20"/>
        </w:rPr>
        <w:t>Pedoman yang digunakan sebagai pengembangan bahan ajar yaitu depdiknas 2008.</w:t>
      </w:r>
      <w:proofErr w:type="gramEnd"/>
    </w:p>
    <w:p w:rsidR="005F79D0" w:rsidRDefault="00A811E4" w:rsidP="005F79D0">
      <w:pPr>
        <w:spacing w:after="0" w:line="240" w:lineRule="auto"/>
        <w:ind w:firstLine="360"/>
        <w:jc w:val="both"/>
        <w:rPr>
          <w:sz w:val="20"/>
          <w:szCs w:val="20"/>
        </w:rPr>
      </w:pPr>
      <w:r>
        <w:rPr>
          <w:sz w:val="20"/>
          <w:szCs w:val="20"/>
        </w:rPr>
        <w:t>P</w:t>
      </w:r>
      <w:r w:rsidR="005F79D0" w:rsidRPr="005F79D0">
        <w:rPr>
          <w:sz w:val="20"/>
          <w:szCs w:val="20"/>
        </w:rPr>
        <w:t xml:space="preserve">enyusunan </w:t>
      </w:r>
      <w:r w:rsidR="00275A2A">
        <w:rPr>
          <w:sz w:val="20"/>
          <w:szCs w:val="20"/>
        </w:rPr>
        <w:t>multimedia pembelajaran</w:t>
      </w:r>
      <w:r w:rsidR="001B085F">
        <w:rPr>
          <w:sz w:val="20"/>
          <w:szCs w:val="20"/>
          <w:lang w:val="id-ID"/>
        </w:rPr>
        <w:t xml:space="preserve"> </w:t>
      </w:r>
      <w:proofErr w:type="gramStart"/>
      <w:r>
        <w:rPr>
          <w:sz w:val="20"/>
          <w:szCs w:val="20"/>
        </w:rPr>
        <w:t xml:space="preserve">harus </w:t>
      </w:r>
      <w:r w:rsidR="005F79D0" w:rsidRPr="005F79D0">
        <w:rPr>
          <w:sz w:val="20"/>
          <w:szCs w:val="20"/>
        </w:rPr>
        <w:t xml:space="preserve"> memperhatikan</w:t>
      </w:r>
      <w:proofErr w:type="gramEnd"/>
      <w:r w:rsidR="001B085F">
        <w:rPr>
          <w:sz w:val="20"/>
          <w:szCs w:val="20"/>
          <w:lang w:val="id-ID"/>
        </w:rPr>
        <w:t xml:space="preserve"> </w:t>
      </w:r>
      <w:r w:rsidR="00275A2A">
        <w:rPr>
          <w:sz w:val="20"/>
          <w:szCs w:val="20"/>
        </w:rPr>
        <w:t>struktur-struktur</w:t>
      </w:r>
      <w:r w:rsidR="001B085F">
        <w:rPr>
          <w:sz w:val="20"/>
          <w:szCs w:val="20"/>
          <w:lang w:val="id-ID"/>
        </w:rPr>
        <w:t xml:space="preserve"> </w:t>
      </w:r>
      <w:r w:rsidR="00275A2A">
        <w:rPr>
          <w:sz w:val="20"/>
          <w:szCs w:val="20"/>
        </w:rPr>
        <w:t>penyusunan multimedia pembelajaran</w:t>
      </w:r>
      <w:r w:rsidR="005F79D0" w:rsidRPr="005F79D0">
        <w:rPr>
          <w:sz w:val="20"/>
          <w:szCs w:val="20"/>
        </w:rPr>
        <w:t>.</w:t>
      </w:r>
      <w:r w:rsidR="001B085F">
        <w:rPr>
          <w:sz w:val="20"/>
          <w:szCs w:val="20"/>
          <w:lang w:val="id-ID"/>
        </w:rPr>
        <w:t xml:space="preserve"> </w:t>
      </w:r>
      <w:proofErr w:type="gramStart"/>
      <w:r w:rsidR="00275A2A">
        <w:rPr>
          <w:sz w:val="20"/>
          <w:szCs w:val="20"/>
        </w:rPr>
        <w:t>Dalam p</w:t>
      </w:r>
      <w:r w:rsidR="005F79D0" w:rsidRPr="005F79D0">
        <w:rPr>
          <w:sz w:val="20"/>
          <w:szCs w:val="20"/>
          <w:lang w:eastAsia="id-ID"/>
        </w:rPr>
        <w:t xml:space="preserve">engembangan </w:t>
      </w:r>
      <w:r w:rsidR="00275A2A">
        <w:rPr>
          <w:sz w:val="20"/>
          <w:szCs w:val="20"/>
          <w:lang w:eastAsia="id-ID"/>
        </w:rPr>
        <w:t xml:space="preserve">multimedia </w:t>
      </w:r>
      <w:r>
        <w:rPr>
          <w:sz w:val="20"/>
          <w:szCs w:val="20"/>
          <w:lang w:eastAsia="id-ID"/>
        </w:rPr>
        <w:t>pembelajaran</w:t>
      </w:r>
      <w:r w:rsidR="00275A2A">
        <w:rPr>
          <w:sz w:val="20"/>
          <w:szCs w:val="20"/>
          <w:lang w:eastAsia="id-ID"/>
        </w:rPr>
        <w:t xml:space="preserve"> fisika</w:t>
      </w:r>
      <w:r>
        <w:rPr>
          <w:sz w:val="20"/>
          <w:szCs w:val="20"/>
          <w:lang w:eastAsia="id-ID"/>
        </w:rPr>
        <w:t xml:space="preserve"> berbasis inkuiri ini m</w:t>
      </w:r>
      <w:r w:rsidR="005F79D0" w:rsidRPr="005F79D0">
        <w:rPr>
          <w:sz w:val="20"/>
          <w:szCs w:val="20"/>
          <w:lang w:eastAsia="id-ID"/>
        </w:rPr>
        <w:t xml:space="preserve">emerlukan beberapa </w:t>
      </w:r>
      <w:r w:rsidR="008C13CE">
        <w:rPr>
          <w:sz w:val="20"/>
          <w:szCs w:val="20"/>
          <w:lang w:eastAsia="id-ID"/>
        </w:rPr>
        <w:t>komponen</w:t>
      </w:r>
      <w:r>
        <w:rPr>
          <w:sz w:val="20"/>
          <w:szCs w:val="20"/>
          <w:lang w:eastAsia="id-ID"/>
        </w:rPr>
        <w:t xml:space="preserve"> yang harus diperhatikan</w:t>
      </w:r>
      <w:r w:rsidR="00275A2A">
        <w:rPr>
          <w:sz w:val="20"/>
          <w:szCs w:val="20"/>
          <w:lang w:eastAsia="id-ID"/>
        </w:rPr>
        <w:t>.</w:t>
      </w:r>
      <w:proofErr w:type="gramEnd"/>
      <w:r w:rsidR="001B085F">
        <w:rPr>
          <w:sz w:val="20"/>
          <w:szCs w:val="20"/>
          <w:lang w:val="id-ID" w:eastAsia="id-ID"/>
        </w:rPr>
        <w:t xml:space="preserve"> </w:t>
      </w:r>
      <w:r w:rsidR="00275A2A">
        <w:rPr>
          <w:sz w:val="20"/>
          <w:szCs w:val="20"/>
          <w:lang w:eastAsia="id-ID"/>
        </w:rPr>
        <w:t>K</w:t>
      </w:r>
      <w:r w:rsidR="008C13CE">
        <w:rPr>
          <w:sz w:val="20"/>
          <w:szCs w:val="20"/>
          <w:lang w:eastAsia="id-ID"/>
        </w:rPr>
        <w:t>omponen-</w:t>
      </w:r>
      <w:proofErr w:type="gramStart"/>
      <w:r w:rsidR="008C13CE">
        <w:rPr>
          <w:sz w:val="20"/>
          <w:szCs w:val="20"/>
          <w:lang w:eastAsia="id-ID"/>
        </w:rPr>
        <w:t xml:space="preserve">komponen </w:t>
      </w:r>
      <w:r w:rsidR="005F79D0" w:rsidRPr="005F79D0">
        <w:rPr>
          <w:sz w:val="20"/>
          <w:szCs w:val="20"/>
          <w:lang w:eastAsia="id-ID"/>
        </w:rPr>
        <w:t xml:space="preserve"> tersebut</w:t>
      </w:r>
      <w:proofErr w:type="gramEnd"/>
      <w:r w:rsidR="005F79D0" w:rsidRPr="005F79D0">
        <w:rPr>
          <w:sz w:val="20"/>
          <w:szCs w:val="20"/>
          <w:lang w:eastAsia="id-ID"/>
        </w:rPr>
        <w:t xml:space="preserve"> berupa </w:t>
      </w:r>
      <w:r w:rsidR="008C13CE">
        <w:rPr>
          <w:sz w:val="20"/>
          <w:szCs w:val="20"/>
          <w:lang w:eastAsia="id-ID"/>
        </w:rPr>
        <w:t>komponen kelayakan isi,</w:t>
      </w:r>
      <w:r w:rsidR="00995D87">
        <w:rPr>
          <w:sz w:val="20"/>
          <w:szCs w:val="20"/>
          <w:lang w:val="id-ID" w:eastAsia="id-ID"/>
        </w:rPr>
        <w:t xml:space="preserve"> </w:t>
      </w:r>
      <w:r w:rsidR="00516A68">
        <w:rPr>
          <w:sz w:val="20"/>
          <w:szCs w:val="20"/>
          <w:lang w:eastAsia="id-ID"/>
        </w:rPr>
        <w:t xml:space="preserve">kelayakan </w:t>
      </w:r>
      <w:r w:rsidR="008C13CE">
        <w:rPr>
          <w:sz w:val="20"/>
          <w:szCs w:val="20"/>
          <w:lang w:eastAsia="id-ID"/>
        </w:rPr>
        <w:t>konstruksi,</w:t>
      </w:r>
      <w:r w:rsidR="00516A68">
        <w:rPr>
          <w:sz w:val="20"/>
          <w:szCs w:val="20"/>
          <w:lang w:eastAsia="id-ID"/>
        </w:rPr>
        <w:t xml:space="preserve"> kelayakan inkuiri, kelayakan kemampuan berpikir kreatif, kelayakan </w:t>
      </w:r>
      <w:r w:rsidR="008C13CE">
        <w:rPr>
          <w:sz w:val="20"/>
          <w:szCs w:val="20"/>
          <w:lang w:eastAsia="id-ID"/>
        </w:rPr>
        <w:t>bahasa,</w:t>
      </w:r>
      <w:r w:rsidR="00516A68">
        <w:rPr>
          <w:sz w:val="20"/>
          <w:szCs w:val="20"/>
          <w:lang w:eastAsia="id-ID"/>
        </w:rPr>
        <w:t xml:space="preserve"> kelayakan multimedia dan kelayakan tampilan multimedia. Pada </w:t>
      </w:r>
      <w:r w:rsidR="008C13CE">
        <w:rPr>
          <w:sz w:val="20"/>
          <w:szCs w:val="20"/>
          <w:lang w:eastAsia="id-ID"/>
        </w:rPr>
        <w:t>komponen kelayaakan isi</w:t>
      </w:r>
      <w:r w:rsidR="005F79D0" w:rsidRPr="005F79D0">
        <w:rPr>
          <w:sz w:val="20"/>
          <w:szCs w:val="20"/>
          <w:lang w:eastAsia="id-ID"/>
        </w:rPr>
        <w:t xml:space="preserve">, </w:t>
      </w:r>
      <w:r w:rsidR="00516A68">
        <w:rPr>
          <w:sz w:val="20"/>
          <w:szCs w:val="20"/>
          <w:lang w:eastAsia="id-ID"/>
        </w:rPr>
        <w:t xml:space="preserve">multimedia pembelajaran </w:t>
      </w:r>
      <w:r w:rsidR="005F79D0" w:rsidRPr="005F79D0">
        <w:rPr>
          <w:sz w:val="20"/>
          <w:szCs w:val="20"/>
          <w:lang w:eastAsia="id-ID"/>
        </w:rPr>
        <w:t xml:space="preserve">yang </w:t>
      </w:r>
      <w:proofErr w:type="gramStart"/>
      <w:r w:rsidR="005F79D0" w:rsidRPr="005F79D0">
        <w:rPr>
          <w:sz w:val="20"/>
          <w:szCs w:val="20"/>
          <w:lang w:eastAsia="id-ID"/>
        </w:rPr>
        <w:t>akan</w:t>
      </w:r>
      <w:proofErr w:type="gramEnd"/>
      <w:r w:rsidR="005F79D0" w:rsidRPr="005F79D0">
        <w:rPr>
          <w:sz w:val="20"/>
          <w:szCs w:val="20"/>
          <w:lang w:eastAsia="id-ID"/>
        </w:rPr>
        <w:t xml:space="preserve"> dikembangkan harus </w:t>
      </w:r>
      <w:r w:rsidR="008C13CE">
        <w:rPr>
          <w:sz w:val="20"/>
          <w:szCs w:val="20"/>
          <w:lang w:eastAsia="id-ID"/>
        </w:rPr>
        <w:t xml:space="preserve">sesuai dengan </w:t>
      </w:r>
      <w:r w:rsidR="005F79D0" w:rsidRPr="005F79D0">
        <w:rPr>
          <w:sz w:val="20"/>
          <w:szCs w:val="20"/>
          <w:lang w:eastAsia="id-ID"/>
        </w:rPr>
        <w:t>kurikulum</w:t>
      </w:r>
      <w:r w:rsidR="00516A68">
        <w:rPr>
          <w:sz w:val="20"/>
          <w:szCs w:val="20"/>
          <w:lang w:eastAsia="id-ID"/>
        </w:rPr>
        <w:t xml:space="preserve"> 2013 yang mana kesesuain isi multimedia dengan tujuan pendidikan agar tidak terjadi kesalahan dalam multimedia yang dibuat</w:t>
      </w:r>
      <w:r w:rsidR="005F79D0" w:rsidRPr="005F79D0">
        <w:rPr>
          <w:sz w:val="20"/>
          <w:szCs w:val="20"/>
          <w:lang w:eastAsia="id-ID"/>
        </w:rPr>
        <w:t xml:space="preserve">. </w:t>
      </w:r>
      <w:proofErr w:type="gramStart"/>
      <w:r w:rsidR="00995D87">
        <w:rPr>
          <w:sz w:val="20"/>
          <w:szCs w:val="20"/>
          <w:lang w:eastAsia="id-ID"/>
        </w:rPr>
        <w:t>Kedua, komponen kelayakan</w:t>
      </w:r>
      <w:r w:rsidR="00995D87">
        <w:rPr>
          <w:sz w:val="20"/>
          <w:szCs w:val="20"/>
          <w:lang w:val="id-ID" w:eastAsia="id-ID"/>
        </w:rPr>
        <w:t xml:space="preserve"> </w:t>
      </w:r>
      <w:r w:rsidR="008C13CE">
        <w:rPr>
          <w:sz w:val="20"/>
          <w:szCs w:val="20"/>
          <w:lang w:eastAsia="id-ID"/>
        </w:rPr>
        <w:t>konstruksi</w:t>
      </w:r>
      <w:r w:rsidR="005F79D0" w:rsidRPr="005F79D0">
        <w:rPr>
          <w:sz w:val="20"/>
          <w:szCs w:val="20"/>
          <w:lang w:eastAsia="id-ID"/>
        </w:rPr>
        <w:t xml:space="preserve">, </w:t>
      </w:r>
      <w:r w:rsidR="00516A68">
        <w:rPr>
          <w:sz w:val="20"/>
          <w:szCs w:val="20"/>
          <w:lang w:eastAsia="id-ID"/>
        </w:rPr>
        <w:t>multimedia pembelajaran</w:t>
      </w:r>
      <w:r w:rsidR="001B085F">
        <w:rPr>
          <w:sz w:val="20"/>
          <w:szCs w:val="20"/>
          <w:lang w:val="id-ID" w:eastAsia="id-ID"/>
        </w:rPr>
        <w:t xml:space="preserve"> </w:t>
      </w:r>
      <w:r w:rsidR="005F79D0" w:rsidRPr="005F79D0">
        <w:rPr>
          <w:sz w:val="20"/>
          <w:szCs w:val="20"/>
          <w:lang w:eastAsia="id-ID"/>
        </w:rPr>
        <w:t xml:space="preserve">yang dikembangkan </w:t>
      </w:r>
      <w:r w:rsidR="00516A68">
        <w:rPr>
          <w:sz w:val="20"/>
          <w:szCs w:val="20"/>
          <w:lang w:eastAsia="id-ID"/>
        </w:rPr>
        <w:t xml:space="preserve">harus </w:t>
      </w:r>
      <w:r w:rsidR="005F79D0" w:rsidRPr="005F79D0">
        <w:rPr>
          <w:sz w:val="20"/>
          <w:szCs w:val="20"/>
          <w:lang w:eastAsia="id-ID"/>
        </w:rPr>
        <w:t xml:space="preserve">memperhatikan </w:t>
      </w:r>
      <w:r w:rsidR="008C13CE">
        <w:rPr>
          <w:sz w:val="20"/>
          <w:szCs w:val="20"/>
          <w:lang w:eastAsia="id-ID"/>
        </w:rPr>
        <w:t xml:space="preserve">penulisan, struktur dalam </w:t>
      </w:r>
      <w:r w:rsidR="00516A68">
        <w:rPr>
          <w:sz w:val="20"/>
          <w:szCs w:val="20"/>
          <w:lang w:eastAsia="id-ID"/>
        </w:rPr>
        <w:t>multimedia pembelajaran siswa lebih mudah memahami materi dalam multimedia dan pembelajaran lebih tersusun secara sistematis/ terstruktur.</w:t>
      </w:r>
      <w:proofErr w:type="gramEnd"/>
      <w:r w:rsidR="00516A68">
        <w:rPr>
          <w:sz w:val="20"/>
          <w:szCs w:val="20"/>
          <w:lang w:eastAsia="id-ID"/>
        </w:rPr>
        <w:t xml:space="preserve"> </w:t>
      </w:r>
      <w:r w:rsidR="008C13CE">
        <w:rPr>
          <w:sz w:val="20"/>
          <w:szCs w:val="20"/>
          <w:lang w:eastAsia="id-ID"/>
        </w:rPr>
        <w:t xml:space="preserve">Ketiga, komponen </w:t>
      </w:r>
      <w:proofErr w:type="gramStart"/>
      <w:r w:rsidR="008C13CE">
        <w:rPr>
          <w:sz w:val="20"/>
          <w:szCs w:val="20"/>
          <w:lang w:eastAsia="id-ID"/>
        </w:rPr>
        <w:t xml:space="preserve">kelayakan </w:t>
      </w:r>
      <w:r w:rsidR="00516A68">
        <w:rPr>
          <w:sz w:val="20"/>
          <w:szCs w:val="20"/>
          <w:lang w:eastAsia="id-ID"/>
        </w:rPr>
        <w:t xml:space="preserve"> inkuiri</w:t>
      </w:r>
      <w:proofErr w:type="gramEnd"/>
      <w:r w:rsidR="00516A68">
        <w:rPr>
          <w:sz w:val="20"/>
          <w:szCs w:val="20"/>
          <w:lang w:eastAsia="id-ID"/>
        </w:rPr>
        <w:t xml:space="preserve"> yang digunakan dalam multimedia pembelajaran harus sesuai langkah-langkah inkuiri yang digunakan sesuai dengan acuan atau pedoman inkuiri. </w:t>
      </w:r>
      <w:proofErr w:type="gramStart"/>
      <w:r w:rsidR="00516A68">
        <w:rPr>
          <w:sz w:val="20"/>
          <w:szCs w:val="20"/>
          <w:lang w:eastAsia="id-ID"/>
        </w:rPr>
        <w:t>Dengan menggunakan multimedia pembelajaran inkuiri ini agar siswa lebih mudah belajar secara mandiri dan lebih mampu mengembangkan kemampuan yang dimiliki siswa dengan memanfaatkan teknologi.</w:t>
      </w:r>
      <w:proofErr w:type="gramEnd"/>
      <w:r w:rsidR="00EC3D44">
        <w:rPr>
          <w:sz w:val="20"/>
          <w:szCs w:val="20"/>
          <w:lang w:val="id-ID" w:eastAsia="id-ID"/>
        </w:rPr>
        <w:t xml:space="preserve"> </w:t>
      </w:r>
      <w:r w:rsidR="00516A68">
        <w:rPr>
          <w:sz w:val="20"/>
          <w:szCs w:val="20"/>
          <w:lang w:eastAsia="id-ID"/>
        </w:rPr>
        <w:t xml:space="preserve">Keempat, kemponen kelayakan kemampuan berpikir kreatif dalam multimedia pembelajaran, yang mana aspek yang dimiliki pada aspek berpikir kreatif sejalan dengan langkah inkuiri yang digunakan dalam multimedia pembelajaran. </w:t>
      </w:r>
      <w:proofErr w:type="gramStart"/>
      <w:r w:rsidR="00516A68">
        <w:rPr>
          <w:sz w:val="20"/>
          <w:szCs w:val="20"/>
          <w:lang w:eastAsia="id-ID"/>
        </w:rPr>
        <w:t xml:space="preserve">Maka, melatih siswa menggunakan langkah-langkah inkuiri juga dapat </w:t>
      </w:r>
      <w:r w:rsidR="00516A68">
        <w:rPr>
          <w:sz w:val="20"/>
          <w:szCs w:val="20"/>
          <w:lang w:eastAsia="id-ID"/>
        </w:rPr>
        <w:lastRenderedPageBreak/>
        <w:t>mengembangkan kemampuan berpikir kreatif siswa sesuai dengan ide-ide atau gagasan yang dikemukakan oleh siswa dan juga latihan dan evaluasi</w:t>
      </w:r>
      <w:r w:rsidR="001B085F">
        <w:rPr>
          <w:sz w:val="20"/>
          <w:szCs w:val="20"/>
          <w:lang w:val="id-ID" w:eastAsia="id-ID"/>
        </w:rPr>
        <w:t xml:space="preserve"> </w:t>
      </w:r>
      <w:r w:rsidR="00DC7F04">
        <w:rPr>
          <w:sz w:val="20"/>
          <w:szCs w:val="20"/>
          <w:lang w:eastAsia="id-ID"/>
        </w:rPr>
        <w:t>yang diberikan kepada siswa juga menggunakan indikator-indikator berpikir kreatif.</w:t>
      </w:r>
      <w:proofErr w:type="gramEnd"/>
      <w:r w:rsidR="00DC7F04">
        <w:rPr>
          <w:sz w:val="20"/>
          <w:szCs w:val="20"/>
          <w:lang w:eastAsia="id-ID"/>
        </w:rPr>
        <w:t xml:space="preserve"> Kelima, komponen kelayakan bahasa, dalam multimedia pembelajaran </w:t>
      </w:r>
      <w:r w:rsidR="008C13CE">
        <w:rPr>
          <w:sz w:val="20"/>
          <w:szCs w:val="20"/>
          <w:lang w:eastAsia="id-ID"/>
        </w:rPr>
        <w:t>bahasa yang digunakan harus jelas</w:t>
      </w:r>
      <w:r w:rsidR="004F7749">
        <w:rPr>
          <w:sz w:val="20"/>
          <w:szCs w:val="20"/>
          <w:lang w:eastAsia="id-ID"/>
        </w:rPr>
        <w:t xml:space="preserve"> sesuai dengan Bahasa Indonesia yang baik dan benar, </w:t>
      </w:r>
      <w:r w:rsidR="008C13CE">
        <w:rPr>
          <w:sz w:val="20"/>
          <w:szCs w:val="20"/>
          <w:lang w:eastAsia="id-ID"/>
        </w:rPr>
        <w:t xml:space="preserve"> agar penggunakan </w:t>
      </w:r>
      <w:r w:rsidR="00DC7F04">
        <w:rPr>
          <w:sz w:val="20"/>
          <w:szCs w:val="20"/>
          <w:lang w:eastAsia="id-ID"/>
        </w:rPr>
        <w:t xml:space="preserve">multimedia pembelajaran </w:t>
      </w:r>
      <w:r w:rsidR="008C13CE">
        <w:rPr>
          <w:sz w:val="20"/>
          <w:szCs w:val="20"/>
          <w:lang w:eastAsia="id-ID"/>
        </w:rPr>
        <w:t>tidak ada yangkeliru</w:t>
      </w:r>
      <w:r w:rsidR="00DC7F04">
        <w:rPr>
          <w:sz w:val="20"/>
          <w:szCs w:val="20"/>
          <w:lang w:eastAsia="id-ID"/>
        </w:rPr>
        <w:t xml:space="preserve"> dan siswa </w:t>
      </w:r>
      <w:r w:rsidR="008C13CE">
        <w:rPr>
          <w:sz w:val="20"/>
          <w:szCs w:val="20"/>
          <w:lang w:eastAsia="id-ID"/>
        </w:rPr>
        <w:t>lebih mudah untuk diahamui secara bahasanya. Kee</w:t>
      </w:r>
      <w:r w:rsidR="00DC7F04">
        <w:rPr>
          <w:sz w:val="20"/>
          <w:szCs w:val="20"/>
          <w:lang w:eastAsia="id-ID"/>
        </w:rPr>
        <w:t xml:space="preserve">nam, komponen kelayakan multimedia </w:t>
      </w:r>
      <w:proofErr w:type="gramStart"/>
      <w:r w:rsidR="00DC7F04">
        <w:rPr>
          <w:sz w:val="20"/>
          <w:szCs w:val="20"/>
          <w:lang w:eastAsia="id-ID"/>
        </w:rPr>
        <w:t>pembelajaran  harus</w:t>
      </w:r>
      <w:proofErr w:type="gramEnd"/>
      <w:r w:rsidR="00DC7F04">
        <w:rPr>
          <w:sz w:val="20"/>
          <w:szCs w:val="20"/>
          <w:lang w:eastAsia="id-ID"/>
        </w:rPr>
        <w:t xml:space="preserve"> mampu membentuk pembelajaran visual, audio dan audiovisual. Dengan menggunakan bentuk pembelajaran tersebut siswa </w:t>
      </w:r>
      <w:proofErr w:type="gramStart"/>
      <w:r w:rsidR="00DC7F04">
        <w:rPr>
          <w:sz w:val="20"/>
          <w:szCs w:val="20"/>
          <w:lang w:eastAsia="id-ID"/>
        </w:rPr>
        <w:t>akan</w:t>
      </w:r>
      <w:proofErr w:type="gramEnd"/>
      <w:r w:rsidR="00DC7F04">
        <w:rPr>
          <w:sz w:val="20"/>
          <w:szCs w:val="20"/>
          <w:lang w:eastAsia="id-ID"/>
        </w:rPr>
        <w:t xml:space="preserve"> lebih mudah dalam memahami materi dalam multimedia ini dan ketertarikan siswa belajar menggunakan multimedia lebih besar karena dalam multimedia tidak hanya menampilkan materi saja tetapi juga menampilkan animasi, stimulasi dan video-video yang berkaitan dengan materi. </w:t>
      </w:r>
      <w:proofErr w:type="gramStart"/>
      <w:r w:rsidR="00DC7F04">
        <w:rPr>
          <w:sz w:val="20"/>
          <w:szCs w:val="20"/>
          <w:lang w:eastAsia="id-ID"/>
        </w:rPr>
        <w:t>Ketujuh, komponen kelayakan tampilan multimedia harus tersusun secara rapi, tata letak judul, jenis dan ukuran font, layout pada cover, dan penempatan ilustrasi, grafis dan gambar harus semanarik mungkin.Karena, hal yang dinilai oleh siswa awal dari pembelajaran menggunakan multimedia yaitu tampilan multimedia tersebut.</w:t>
      </w:r>
      <w:proofErr w:type="gramEnd"/>
    </w:p>
    <w:p w:rsidR="005F79D0" w:rsidRDefault="005F79D0" w:rsidP="005A6EC5">
      <w:pPr>
        <w:spacing w:after="0" w:line="240" w:lineRule="auto"/>
        <w:ind w:firstLine="360"/>
        <w:jc w:val="both"/>
        <w:rPr>
          <w:sz w:val="20"/>
          <w:szCs w:val="20"/>
        </w:rPr>
      </w:pPr>
      <w:r w:rsidRPr="005F79D0">
        <w:rPr>
          <w:sz w:val="20"/>
          <w:szCs w:val="20"/>
          <w:lang w:eastAsia="id-ID"/>
        </w:rPr>
        <w:t>Hasil validitas</w:t>
      </w:r>
      <w:r w:rsidR="00DC7F04">
        <w:rPr>
          <w:sz w:val="20"/>
          <w:szCs w:val="20"/>
          <w:lang w:eastAsia="id-ID"/>
        </w:rPr>
        <w:t>i</w:t>
      </w:r>
      <w:r w:rsidRPr="005F79D0">
        <w:rPr>
          <w:sz w:val="20"/>
          <w:szCs w:val="20"/>
          <w:lang w:eastAsia="id-ID"/>
        </w:rPr>
        <w:t xml:space="preserve"> dari instrumen penilaian validitas </w:t>
      </w:r>
      <w:r w:rsidR="00DC7F04">
        <w:rPr>
          <w:sz w:val="20"/>
          <w:szCs w:val="20"/>
          <w:lang w:eastAsia="id-ID"/>
        </w:rPr>
        <w:t>multimedia pembelajaran</w:t>
      </w:r>
      <w:r w:rsidRPr="005F79D0">
        <w:rPr>
          <w:sz w:val="20"/>
          <w:szCs w:val="20"/>
          <w:lang w:eastAsia="id-ID"/>
        </w:rPr>
        <w:t>fisika berbasis</w:t>
      </w:r>
      <w:r w:rsidR="00DC7F04">
        <w:rPr>
          <w:sz w:val="20"/>
          <w:szCs w:val="20"/>
          <w:lang w:eastAsia="id-ID"/>
        </w:rPr>
        <w:t>inkuiri</w:t>
      </w:r>
      <w:r w:rsidRPr="005F79D0">
        <w:rPr>
          <w:sz w:val="20"/>
          <w:szCs w:val="20"/>
          <w:lang w:eastAsia="id-ID"/>
        </w:rPr>
        <w:t xml:space="preserve"> pada materi </w:t>
      </w:r>
      <w:r w:rsidR="004F7749">
        <w:rPr>
          <w:sz w:val="20"/>
          <w:szCs w:val="20"/>
          <w:lang w:eastAsia="id-ID"/>
        </w:rPr>
        <w:t>usaha</w:t>
      </w:r>
      <w:r w:rsidR="0000055B">
        <w:rPr>
          <w:sz w:val="20"/>
          <w:szCs w:val="20"/>
          <w:lang w:eastAsia="id-ID"/>
        </w:rPr>
        <w:t xml:space="preserve">, energi dan momentum </w:t>
      </w:r>
      <w:r w:rsidRPr="005F79D0">
        <w:rPr>
          <w:sz w:val="20"/>
          <w:szCs w:val="20"/>
          <w:lang w:eastAsia="id-ID"/>
        </w:rPr>
        <w:t>diperoleh nilai rata-rata 90</w:t>
      </w:r>
      <w:proofErr w:type="gramStart"/>
      <w:r w:rsidRPr="005F79D0">
        <w:rPr>
          <w:sz w:val="20"/>
          <w:szCs w:val="20"/>
          <w:lang w:eastAsia="id-ID"/>
        </w:rPr>
        <w:t>,8</w:t>
      </w:r>
      <w:r w:rsidR="0000055B">
        <w:rPr>
          <w:sz w:val="20"/>
          <w:szCs w:val="20"/>
          <w:lang w:eastAsia="id-ID"/>
        </w:rPr>
        <w:t>3</w:t>
      </w:r>
      <w:proofErr w:type="gramEnd"/>
      <w:r w:rsidR="0000055B">
        <w:rPr>
          <w:sz w:val="20"/>
          <w:szCs w:val="20"/>
          <w:lang w:eastAsia="id-ID"/>
        </w:rPr>
        <w:t xml:space="preserve"> dengan kriteria sangat valid. </w:t>
      </w:r>
      <w:proofErr w:type="gramStart"/>
      <w:r w:rsidRPr="005F79D0">
        <w:rPr>
          <w:sz w:val="20"/>
          <w:szCs w:val="20"/>
        </w:rPr>
        <w:t xml:space="preserve">Hasil validitas untuk </w:t>
      </w:r>
      <w:r w:rsidR="0000055B">
        <w:rPr>
          <w:sz w:val="20"/>
          <w:szCs w:val="20"/>
        </w:rPr>
        <w:t>multimedia pembelajaran</w:t>
      </w:r>
      <w:r w:rsidRPr="005F79D0">
        <w:rPr>
          <w:sz w:val="20"/>
          <w:szCs w:val="20"/>
        </w:rPr>
        <w:t xml:space="preserve">fisika berbasisinkuiri dengan nilai validitas rata-rata </w:t>
      </w:r>
      <w:r w:rsidR="00282C49">
        <w:rPr>
          <w:sz w:val="20"/>
          <w:szCs w:val="20"/>
        </w:rPr>
        <w:t>8</w:t>
      </w:r>
      <w:r w:rsidR="0000055B">
        <w:rPr>
          <w:sz w:val="20"/>
          <w:szCs w:val="20"/>
        </w:rPr>
        <w:t>0.5</w:t>
      </w:r>
      <w:r w:rsidRPr="005F79D0">
        <w:rPr>
          <w:sz w:val="20"/>
          <w:szCs w:val="20"/>
        </w:rPr>
        <w:t xml:space="preserve"> dengan kategori sangat valid.</w:t>
      </w:r>
      <w:proofErr w:type="gramEnd"/>
      <w:r w:rsidR="001B085F">
        <w:rPr>
          <w:sz w:val="20"/>
          <w:szCs w:val="20"/>
          <w:lang w:val="id-ID"/>
        </w:rPr>
        <w:t xml:space="preserve"> </w:t>
      </w:r>
      <w:r w:rsidRPr="005F79D0">
        <w:rPr>
          <w:sz w:val="20"/>
          <w:szCs w:val="20"/>
        </w:rPr>
        <w:t xml:space="preserve">Angka ini menyatakan bahwa </w:t>
      </w:r>
      <w:r w:rsidR="0000055B">
        <w:rPr>
          <w:sz w:val="20"/>
          <w:szCs w:val="20"/>
        </w:rPr>
        <w:t>multimedia</w:t>
      </w:r>
      <w:r w:rsidR="00282C49">
        <w:rPr>
          <w:sz w:val="20"/>
          <w:szCs w:val="20"/>
        </w:rPr>
        <w:t xml:space="preserve"> pembelajaran </w:t>
      </w:r>
      <w:r w:rsidRPr="005F79D0">
        <w:rPr>
          <w:sz w:val="20"/>
          <w:szCs w:val="20"/>
        </w:rPr>
        <w:t xml:space="preserve">fisika berbasis inkuiri sangat valid untuk digunakan dalam pembelajaran </w:t>
      </w:r>
      <w:r w:rsidR="0000055B">
        <w:rPr>
          <w:sz w:val="20"/>
          <w:szCs w:val="20"/>
        </w:rPr>
        <w:t xml:space="preserve">fisika </w:t>
      </w:r>
      <w:r w:rsidRPr="005F79D0">
        <w:rPr>
          <w:sz w:val="20"/>
          <w:szCs w:val="20"/>
        </w:rPr>
        <w:t xml:space="preserve">kelas X SMA. Melalui </w:t>
      </w:r>
      <w:r w:rsidR="0000055B">
        <w:rPr>
          <w:sz w:val="20"/>
          <w:szCs w:val="20"/>
        </w:rPr>
        <w:t>multimedia</w:t>
      </w:r>
      <w:r w:rsidRPr="005F79D0">
        <w:rPr>
          <w:sz w:val="20"/>
          <w:szCs w:val="20"/>
        </w:rPr>
        <w:t xml:space="preserve"> ini </w:t>
      </w:r>
      <w:r w:rsidR="0000055B">
        <w:rPr>
          <w:sz w:val="20"/>
          <w:szCs w:val="20"/>
        </w:rPr>
        <w:t xml:space="preserve">bisa menarik perhatian siswa, minat belajar siswa dan rasa ingin tahu siswa terhadap materi yang </w:t>
      </w:r>
      <w:proofErr w:type="gramStart"/>
      <w:r w:rsidR="0000055B">
        <w:rPr>
          <w:sz w:val="20"/>
          <w:szCs w:val="20"/>
        </w:rPr>
        <w:t>akan</w:t>
      </w:r>
      <w:proofErr w:type="gramEnd"/>
      <w:r w:rsidR="0000055B">
        <w:rPr>
          <w:sz w:val="20"/>
          <w:szCs w:val="20"/>
        </w:rPr>
        <w:t xml:space="preserve"> dipelajari. </w:t>
      </w:r>
      <w:proofErr w:type="gramStart"/>
      <w:r w:rsidR="0000055B">
        <w:rPr>
          <w:sz w:val="20"/>
          <w:szCs w:val="20"/>
        </w:rPr>
        <w:t>S</w:t>
      </w:r>
      <w:r w:rsidRPr="005F79D0">
        <w:rPr>
          <w:sz w:val="20"/>
          <w:szCs w:val="20"/>
        </w:rPr>
        <w:t xml:space="preserve">iswa bisa belajar </w:t>
      </w:r>
      <w:r w:rsidR="003918C5">
        <w:rPr>
          <w:sz w:val="20"/>
          <w:szCs w:val="20"/>
        </w:rPr>
        <w:t>secara</w:t>
      </w:r>
      <w:r w:rsidR="0000055B">
        <w:rPr>
          <w:sz w:val="20"/>
          <w:szCs w:val="20"/>
        </w:rPr>
        <w:t xml:space="preserve"> mandiri dan</w:t>
      </w:r>
      <w:r w:rsidR="003918C5">
        <w:rPr>
          <w:sz w:val="20"/>
          <w:szCs w:val="20"/>
        </w:rPr>
        <w:t xml:space="preserve"> sistematiskarena terarah sesaui dengan petunjuk dan langkah kerja yang diberikan dalam </w:t>
      </w:r>
      <w:r w:rsidR="0000055B">
        <w:rPr>
          <w:sz w:val="20"/>
          <w:szCs w:val="20"/>
        </w:rPr>
        <w:t>multimedia pembelajaran sehingga lebih mudah mengembangkan kemampuan berpikir kreatif siswa</w:t>
      </w:r>
      <w:r w:rsidRPr="005F79D0">
        <w:rPr>
          <w:sz w:val="20"/>
          <w:szCs w:val="20"/>
        </w:rPr>
        <w:t>.</w:t>
      </w:r>
      <w:proofErr w:type="gramEnd"/>
      <w:r w:rsidR="001B085F">
        <w:rPr>
          <w:sz w:val="20"/>
          <w:szCs w:val="20"/>
          <w:lang w:val="id-ID"/>
        </w:rPr>
        <w:t xml:space="preserve"> </w:t>
      </w:r>
      <w:proofErr w:type="gramStart"/>
      <w:r w:rsidRPr="005F79D0">
        <w:rPr>
          <w:sz w:val="20"/>
          <w:szCs w:val="20"/>
        </w:rPr>
        <w:t xml:space="preserve">Materi yang ada dalam </w:t>
      </w:r>
      <w:r w:rsidR="003918C5">
        <w:rPr>
          <w:sz w:val="20"/>
          <w:szCs w:val="20"/>
        </w:rPr>
        <w:t>bahan ajar</w:t>
      </w:r>
      <w:r w:rsidRPr="005F79D0">
        <w:rPr>
          <w:sz w:val="20"/>
          <w:szCs w:val="20"/>
        </w:rPr>
        <w:t xml:space="preserve"> sesuai dengan kurikulum 2013 dan berbasis pembelajaran inkuri.</w:t>
      </w:r>
      <w:proofErr w:type="gramEnd"/>
    </w:p>
    <w:p w:rsidR="003918C5" w:rsidRPr="00C0730E" w:rsidRDefault="003918C5" w:rsidP="005A6EC5">
      <w:pPr>
        <w:spacing w:before="120" w:after="0" w:line="240" w:lineRule="auto"/>
        <w:jc w:val="center"/>
        <w:rPr>
          <w:b/>
          <w:sz w:val="20"/>
          <w:szCs w:val="20"/>
        </w:rPr>
      </w:pPr>
      <w:r w:rsidRPr="0022500A">
        <w:rPr>
          <w:b/>
          <w:sz w:val="20"/>
          <w:szCs w:val="20"/>
        </w:rPr>
        <w:t>KESIMPULAN</w:t>
      </w:r>
    </w:p>
    <w:p w:rsidR="003918C5" w:rsidRPr="00995D87" w:rsidRDefault="003918C5" w:rsidP="003918C5">
      <w:pPr>
        <w:spacing w:after="0" w:line="240" w:lineRule="auto"/>
        <w:jc w:val="both"/>
        <w:rPr>
          <w:sz w:val="20"/>
          <w:szCs w:val="20"/>
          <w:lang w:val="id-ID"/>
        </w:rPr>
      </w:pPr>
      <w:r>
        <w:rPr>
          <w:sz w:val="20"/>
          <w:szCs w:val="20"/>
        </w:rPr>
        <w:t xml:space="preserve">      </w:t>
      </w:r>
      <w:proofErr w:type="gramStart"/>
      <w:r>
        <w:rPr>
          <w:sz w:val="20"/>
          <w:szCs w:val="20"/>
        </w:rPr>
        <w:t xml:space="preserve">Hasil penelitian dan pembahasan berdasarkan </w:t>
      </w:r>
      <w:r w:rsidR="005A6EC5">
        <w:rPr>
          <w:sz w:val="20"/>
          <w:szCs w:val="20"/>
        </w:rPr>
        <w:t xml:space="preserve">penelitian validasi </w:t>
      </w:r>
      <w:r w:rsidR="00D05C12">
        <w:rPr>
          <w:sz w:val="20"/>
          <w:szCs w:val="20"/>
        </w:rPr>
        <w:t>multimedia pembelajaran fisika</w:t>
      </w:r>
      <w:r>
        <w:rPr>
          <w:sz w:val="20"/>
          <w:szCs w:val="20"/>
        </w:rPr>
        <w:t xml:space="preserve">berbasisinkuiri pada materi </w:t>
      </w:r>
      <w:r w:rsidR="00997244">
        <w:rPr>
          <w:sz w:val="20"/>
          <w:szCs w:val="20"/>
        </w:rPr>
        <w:t>usaha, energi dan momentum dapat ditarik kesimpulan.</w:t>
      </w:r>
      <w:proofErr w:type="gramEnd"/>
      <w:r w:rsidR="00997244">
        <w:rPr>
          <w:sz w:val="20"/>
          <w:szCs w:val="20"/>
        </w:rPr>
        <w:t xml:space="preserve"> </w:t>
      </w:r>
      <w:proofErr w:type="gramStart"/>
      <w:r w:rsidR="00997244">
        <w:rPr>
          <w:sz w:val="20"/>
          <w:szCs w:val="20"/>
        </w:rPr>
        <w:t xml:space="preserve">Pertama, </w:t>
      </w:r>
      <w:r w:rsidR="005A6EC5">
        <w:rPr>
          <w:sz w:val="20"/>
          <w:szCs w:val="20"/>
        </w:rPr>
        <w:t xml:space="preserve">menghasilkan </w:t>
      </w:r>
      <w:r w:rsidR="00997244">
        <w:rPr>
          <w:sz w:val="20"/>
          <w:szCs w:val="20"/>
        </w:rPr>
        <w:t xml:space="preserve">multimedia pembelajaran </w:t>
      </w:r>
      <w:r>
        <w:rPr>
          <w:sz w:val="20"/>
          <w:szCs w:val="20"/>
        </w:rPr>
        <w:t>fisika berbasisinkuiri pada materi usaha</w:t>
      </w:r>
      <w:r w:rsidR="00997244">
        <w:rPr>
          <w:sz w:val="20"/>
          <w:szCs w:val="20"/>
        </w:rPr>
        <w:t>, energi da</w:t>
      </w:r>
      <w:r w:rsidR="00927E61">
        <w:rPr>
          <w:sz w:val="20"/>
          <w:szCs w:val="20"/>
        </w:rPr>
        <w:t xml:space="preserve">n </w:t>
      </w:r>
      <w:r w:rsidR="005A6EC5">
        <w:rPr>
          <w:sz w:val="20"/>
          <w:szCs w:val="20"/>
        </w:rPr>
        <w:t>momentum</w:t>
      </w:r>
      <w:r>
        <w:rPr>
          <w:sz w:val="20"/>
          <w:szCs w:val="20"/>
        </w:rPr>
        <w:t>.</w:t>
      </w:r>
      <w:proofErr w:type="gramEnd"/>
      <w:r w:rsidR="001B085F">
        <w:rPr>
          <w:sz w:val="20"/>
          <w:szCs w:val="20"/>
          <w:lang w:val="id-ID"/>
        </w:rPr>
        <w:t xml:space="preserve"> </w:t>
      </w:r>
      <w:proofErr w:type="gramStart"/>
      <w:r>
        <w:rPr>
          <w:sz w:val="20"/>
          <w:szCs w:val="20"/>
        </w:rPr>
        <w:t xml:space="preserve">Kedua, </w:t>
      </w:r>
      <w:r w:rsidR="00997244">
        <w:rPr>
          <w:sz w:val="20"/>
          <w:szCs w:val="20"/>
        </w:rPr>
        <w:t>menghasilkan</w:t>
      </w:r>
      <w:r w:rsidR="001B085F">
        <w:rPr>
          <w:sz w:val="20"/>
          <w:szCs w:val="20"/>
          <w:lang w:val="id-ID"/>
        </w:rPr>
        <w:t xml:space="preserve"> </w:t>
      </w:r>
      <w:r w:rsidR="00997244">
        <w:rPr>
          <w:sz w:val="20"/>
          <w:szCs w:val="20"/>
        </w:rPr>
        <w:t>multimedia pembalajaran</w:t>
      </w:r>
      <w:r>
        <w:rPr>
          <w:sz w:val="20"/>
          <w:szCs w:val="20"/>
        </w:rPr>
        <w:t xml:space="preserve"> fisika berbasis</w:t>
      </w:r>
      <w:r w:rsidR="001B085F">
        <w:rPr>
          <w:sz w:val="20"/>
          <w:szCs w:val="20"/>
          <w:lang w:val="id-ID"/>
        </w:rPr>
        <w:t xml:space="preserve"> </w:t>
      </w:r>
      <w:r>
        <w:rPr>
          <w:sz w:val="20"/>
          <w:szCs w:val="20"/>
        </w:rPr>
        <w:t>inkuiri pada materi usaha</w:t>
      </w:r>
      <w:r w:rsidR="00997244">
        <w:rPr>
          <w:sz w:val="20"/>
          <w:szCs w:val="20"/>
        </w:rPr>
        <w:t>, energi dan</w:t>
      </w:r>
      <w:r w:rsidR="005A6EC5">
        <w:rPr>
          <w:sz w:val="20"/>
          <w:szCs w:val="20"/>
        </w:rPr>
        <w:t xml:space="preserve"> momentum </w:t>
      </w:r>
      <w:r>
        <w:rPr>
          <w:sz w:val="20"/>
          <w:szCs w:val="20"/>
        </w:rPr>
        <w:t xml:space="preserve">telah berada pada </w:t>
      </w:r>
      <w:r w:rsidR="00932C83">
        <w:rPr>
          <w:sz w:val="20"/>
          <w:szCs w:val="20"/>
        </w:rPr>
        <w:t>kategori</w:t>
      </w:r>
      <w:r>
        <w:rPr>
          <w:sz w:val="20"/>
          <w:szCs w:val="20"/>
        </w:rPr>
        <w:t xml:space="preserve"> valid dengan nilai rata-rata validasi yaitu 8</w:t>
      </w:r>
      <w:r w:rsidR="00995D87">
        <w:rPr>
          <w:sz w:val="20"/>
          <w:szCs w:val="20"/>
        </w:rPr>
        <w:t>0</w:t>
      </w:r>
      <w:r w:rsidR="00995D87">
        <w:rPr>
          <w:sz w:val="20"/>
          <w:szCs w:val="20"/>
          <w:lang w:val="id-ID"/>
        </w:rPr>
        <w:t>.</w:t>
      </w:r>
      <w:r w:rsidR="00927E61">
        <w:rPr>
          <w:sz w:val="20"/>
          <w:szCs w:val="20"/>
        </w:rPr>
        <w:t>4</w:t>
      </w:r>
      <w:r w:rsidR="00995D87">
        <w:rPr>
          <w:sz w:val="20"/>
          <w:szCs w:val="20"/>
          <w:lang w:val="id-ID"/>
        </w:rPr>
        <w:t>.</w:t>
      </w:r>
      <w:proofErr w:type="gramEnd"/>
    </w:p>
    <w:p w:rsidR="003918C5" w:rsidRPr="00EA0FB0" w:rsidRDefault="003918C5" w:rsidP="00997244">
      <w:pPr>
        <w:spacing w:before="120" w:after="0" w:line="240" w:lineRule="auto"/>
        <w:jc w:val="center"/>
        <w:rPr>
          <w:b/>
          <w:sz w:val="20"/>
          <w:szCs w:val="24"/>
        </w:rPr>
      </w:pPr>
      <w:r w:rsidRPr="00EA0FB0">
        <w:rPr>
          <w:b/>
          <w:sz w:val="20"/>
          <w:szCs w:val="24"/>
        </w:rPr>
        <w:lastRenderedPageBreak/>
        <w:t>UCAPAN TERIMA KASIH</w:t>
      </w:r>
    </w:p>
    <w:p w:rsidR="003918C5" w:rsidRDefault="003918C5" w:rsidP="003918C5">
      <w:pPr>
        <w:spacing w:after="0" w:line="240" w:lineRule="auto"/>
        <w:ind w:firstLine="426"/>
        <w:jc w:val="both"/>
        <w:rPr>
          <w:sz w:val="20"/>
          <w:szCs w:val="24"/>
        </w:rPr>
      </w:pPr>
      <w:r w:rsidRPr="00EA0FB0">
        <w:rPr>
          <w:sz w:val="20"/>
          <w:szCs w:val="24"/>
        </w:rPr>
        <w:t xml:space="preserve">Ucapan terima kasih kami sampaikan kepada </w:t>
      </w:r>
      <w:r w:rsidRPr="00EA0FB0">
        <w:rPr>
          <w:sz w:val="20"/>
          <w:szCs w:val="24"/>
          <w:lang w:val="id-ID"/>
        </w:rPr>
        <w:t>Bapak</w:t>
      </w:r>
      <w:r>
        <w:rPr>
          <w:sz w:val="20"/>
          <w:szCs w:val="24"/>
          <w:lang w:val="id-ID"/>
        </w:rPr>
        <w:t>:</w:t>
      </w:r>
      <w:r w:rsidR="001B085F">
        <w:rPr>
          <w:sz w:val="20"/>
          <w:szCs w:val="24"/>
          <w:lang w:val="id-ID"/>
        </w:rPr>
        <w:t xml:space="preserve"> </w:t>
      </w:r>
      <w:r>
        <w:rPr>
          <w:sz w:val="20"/>
          <w:szCs w:val="24"/>
        </w:rPr>
        <w:t>Drs.</w:t>
      </w:r>
      <w:r w:rsidR="00997244">
        <w:rPr>
          <w:sz w:val="20"/>
          <w:szCs w:val="24"/>
        </w:rPr>
        <w:t>Gusnedi</w:t>
      </w:r>
      <w:r>
        <w:rPr>
          <w:sz w:val="20"/>
          <w:szCs w:val="24"/>
        </w:rPr>
        <w:t>,</w:t>
      </w:r>
      <w:r w:rsidR="00997244">
        <w:rPr>
          <w:sz w:val="20"/>
          <w:szCs w:val="24"/>
        </w:rPr>
        <w:t xml:space="preserve"> M.Si</w:t>
      </w:r>
      <w:r w:rsidR="00997244">
        <w:rPr>
          <w:sz w:val="20"/>
          <w:szCs w:val="24"/>
          <w:lang w:val="id-ID"/>
        </w:rPr>
        <w:t>dan Ibuk:</w:t>
      </w:r>
      <w:r w:rsidR="00997244">
        <w:rPr>
          <w:sz w:val="20"/>
          <w:szCs w:val="24"/>
        </w:rPr>
        <w:t xml:space="preserve"> Dra. Hidayati, M.Si, Wahyuni Satria Dewi, M.Pd,</w:t>
      </w:r>
      <w:r>
        <w:rPr>
          <w:sz w:val="20"/>
          <w:szCs w:val="24"/>
          <w:lang w:val="id-ID"/>
        </w:rPr>
        <w:t>Lelfita, M.</w:t>
      </w:r>
      <w:r w:rsidRPr="00EA0FB0">
        <w:rPr>
          <w:sz w:val="20"/>
          <w:szCs w:val="24"/>
          <w:lang w:val="id-ID"/>
        </w:rPr>
        <w:t>Pd</w:t>
      </w:r>
      <w:r>
        <w:rPr>
          <w:sz w:val="20"/>
          <w:szCs w:val="24"/>
        </w:rPr>
        <w:t>.</w:t>
      </w:r>
      <w:r>
        <w:rPr>
          <w:sz w:val="20"/>
          <w:szCs w:val="24"/>
          <w:lang w:val="id-ID"/>
        </w:rPr>
        <w:t xml:space="preserve"> Fan</w:t>
      </w:r>
      <w:r>
        <w:rPr>
          <w:sz w:val="20"/>
          <w:szCs w:val="24"/>
        </w:rPr>
        <w:t>ny Rahm</w:t>
      </w:r>
      <w:r w:rsidR="00997244">
        <w:rPr>
          <w:sz w:val="20"/>
          <w:szCs w:val="24"/>
        </w:rPr>
        <w:t xml:space="preserve">atina Rahim, M.Pd dan Silvi Yulia Sari, M.Pd </w:t>
      </w:r>
      <w:r w:rsidRPr="00EA0FB0">
        <w:rPr>
          <w:sz w:val="20"/>
          <w:szCs w:val="24"/>
          <w:lang w:val="id-ID"/>
        </w:rPr>
        <w:t>yang telah bersedia memvalidasi instr</w:t>
      </w:r>
      <w:r>
        <w:rPr>
          <w:sz w:val="20"/>
          <w:szCs w:val="24"/>
        </w:rPr>
        <w:t>u</w:t>
      </w:r>
      <w:r w:rsidRPr="00EA0FB0">
        <w:rPr>
          <w:sz w:val="20"/>
          <w:szCs w:val="24"/>
          <w:lang w:val="id-ID"/>
        </w:rPr>
        <w:t>men</w:t>
      </w:r>
      <w:r>
        <w:rPr>
          <w:sz w:val="20"/>
          <w:szCs w:val="24"/>
          <w:lang w:val="id-ID"/>
        </w:rPr>
        <w:t xml:space="preserve"> validasi </w:t>
      </w:r>
      <w:r w:rsidRPr="00EA0FB0">
        <w:rPr>
          <w:sz w:val="20"/>
          <w:szCs w:val="24"/>
          <w:lang w:val="id-ID"/>
        </w:rPr>
        <w:t xml:space="preserve">dan </w:t>
      </w:r>
      <w:r w:rsidR="00997244">
        <w:rPr>
          <w:sz w:val="20"/>
          <w:szCs w:val="24"/>
        </w:rPr>
        <w:t>multimedia pembelajaran</w:t>
      </w:r>
      <w:r w:rsidRPr="00A32DF9">
        <w:rPr>
          <w:sz w:val="20"/>
          <w:szCs w:val="24"/>
        </w:rPr>
        <w:t xml:space="preserve">fisika berbasisinkuri pada materi </w:t>
      </w:r>
      <w:r w:rsidR="00CC6D23" w:rsidRPr="00A32DF9">
        <w:rPr>
          <w:sz w:val="20"/>
          <w:szCs w:val="24"/>
        </w:rPr>
        <w:t>usaha</w:t>
      </w:r>
      <w:r w:rsidR="00997244">
        <w:rPr>
          <w:sz w:val="20"/>
          <w:szCs w:val="24"/>
        </w:rPr>
        <w:t>, energi</w:t>
      </w:r>
      <w:r w:rsidR="005A6EC5">
        <w:rPr>
          <w:sz w:val="20"/>
          <w:szCs w:val="24"/>
        </w:rPr>
        <w:t xml:space="preserve"> dan momentum.</w:t>
      </w:r>
    </w:p>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p w:rsidR="00EB0E6B" w:rsidRPr="00EB0E6B" w:rsidRDefault="00EB0E6B" w:rsidP="00D826DC">
      <w:pPr>
        <w:pStyle w:val="ListParagraph"/>
        <w:numPr>
          <w:ilvl w:val="0"/>
          <w:numId w:val="2"/>
        </w:numPr>
        <w:ind w:left="426" w:right="-1"/>
        <w:jc w:val="both"/>
        <w:rPr>
          <w:rFonts w:cs="Times New Roman"/>
          <w:sz w:val="20"/>
          <w:szCs w:val="20"/>
        </w:rPr>
      </w:pPr>
      <w:r w:rsidRPr="00EB0E6B">
        <w:rPr>
          <w:rFonts w:cs="Times New Roman"/>
          <w:sz w:val="20"/>
          <w:szCs w:val="20"/>
        </w:rPr>
        <w:t xml:space="preserve">Permendikbud No. </w:t>
      </w:r>
      <w:r w:rsidR="00C6325B">
        <w:rPr>
          <w:rFonts w:cs="Times New Roman"/>
          <w:sz w:val="20"/>
          <w:szCs w:val="20"/>
        </w:rPr>
        <w:t>103</w:t>
      </w:r>
      <w:r w:rsidRPr="00EB0E6B">
        <w:rPr>
          <w:rFonts w:cs="Times New Roman"/>
          <w:sz w:val="20"/>
          <w:szCs w:val="20"/>
        </w:rPr>
        <w:t xml:space="preserve"> Tahun 2014 tentang “</w:t>
      </w:r>
      <w:r w:rsidR="00C6325B">
        <w:rPr>
          <w:rFonts w:cs="Times New Roman"/>
          <w:sz w:val="20"/>
          <w:szCs w:val="20"/>
        </w:rPr>
        <w:t>Pembelajaran pada Pendidikan Dasar dan Pendidika Menengah</w:t>
      </w:r>
      <w:r w:rsidRPr="00EB0E6B">
        <w:rPr>
          <w:rFonts w:cs="Times New Roman"/>
          <w:sz w:val="20"/>
          <w:szCs w:val="20"/>
        </w:rPr>
        <w:t>”.</w:t>
      </w:r>
      <w:r w:rsidR="00C6325B">
        <w:rPr>
          <w:rFonts w:cs="Times New Roman"/>
          <w:sz w:val="20"/>
          <w:szCs w:val="20"/>
        </w:rPr>
        <w:t>Jakarta : Menteri Pendidikan dan Kebudayaan</w:t>
      </w:r>
    </w:p>
    <w:p w:rsidR="00F51DAF" w:rsidRPr="00F51DAF" w:rsidRDefault="00F51DAF" w:rsidP="00D826DC">
      <w:pPr>
        <w:pStyle w:val="ListParagraph"/>
        <w:numPr>
          <w:ilvl w:val="0"/>
          <w:numId w:val="2"/>
        </w:numPr>
        <w:ind w:left="426" w:right="-1"/>
        <w:jc w:val="both"/>
        <w:rPr>
          <w:rFonts w:cs="Times New Roman"/>
          <w:color w:val="000000" w:themeColor="text1"/>
          <w:sz w:val="20"/>
          <w:szCs w:val="20"/>
        </w:rPr>
      </w:pPr>
      <w:r w:rsidRPr="00F51DAF">
        <w:rPr>
          <w:rFonts w:cs="Times New Roman"/>
          <w:color w:val="000000" w:themeColor="text1"/>
          <w:sz w:val="20"/>
          <w:szCs w:val="20"/>
        </w:rPr>
        <w:t>Permendikbud No. 22 Tahun 2016 tentang “Standar Proses Pendidikan Dasar dan Menengah”.</w:t>
      </w:r>
      <w:r w:rsidR="00C6325B">
        <w:rPr>
          <w:rFonts w:cs="Times New Roman"/>
          <w:color w:val="000000" w:themeColor="text1"/>
          <w:sz w:val="20"/>
          <w:szCs w:val="20"/>
        </w:rPr>
        <w:t xml:space="preserve"> Jakarta: Menteri Pendidikan dan Kebudayaan.</w:t>
      </w:r>
    </w:p>
    <w:p w:rsidR="00F51DAF" w:rsidRDefault="00C6325B" w:rsidP="007D16FF">
      <w:pPr>
        <w:pStyle w:val="ListParagraph"/>
        <w:numPr>
          <w:ilvl w:val="0"/>
          <w:numId w:val="2"/>
        </w:numPr>
        <w:spacing w:after="0"/>
        <w:ind w:left="426"/>
        <w:jc w:val="both"/>
        <w:rPr>
          <w:sz w:val="20"/>
          <w:szCs w:val="20"/>
        </w:rPr>
      </w:pPr>
      <w:r>
        <w:rPr>
          <w:sz w:val="20"/>
          <w:szCs w:val="20"/>
        </w:rPr>
        <w:t xml:space="preserve">Elmande, Yusuf. 2014. </w:t>
      </w:r>
      <w:r w:rsidRPr="00C6325B">
        <w:rPr>
          <w:i/>
          <w:sz w:val="20"/>
          <w:szCs w:val="20"/>
        </w:rPr>
        <w:t>Modul Komunikasi Multimedia</w:t>
      </w:r>
      <w:r>
        <w:rPr>
          <w:sz w:val="20"/>
          <w:szCs w:val="20"/>
        </w:rPr>
        <w:t>. Jakarta: Universitas Mercu Buana.</w:t>
      </w:r>
    </w:p>
    <w:p w:rsidR="00123081" w:rsidRPr="00E03B0B" w:rsidRDefault="00E03B0B" w:rsidP="007D16FF">
      <w:pPr>
        <w:pStyle w:val="FootnoteText"/>
        <w:numPr>
          <w:ilvl w:val="0"/>
          <w:numId w:val="2"/>
        </w:numPr>
        <w:ind w:left="426"/>
        <w:rPr>
          <w:rFonts w:eastAsia="Garamond"/>
          <w:i/>
          <w:iCs/>
          <w:color w:val="000000"/>
        </w:rPr>
      </w:pPr>
      <w:r>
        <w:rPr>
          <w:rFonts w:eastAsia="Garamond"/>
          <w:iCs/>
          <w:color w:val="000000"/>
        </w:rPr>
        <w:t xml:space="preserve">Trisna, Mona, </w:t>
      </w:r>
      <w:r w:rsidR="00A20681">
        <w:rPr>
          <w:rFonts w:eastAsia="Garamond"/>
          <w:iCs/>
          <w:color w:val="000000"/>
        </w:rPr>
        <w:t>Hufri</w:t>
      </w:r>
      <w:r>
        <w:rPr>
          <w:rFonts w:eastAsia="Garamond"/>
          <w:iCs/>
          <w:color w:val="000000"/>
        </w:rPr>
        <w:t xml:space="preserve">, Harman Amir 2018. </w:t>
      </w:r>
      <w:r w:rsidR="004C72E3">
        <w:rPr>
          <w:rFonts w:eastAsia="Garamond"/>
          <w:iCs/>
          <w:color w:val="000000"/>
        </w:rPr>
        <w:t>“</w:t>
      </w:r>
      <w:r w:rsidR="00D478AE" w:rsidRPr="004C72E3">
        <w:rPr>
          <w:rFonts w:eastAsia="Garamond"/>
          <w:iCs/>
          <w:color w:val="000000"/>
        </w:rPr>
        <w:t xml:space="preserve">Validasi </w:t>
      </w:r>
      <w:r w:rsidR="00C6325B" w:rsidRPr="004C72E3">
        <w:rPr>
          <w:rFonts w:eastAsia="Garamond"/>
          <w:iCs/>
          <w:color w:val="000000"/>
        </w:rPr>
        <w:t>Modul Fisika Berbasis Pembelajaran Inkuiri</w:t>
      </w:r>
      <w:r w:rsidR="00D478AE" w:rsidRPr="004C72E3">
        <w:rPr>
          <w:rFonts w:eastAsia="Garamond"/>
          <w:iCs/>
          <w:color w:val="000000"/>
        </w:rPr>
        <w:t xml:space="preserve"> pada Materi Pelajaran Hukum Newton Tentang Gerak dan Gravitasi untuk Meningkatkan Hasil Belajar Siswa</w:t>
      </w:r>
      <w:r w:rsidR="004C72E3">
        <w:rPr>
          <w:rFonts w:eastAsia="Garamond"/>
          <w:iCs/>
          <w:color w:val="000000"/>
        </w:rPr>
        <w:t>”</w:t>
      </w:r>
      <w:r w:rsidR="00A20681">
        <w:rPr>
          <w:rFonts w:eastAsia="Garamond"/>
          <w:iCs/>
          <w:color w:val="000000"/>
        </w:rPr>
        <w:t xml:space="preserve">. </w:t>
      </w:r>
      <w:r w:rsidR="00A20681" w:rsidRPr="004C72E3">
        <w:rPr>
          <w:rFonts w:eastAsia="Garamond"/>
          <w:i/>
          <w:iCs/>
          <w:color w:val="000000"/>
        </w:rPr>
        <w:t>Pillar of physic education</w:t>
      </w:r>
      <w:r>
        <w:rPr>
          <w:rFonts w:eastAsia="Garamond"/>
          <w:iCs/>
          <w:color w:val="000000"/>
        </w:rPr>
        <w:t>. Vol 11.</w:t>
      </w:r>
      <w:r w:rsidR="004C72E3">
        <w:rPr>
          <w:rFonts w:eastAsia="Garamond"/>
          <w:iCs/>
          <w:color w:val="000000"/>
        </w:rPr>
        <w:t xml:space="preserve"> No 2</w:t>
      </w:r>
    </w:p>
    <w:p w:rsidR="00E03B0B" w:rsidRPr="007D16FF" w:rsidRDefault="00E03B0B" w:rsidP="007D16FF">
      <w:pPr>
        <w:pStyle w:val="FootnoteText"/>
        <w:numPr>
          <w:ilvl w:val="0"/>
          <w:numId w:val="2"/>
        </w:numPr>
        <w:ind w:left="426"/>
        <w:rPr>
          <w:rFonts w:eastAsia="Garamond"/>
          <w:i/>
          <w:iCs/>
          <w:color w:val="000000"/>
        </w:rPr>
      </w:pPr>
      <w:r>
        <w:rPr>
          <w:rFonts w:eastAsia="Garamond"/>
          <w:iCs/>
          <w:color w:val="000000"/>
        </w:rPr>
        <w:t xml:space="preserve">Wahyuni, Risky da Hufri. 2018. </w:t>
      </w:r>
      <w:r w:rsidR="004C72E3">
        <w:rPr>
          <w:rFonts w:eastAsia="Garamond"/>
          <w:iCs/>
          <w:color w:val="000000"/>
        </w:rPr>
        <w:t>“</w:t>
      </w:r>
      <w:r w:rsidRPr="004C72E3">
        <w:rPr>
          <w:rFonts w:eastAsia="Garamond"/>
          <w:iCs/>
          <w:color w:val="000000"/>
        </w:rPr>
        <w:t xml:space="preserve">Validasi Bahan </w:t>
      </w:r>
      <w:r w:rsidR="004C72E3" w:rsidRPr="004C72E3">
        <w:rPr>
          <w:rFonts w:eastAsia="Garamond"/>
          <w:iCs/>
          <w:color w:val="000000"/>
        </w:rPr>
        <w:t>A</w:t>
      </w:r>
      <w:r w:rsidRPr="004C72E3">
        <w:rPr>
          <w:rFonts w:eastAsia="Garamond"/>
          <w:iCs/>
          <w:color w:val="000000"/>
        </w:rPr>
        <w:t xml:space="preserve">jar Fisika Berbasis Pembelajaran Inkuiri pada Materi Usaha dan Momentum untuk Meningkatkan Kemampuan Berpikir </w:t>
      </w:r>
      <w:proofErr w:type="gramStart"/>
      <w:r w:rsidRPr="004C72E3">
        <w:rPr>
          <w:rFonts w:eastAsia="Garamond"/>
          <w:iCs/>
          <w:color w:val="000000"/>
        </w:rPr>
        <w:t xml:space="preserve">Kreatif </w:t>
      </w:r>
      <w:r w:rsidR="004C72E3">
        <w:rPr>
          <w:rFonts w:eastAsia="Garamond"/>
          <w:iCs/>
          <w:color w:val="000000"/>
        </w:rPr>
        <w:t>”</w:t>
      </w:r>
      <w:proofErr w:type="gramEnd"/>
      <w:r>
        <w:rPr>
          <w:rFonts w:eastAsia="Garamond"/>
          <w:iCs/>
          <w:color w:val="000000"/>
        </w:rPr>
        <w:t xml:space="preserve">. </w:t>
      </w:r>
      <w:r w:rsidRPr="004C72E3">
        <w:rPr>
          <w:rFonts w:eastAsia="Garamond"/>
          <w:i/>
          <w:iCs/>
          <w:color w:val="000000"/>
        </w:rPr>
        <w:t>Pillar Physic of education</w:t>
      </w:r>
      <w:r>
        <w:rPr>
          <w:rFonts w:eastAsia="Garamond"/>
          <w:iCs/>
          <w:color w:val="000000"/>
        </w:rPr>
        <w:t>. Vol 11.</w:t>
      </w:r>
      <w:r w:rsidR="004C72E3">
        <w:rPr>
          <w:rFonts w:eastAsia="Garamond"/>
          <w:iCs/>
          <w:color w:val="000000"/>
        </w:rPr>
        <w:t xml:space="preserve"> No 2</w:t>
      </w:r>
    </w:p>
    <w:p w:rsidR="00F51DAF" w:rsidRPr="00F51DAF" w:rsidRDefault="00E03B0B" w:rsidP="00D826DC">
      <w:pPr>
        <w:pStyle w:val="ListParagraph"/>
        <w:numPr>
          <w:ilvl w:val="0"/>
          <w:numId w:val="2"/>
        </w:numPr>
        <w:spacing w:after="0"/>
        <w:ind w:left="426"/>
        <w:jc w:val="both"/>
        <w:rPr>
          <w:rFonts w:eastAsia="Times New Roman"/>
        </w:rPr>
      </w:pPr>
      <w:r>
        <w:rPr>
          <w:rFonts w:eastAsia="Times New Roman"/>
          <w:sz w:val="20"/>
          <w:szCs w:val="20"/>
        </w:rPr>
        <w:t xml:space="preserve">Deswita, Desi dan Hufri. 2018. </w:t>
      </w:r>
      <w:r w:rsidR="00FB5294">
        <w:rPr>
          <w:rFonts w:eastAsia="Times New Roman"/>
          <w:sz w:val="20"/>
          <w:szCs w:val="20"/>
        </w:rPr>
        <w:t xml:space="preserve">“Validasi Bahan Ajar Fisika Berbasis Inkuiri pada Materi Hukum Newton tentang Gerak dan Gravitasi untu Meningkatkan Literasi Sains”. </w:t>
      </w:r>
      <w:r w:rsidR="00FB5294" w:rsidRPr="00FB5294">
        <w:rPr>
          <w:rFonts w:eastAsia="Times New Roman"/>
          <w:i/>
          <w:sz w:val="20"/>
          <w:szCs w:val="20"/>
        </w:rPr>
        <w:t>Pillar of physic education</w:t>
      </w:r>
      <w:r w:rsidR="00FB5294">
        <w:rPr>
          <w:rFonts w:eastAsia="Times New Roman"/>
          <w:sz w:val="20"/>
          <w:szCs w:val="20"/>
        </w:rPr>
        <w:t>. Vol 11. No 2.</w:t>
      </w:r>
    </w:p>
    <w:p w:rsidR="004C72E3" w:rsidRDefault="004C72E3" w:rsidP="00D826DC">
      <w:pPr>
        <w:pStyle w:val="FootnoteText"/>
        <w:numPr>
          <w:ilvl w:val="0"/>
          <w:numId w:val="2"/>
        </w:numPr>
        <w:ind w:left="426"/>
        <w:rPr>
          <w:rFonts w:eastAsia="Garamond"/>
          <w:color w:val="000000"/>
        </w:rPr>
      </w:pPr>
      <w:r>
        <w:rPr>
          <w:rFonts w:eastAsia="Garamond"/>
          <w:color w:val="000000"/>
        </w:rPr>
        <w:t>Melinda, Cicilia. 2017. “</w:t>
      </w:r>
      <w:r w:rsidRPr="004C72E3">
        <w:rPr>
          <w:rFonts w:eastAsia="Garamond"/>
          <w:color w:val="000000"/>
        </w:rPr>
        <w:t>Pengaruh Strategi Pembelajaran Inkuiri dan Motivasi Belajar Terhadap Hasil Belajar Sejarah Siswa di SMA N 1 Lubuk Alung</w:t>
      </w:r>
      <w:r>
        <w:rPr>
          <w:rFonts w:eastAsia="Garamond"/>
          <w:color w:val="000000"/>
        </w:rPr>
        <w:t>”</w:t>
      </w:r>
      <w:r w:rsidRPr="004C72E3">
        <w:rPr>
          <w:rFonts w:eastAsia="Garamond"/>
          <w:i/>
          <w:color w:val="000000"/>
        </w:rPr>
        <w:t>.Jurnal Iliah Edu Research</w:t>
      </w:r>
      <w:r>
        <w:rPr>
          <w:rFonts w:eastAsia="Garamond"/>
          <w:color w:val="000000"/>
        </w:rPr>
        <w:t>. Vol 6. No 1.</w:t>
      </w:r>
    </w:p>
    <w:p w:rsidR="00FB5294" w:rsidRDefault="00FB5294" w:rsidP="00D826DC">
      <w:pPr>
        <w:pStyle w:val="FootnoteText"/>
        <w:numPr>
          <w:ilvl w:val="0"/>
          <w:numId w:val="2"/>
        </w:numPr>
        <w:ind w:left="426"/>
        <w:rPr>
          <w:rFonts w:eastAsia="Garamond"/>
          <w:color w:val="000000"/>
        </w:rPr>
      </w:pPr>
      <w:r>
        <w:rPr>
          <w:rFonts w:eastAsia="Garamond"/>
          <w:color w:val="000000"/>
        </w:rPr>
        <w:t>Hendryanto. Jefta dan Amaria. 2013. “Penerapan Model Pembelajaran Inkuiri untuk Melatih Kemampuan Berpikir Tingkat Tinggi Siswa pada Materi Pokok Laju Reaksi</w:t>
      </w:r>
      <w:r w:rsidRPr="009737D0">
        <w:rPr>
          <w:rFonts w:eastAsia="Garamond"/>
          <w:i/>
          <w:color w:val="000000"/>
        </w:rPr>
        <w:t>”. Unesa Journal of Chemical Education.</w:t>
      </w:r>
      <w:r>
        <w:rPr>
          <w:rFonts w:eastAsia="Garamond"/>
          <w:color w:val="000000"/>
        </w:rPr>
        <w:t xml:space="preserve"> Vol 2. No. 2. Hlm 151-158.</w:t>
      </w:r>
    </w:p>
    <w:p w:rsidR="00FB5294" w:rsidRDefault="00FB5294" w:rsidP="00D826DC">
      <w:pPr>
        <w:pStyle w:val="FootnoteText"/>
        <w:numPr>
          <w:ilvl w:val="0"/>
          <w:numId w:val="2"/>
        </w:numPr>
        <w:ind w:left="426"/>
        <w:rPr>
          <w:rFonts w:eastAsia="Garamond"/>
          <w:color w:val="000000"/>
        </w:rPr>
      </w:pPr>
      <w:r>
        <w:rPr>
          <w:rFonts w:eastAsia="Garamond"/>
          <w:color w:val="000000"/>
        </w:rPr>
        <w:t xml:space="preserve">Munandar, Utami. 1987. </w:t>
      </w:r>
      <w:r w:rsidRPr="00FB5294">
        <w:rPr>
          <w:rFonts w:eastAsia="Garamond"/>
          <w:i/>
          <w:color w:val="000000"/>
        </w:rPr>
        <w:t>Kreativitas dan Keberbakatan</w:t>
      </w:r>
      <w:r>
        <w:rPr>
          <w:rFonts w:eastAsia="Garamond"/>
          <w:color w:val="000000"/>
        </w:rPr>
        <w:t xml:space="preserve">. </w:t>
      </w:r>
      <w:proofErr w:type="gramStart"/>
      <w:r>
        <w:rPr>
          <w:rFonts w:eastAsia="Garamond"/>
          <w:color w:val="000000"/>
        </w:rPr>
        <w:t>Jakarta :</w:t>
      </w:r>
      <w:proofErr w:type="gramEnd"/>
      <w:r>
        <w:rPr>
          <w:rFonts w:eastAsia="Garamond"/>
          <w:color w:val="000000"/>
        </w:rPr>
        <w:t xml:space="preserve"> Gramedia.</w:t>
      </w:r>
    </w:p>
    <w:p w:rsidR="00213A9D" w:rsidRPr="007D7486" w:rsidRDefault="00B70833" w:rsidP="00B70833">
      <w:pPr>
        <w:pStyle w:val="FootnoteText"/>
        <w:numPr>
          <w:ilvl w:val="0"/>
          <w:numId w:val="2"/>
        </w:numPr>
        <w:ind w:left="426"/>
        <w:rPr>
          <w:rFonts w:eastAsia="Garamond"/>
          <w:color w:val="000000"/>
        </w:rPr>
      </w:pPr>
      <w:r>
        <w:rPr>
          <w:rFonts w:eastAsia="Garamond"/>
          <w:color w:val="000000"/>
          <w:lang w:val="id-ID"/>
        </w:rPr>
        <w:t>Kenedi</w:t>
      </w:r>
      <w:r w:rsidR="009737D0">
        <w:rPr>
          <w:rFonts w:eastAsia="Garamond"/>
          <w:color w:val="000000"/>
        </w:rPr>
        <w:t>. 201</w:t>
      </w:r>
      <w:r>
        <w:rPr>
          <w:rFonts w:eastAsia="Garamond"/>
          <w:color w:val="000000"/>
          <w:lang w:val="id-ID"/>
        </w:rPr>
        <w:t>7</w:t>
      </w:r>
      <w:r w:rsidR="009737D0" w:rsidRPr="009737D0">
        <w:rPr>
          <w:rFonts w:eastAsia="Garamond"/>
          <w:i/>
          <w:color w:val="000000"/>
        </w:rPr>
        <w:t>.</w:t>
      </w:r>
      <w:r>
        <w:rPr>
          <w:rFonts w:eastAsia="Garamond"/>
          <w:iCs/>
          <w:color w:val="000000"/>
          <w:lang w:val="id-ID"/>
        </w:rPr>
        <w:t>“Pengembangan Kreativitas Siswa dalam Proses Pembelajaran di Kelas II SMP Negeri 3 Rokan IV Koto</w:t>
      </w:r>
      <w:r w:rsidR="009737D0">
        <w:rPr>
          <w:rFonts w:eastAsia="Garamond"/>
          <w:color w:val="000000"/>
        </w:rPr>
        <w:t>.</w:t>
      </w:r>
      <w:r>
        <w:rPr>
          <w:rFonts w:eastAsia="Garamond"/>
          <w:i/>
          <w:iCs/>
          <w:color w:val="000000"/>
          <w:lang w:val="id-ID"/>
        </w:rPr>
        <w:t xml:space="preserve">Jurnal Ilmu Pendidikan Sosial, Saint, dan Humaniora. </w:t>
      </w:r>
      <w:r>
        <w:rPr>
          <w:rFonts w:eastAsia="Garamond"/>
          <w:color w:val="000000"/>
          <w:lang w:val="id-ID"/>
        </w:rPr>
        <w:t xml:space="preserve">Vol </w:t>
      </w:r>
      <w:r w:rsidR="0000690B">
        <w:rPr>
          <w:rFonts w:eastAsia="Garamond"/>
          <w:color w:val="000000"/>
          <w:lang w:val="id-ID"/>
        </w:rPr>
        <w:t>3</w:t>
      </w:r>
      <w:r>
        <w:rPr>
          <w:rFonts w:eastAsia="Garamond"/>
          <w:color w:val="000000"/>
          <w:lang w:val="id-ID"/>
        </w:rPr>
        <w:t>.No 2.</w:t>
      </w:r>
    </w:p>
    <w:p w:rsidR="00586039" w:rsidRPr="00586039" w:rsidRDefault="00F51DAF" w:rsidP="00586039">
      <w:pPr>
        <w:pStyle w:val="ListParagraph"/>
        <w:numPr>
          <w:ilvl w:val="0"/>
          <w:numId w:val="2"/>
        </w:numPr>
        <w:spacing w:after="0" w:line="240" w:lineRule="auto"/>
        <w:ind w:left="426"/>
        <w:jc w:val="both"/>
        <w:rPr>
          <w:rFonts w:cs="Times New Roman"/>
          <w:sz w:val="20"/>
          <w:szCs w:val="20"/>
        </w:rPr>
      </w:pPr>
      <w:r w:rsidRPr="00CC6D23">
        <w:rPr>
          <w:sz w:val="20"/>
          <w:szCs w:val="20"/>
        </w:rPr>
        <w:t xml:space="preserve">Sugiyono.2012. </w:t>
      </w:r>
      <w:r w:rsidRPr="00CC6D23">
        <w:rPr>
          <w:i/>
          <w:sz w:val="20"/>
          <w:szCs w:val="20"/>
        </w:rPr>
        <w:t>Metode Penelitian, Kuantitatif, Kualitatif dan R &amp;</w:t>
      </w:r>
      <w:proofErr w:type="gramStart"/>
      <w:r w:rsidRPr="00CC6D23">
        <w:rPr>
          <w:i/>
          <w:sz w:val="20"/>
          <w:szCs w:val="20"/>
        </w:rPr>
        <w:t>D.</w:t>
      </w:r>
      <w:r w:rsidRPr="00CC6D23">
        <w:rPr>
          <w:sz w:val="20"/>
          <w:szCs w:val="20"/>
        </w:rPr>
        <w:t>Bandung :</w:t>
      </w:r>
      <w:proofErr w:type="gramEnd"/>
      <w:r w:rsidRPr="00CC6D23">
        <w:rPr>
          <w:sz w:val="20"/>
          <w:szCs w:val="20"/>
        </w:rPr>
        <w:t xml:space="preserve"> Alfabeta.</w:t>
      </w:r>
    </w:p>
    <w:p w:rsidR="00D826DC" w:rsidRPr="00586039" w:rsidRDefault="00D826DC" w:rsidP="00586039">
      <w:pPr>
        <w:pStyle w:val="ListParagraph"/>
        <w:numPr>
          <w:ilvl w:val="0"/>
          <w:numId w:val="2"/>
        </w:numPr>
        <w:spacing w:after="0" w:line="240" w:lineRule="auto"/>
        <w:ind w:left="426"/>
        <w:jc w:val="both"/>
        <w:rPr>
          <w:rFonts w:cs="Times New Roman"/>
          <w:sz w:val="20"/>
          <w:szCs w:val="20"/>
        </w:rPr>
      </w:pPr>
      <w:bookmarkStart w:id="0" w:name="_GoBack"/>
      <w:bookmarkEnd w:id="0"/>
      <w:r w:rsidRPr="00586039">
        <w:rPr>
          <w:rFonts w:cs="Times New Roman"/>
          <w:color w:val="000000" w:themeColor="text1"/>
          <w:sz w:val="20"/>
          <w:szCs w:val="20"/>
        </w:rPr>
        <w:t xml:space="preserve">Riduwan, 2005. </w:t>
      </w:r>
      <w:r w:rsidRPr="00586039">
        <w:rPr>
          <w:rFonts w:cs="Times New Roman"/>
          <w:i/>
          <w:color w:val="000000" w:themeColor="text1"/>
          <w:sz w:val="20"/>
          <w:szCs w:val="20"/>
        </w:rPr>
        <w:t>Skala Pengukuran Variabel-Variabel Penelitian</w:t>
      </w:r>
      <w:r w:rsidRPr="00586039">
        <w:rPr>
          <w:rFonts w:cs="Times New Roman"/>
          <w:color w:val="000000" w:themeColor="text1"/>
          <w:sz w:val="20"/>
          <w:szCs w:val="20"/>
        </w:rPr>
        <w:t>. Bandung : Alfabeta</w:t>
      </w:r>
    </w:p>
    <w:sectPr w:rsidR="00D826DC" w:rsidRPr="00586039" w:rsidSect="00252EEA">
      <w:type w:val="continuous"/>
      <w:pgSz w:w="11907" w:h="16840" w:code="9"/>
      <w:pgMar w:top="1701" w:right="1134" w:bottom="1418" w:left="1701"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0CB" w:rsidRDefault="00D910CB" w:rsidP="00691A8F">
      <w:pPr>
        <w:spacing w:after="0" w:line="240" w:lineRule="auto"/>
      </w:pPr>
      <w:r>
        <w:separator/>
      </w:r>
    </w:p>
  </w:endnote>
  <w:endnote w:type="continuationSeparator" w:id="1">
    <w:p w:rsidR="00D910CB" w:rsidRDefault="00D910CB"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A20681" w:rsidRDefault="005C2C7C">
        <w:pPr>
          <w:pStyle w:val="Footer"/>
          <w:jc w:val="center"/>
        </w:pPr>
        <w:r>
          <w:fldChar w:fldCharType="begin"/>
        </w:r>
        <w:r w:rsidR="00586039">
          <w:instrText xml:space="preserve"> PAGE   \* MERGEFORMAT </w:instrText>
        </w:r>
        <w:r>
          <w:fldChar w:fldCharType="separate"/>
        </w:r>
        <w:r w:rsidR="00287E23">
          <w:rPr>
            <w:noProof/>
          </w:rPr>
          <w:t>2</w:t>
        </w:r>
        <w:r>
          <w:rPr>
            <w:noProof/>
          </w:rPr>
          <w:fldChar w:fldCharType="end"/>
        </w:r>
      </w:p>
    </w:sdtContent>
  </w:sdt>
  <w:p w:rsidR="00A20681" w:rsidRDefault="00A20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A20681" w:rsidRDefault="005C2C7C">
        <w:pPr>
          <w:pStyle w:val="Footer"/>
          <w:jc w:val="center"/>
        </w:pPr>
        <w:r>
          <w:fldChar w:fldCharType="begin"/>
        </w:r>
        <w:r w:rsidR="00586039">
          <w:instrText xml:space="preserve"> PAGE   \* MERGEFORMAT </w:instrText>
        </w:r>
        <w:r>
          <w:fldChar w:fldCharType="separate"/>
        </w:r>
        <w:r w:rsidR="00287E23">
          <w:rPr>
            <w:noProof/>
          </w:rPr>
          <w:t>1</w:t>
        </w:r>
        <w:r>
          <w:rPr>
            <w:noProof/>
          </w:rPr>
          <w:fldChar w:fldCharType="end"/>
        </w:r>
      </w:p>
    </w:sdtContent>
  </w:sdt>
  <w:p w:rsidR="00A20681" w:rsidRDefault="00A20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0CB" w:rsidRDefault="00D910CB" w:rsidP="00691A8F">
      <w:pPr>
        <w:spacing w:after="0" w:line="240" w:lineRule="auto"/>
      </w:pPr>
      <w:r>
        <w:separator/>
      </w:r>
    </w:p>
  </w:footnote>
  <w:footnote w:type="continuationSeparator" w:id="1">
    <w:p w:rsidR="00D910CB" w:rsidRDefault="00D910CB"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56141"/>
    <w:multiLevelType w:val="hybridMultilevel"/>
    <w:tmpl w:val="91FCE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20E38"/>
    <w:multiLevelType w:val="hybridMultilevel"/>
    <w:tmpl w:val="ECCC0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53383"/>
    <w:multiLevelType w:val="hybridMultilevel"/>
    <w:tmpl w:val="2F9A9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56128"/>
    <w:multiLevelType w:val="hybridMultilevel"/>
    <w:tmpl w:val="06428A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8D11EF"/>
    <w:multiLevelType w:val="hybridMultilevel"/>
    <w:tmpl w:val="9154B57C"/>
    <w:lvl w:ilvl="0" w:tplc="3E18A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332C9E"/>
    <w:multiLevelType w:val="hybridMultilevel"/>
    <w:tmpl w:val="63E82A0C"/>
    <w:lvl w:ilvl="0" w:tplc="EF9CF22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38BD5AFB"/>
    <w:multiLevelType w:val="hybridMultilevel"/>
    <w:tmpl w:val="36C0E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96F51"/>
    <w:multiLevelType w:val="hybridMultilevel"/>
    <w:tmpl w:val="A0DEF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D03C5C"/>
    <w:multiLevelType w:val="hybridMultilevel"/>
    <w:tmpl w:val="A948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140AF"/>
    <w:multiLevelType w:val="hybridMultilevel"/>
    <w:tmpl w:val="1472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077B6"/>
    <w:multiLevelType w:val="hybridMultilevel"/>
    <w:tmpl w:val="C400A68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281FBA"/>
    <w:multiLevelType w:val="hybridMultilevel"/>
    <w:tmpl w:val="B712C888"/>
    <w:lvl w:ilvl="0" w:tplc="99BAFD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11"/>
  </w:num>
  <w:num w:numId="5">
    <w:abstractNumId w:val="7"/>
  </w:num>
  <w:num w:numId="6">
    <w:abstractNumId w:val="10"/>
  </w:num>
  <w:num w:numId="7">
    <w:abstractNumId w:val="8"/>
  </w:num>
  <w:num w:numId="8">
    <w:abstractNumId w:val="9"/>
  </w:num>
  <w:num w:numId="9">
    <w:abstractNumId w:val="0"/>
  </w:num>
  <w:num w:numId="10">
    <w:abstractNumId w:val="6"/>
  </w:num>
  <w:num w:numId="11">
    <w:abstractNumId w:val="3"/>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8C68A0"/>
    <w:rsid w:val="0000055B"/>
    <w:rsid w:val="0000690B"/>
    <w:rsid w:val="0002527C"/>
    <w:rsid w:val="00027CEA"/>
    <w:rsid w:val="00032AD8"/>
    <w:rsid w:val="000339A6"/>
    <w:rsid w:val="00034067"/>
    <w:rsid w:val="00036CEA"/>
    <w:rsid w:val="00046DEA"/>
    <w:rsid w:val="000510DB"/>
    <w:rsid w:val="00057FC4"/>
    <w:rsid w:val="000606DB"/>
    <w:rsid w:val="00062ADE"/>
    <w:rsid w:val="00076A3E"/>
    <w:rsid w:val="00081C04"/>
    <w:rsid w:val="00090317"/>
    <w:rsid w:val="000938BA"/>
    <w:rsid w:val="000C6940"/>
    <w:rsid w:val="00117E26"/>
    <w:rsid w:val="001214EF"/>
    <w:rsid w:val="00121504"/>
    <w:rsid w:val="00123081"/>
    <w:rsid w:val="001252AF"/>
    <w:rsid w:val="001311AB"/>
    <w:rsid w:val="00136203"/>
    <w:rsid w:val="001468EE"/>
    <w:rsid w:val="00151630"/>
    <w:rsid w:val="00155D69"/>
    <w:rsid w:val="00161B29"/>
    <w:rsid w:val="0018468B"/>
    <w:rsid w:val="00192550"/>
    <w:rsid w:val="00194E43"/>
    <w:rsid w:val="001954BC"/>
    <w:rsid w:val="001B085F"/>
    <w:rsid w:val="001B36AF"/>
    <w:rsid w:val="001B5640"/>
    <w:rsid w:val="001B69DE"/>
    <w:rsid w:val="001D2F1A"/>
    <w:rsid w:val="001F7B28"/>
    <w:rsid w:val="0020547D"/>
    <w:rsid w:val="00205D62"/>
    <w:rsid w:val="00213A9D"/>
    <w:rsid w:val="00215289"/>
    <w:rsid w:val="0022500A"/>
    <w:rsid w:val="002452CD"/>
    <w:rsid w:val="00251AC2"/>
    <w:rsid w:val="00252EEA"/>
    <w:rsid w:val="0025611A"/>
    <w:rsid w:val="00266051"/>
    <w:rsid w:val="0027354C"/>
    <w:rsid w:val="00275A2A"/>
    <w:rsid w:val="00280429"/>
    <w:rsid w:val="002829F7"/>
    <w:rsid w:val="00282C49"/>
    <w:rsid w:val="00287E23"/>
    <w:rsid w:val="00290F5C"/>
    <w:rsid w:val="00292315"/>
    <w:rsid w:val="002A12BE"/>
    <w:rsid w:val="002A5B88"/>
    <w:rsid w:val="002B46B1"/>
    <w:rsid w:val="002C233F"/>
    <w:rsid w:val="002E20DE"/>
    <w:rsid w:val="002E3BFD"/>
    <w:rsid w:val="002E4AA6"/>
    <w:rsid w:val="002E767D"/>
    <w:rsid w:val="0031439F"/>
    <w:rsid w:val="003655BE"/>
    <w:rsid w:val="00372984"/>
    <w:rsid w:val="003846BF"/>
    <w:rsid w:val="003918C5"/>
    <w:rsid w:val="003A3E2F"/>
    <w:rsid w:val="003B38AF"/>
    <w:rsid w:val="003B66EF"/>
    <w:rsid w:val="003C4D5F"/>
    <w:rsid w:val="003C54DA"/>
    <w:rsid w:val="003D3336"/>
    <w:rsid w:val="003D5B91"/>
    <w:rsid w:val="003E084D"/>
    <w:rsid w:val="003E3616"/>
    <w:rsid w:val="003E48A4"/>
    <w:rsid w:val="003F6771"/>
    <w:rsid w:val="00407754"/>
    <w:rsid w:val="00420D47"/>
    <w:rsid w:val="004237DF"/>
    <w:rsid w:val="00423B2B"/>
    <w:rsid w:val="00427CFA"/>
    <w:rsid w:val="004337D2"/>
    <w:rsid w:val="00433AA1"/>
    <w:rsid w:val="0044350B"/>
    <w:rsid w:val="00474E9E"/>
    <w:rsid w:val="0047746F"/>
    <w:rsid w:val="00494A2E"/>
    <w:rsid w:val="004A0AF9"/>
    <w:rsid w:val="004A2220"/>
    <w:rsid w:val="004A7C5E"/>
    <w:rsid w:val="004B24D9"/>
    <w:rsid w:val="004B3441"/>
    <w:rsid w:val="004C4346"/>
    <w:rsid w:val="004C72E3"/>
    <w:rsid w:val="004D3737"/>
    <w:rsid w:val="004D7F5A"/>
    <w:rsid w:val="004E02A8"/>
    <w:rsid w:val="004F34AF"/>
    <w:rsid w:val="004F4E6F"/>
    <w:rsid w:val="004F64C3"/>
    <w:rsid w:val="004F7749"/>
    <w:rsid w:val="00502B24"/>
    <w:rsid w:val="00516059"/>
    <w:rsid w:val="00516A68"/>
    <w:rsid w:val="0054676C"/>
    <w:rsid w:val="00561CD4"/>
    <w:rsid w:val="00573F73"/>
    <w:rsid w:val="00581444"/>
    <w:rsid w:val="00586039"/>
    <w:rsid w:val="00587D55"/>
    <w:rsid w:val="00591836"/>
    <w:rsid w:val="005A6EC5"/>
    <w:rsid w:val="005B1205"/>
    <w:rsid w:val="005C2016"/>
    <w:rsid w:val="005C2C7C"/>
    <w:rsid w:val="005E5A08"/>
    <w:rsid w:val="005F79D0"/>
    <w:rsid w:val="00606FA2"/>
    <w:rsid w:val="006245D4"/>
    <w:rsid w:val="00630ABF"/>
    <w:rsid w:val="00633FF6"/>
    <w:rsid w:val="00635DAB"/>
    <w:rsid w:val="00637600"/>
    <w:rsid w:val="0064474F"/>
    <w:rsid w:val="00646897"/>
    <w:rsid w:val="0064782D"/>
    <w:rsid w:val="00650DBA"/>
    <w:rsid w:val="00663D63"/>
    <w:rsid w:val="00691A8F"/>
    <w:rsid w:val="006A711E"/>
    <w:rsid w:val="006C0D66"/>
    <w:rsid w:val="006C0E9D"/>
    <w:rsid w:val="006C1851"/>
    <w:rsid w:val="006C26A6"/>
    <w:rsid w:val="006C37E7"/>
    <w:rsid w:val="006D445A"/>
    <w:rsid w:val="006D488F"/>
    <w:rsid w:val="006D4AED"/>
    <w:rsid w:val="006D6244"/>
    <w:rsid w:val="006D76B4"/>
    <w:rsid w:val="006D78ED"/>
    <w:rsid w:val="007135CE"/>
    <w:rsid w:val="00717D02"/>
    <w:rsid w:val="007244AB"/>
    <w:rsid w:val="00733AFD"/>
    <w:rsid w:val="00737085"/>
    <w:rsid w:val="00741103"/>
    <w:rsid w:val="00764783"/>
    <w:rsid w:val="0077297E"/>
    <w:rsid w:val="00773094"/>
    <w:rsid w:val="0077432B"/>
    <w:rsid w:val="00791876"/>
    <w:rsid w:val="00794A4D"/>
    <w:rsid w:val="007A6795"/>
    <w:rsid w:val="007B700E"/>
    <w:rsid w:val="007C7105"/>
    <w:rsid w:val="007D16FF"/>
    <w:rsid w:val="007D5262"/>
    <w:rsid w:val="007D7486"/>
    <w:rsid w:val="007D7A77"/>
    <w:rsid w:val="007E024B"/>
    <w:rsid w:val="007E617B"/>
    <w:rsid w:val="007E6F0B"/>
    <w:rsid w:val="007E6F12"/>
    <w:rsid w:val="008078C5"/>
    <w:rsid w:val="00816A24"/>
    <w:rsid w:val="008257C2"/>
    <w:rsid w:val="00841D31"/>
    <w:rsid w:val="0084683C"/>
    <w:rsid w:val="008517F5"/>
    <w:rsid w:val="008526C8"/>
    <w:rsid w:val="008721D4"/>
    <w:rsid w:val="008732DB"/>
    <w:rsid w:val="00875270"/>
    <w:rsid w:val="008C0CFE"/>
    <w:rsid w:val="008C13CE"/>
    <w:rsid w:val="008C1D13"/>
    <w:rsid w:val="008C68A0"/>
    <w:rsid w:val="008D6E5E"/>
    <w:rsid w:val="008D6F4B"/>
    <w:rsid w:val="008E05CE"/>
    <w:rsid w:val="00905F4C"/>
    <w:rsid w:val="009154B1"/>
    <w:rsid w:val="00916E79"/>
    <w:rsid w:val="009237E2"/>
    <w:rsid w:val="00927D49"/>
    <w:rsid w:val="00927E61"/>
    <w:rsid w:val="00932C83"/>
    <w:rsid w:val="00933766"/>
    <w:rsid w:val="00941430"/>
    <w:rsid w:val="0095162D"/>
    <w:rsid w:val="00953363"/>
    <w:rsid w:val="00962E20"/>
    <w:rsid w:val="009638F3"/>
    <w:rsid w:val="00967923"/>
    <w:rsid w:val="009710B2"/>
    <w:rsid w:val="00972C77"/>
    <w:rsid w:val="009737D0"/>
    <w:rsid w:val="00982218"/>
    <w:rsid w:val="00986FA1"/>
    <w:rsid w:val="009874D4"/>
    <w:rsid w:val="00994484"/>
    <w:rsid w:val="00995D87"/>
    <w:rsid w:val="00997244"/>
    <w:rsid w:val="009A0CDE"/>
    <w:rsid w:val="009A22F3"/>
    <w:rsid w:val="009A5B8A"/>
    <w:rsid w:val="009A7DD2"/>
    <w:rsid w:val="009B1DF1"/>
    <w:rsid w:val="009E3B6C"/>
    <w:rsid w:val="009F3935"/>
    <w:rsid w:val="00A01DD2"/>
    <w:rsid w:val="00A045A5"/>
    <w:rsid w:val="00A07E2C"/>
    <w:rsid w:val="00A10C5F"/>
    <w:rsid w:val="00A15BBD"/>
    <w:rsid w:val="00A20681"/>
    <w:rsid w:val="00A22003"/>
    <w:rsid w:val="00A32DF9"/>
    <w:rsid w:val="00A5289E"/>
    <w:rsid w:val="00A630F0"/>
    <w:rsid w:val="00A63605"/>
    <w:rsid w:val="00A6602C"/>
    <w:rsid w:val="00A811E4"/>
    <w:rsid w:val="00A955F5"/>
    <w:rsid w:val="00A96A30"/>
    <w:rsid w:val="00AA29B4"/>
    <w:rsid w:val="00AA4A63"/>
    <w:rsid w:val="00AB07DE"/>
    <w:rsid w:val="00AC3895"/>
    <w:rsid w:val="00AC6CD4"/>
    <w:rsid w:val="00AD5288"/>
    <w:rsid w:val="00AD7540"/>
    <w:rsid w:val="00AE255C"/>
    <w:rsid w:val="00AE3778"/>
    <w:rsid w:val="00AE6034"/>
    <w:rsid w:val="00AF3B7D"/>
    <w:rsid w:val="00AF4D2B"/>
    <w:rsid w:val="00B00579"/>
    <w:rsid w:val="00B02C6E"/>
    <w:rsid w:val="00B07855"/>
    <w:rsid w:val="00B15F51"/>
    <w:rsid w:val="00B357CC"/>
    <w:rsid w:val="00B47F0A"/>
    <w:rsid w:val="00B5246B"/>
    <w:rsid w:val="00B53567"/>
    <w:rsid w:val="00B70833"/>
    <w:rsid w:val="00B7165C"/>
    <w:rsid w:val="00B752F9"/>
    <w:rsid w:val="00B94299"/>
    <w:rsid w:val="00BB6FD8"/>
    <w:rsid w:val="00BC6600"/>
    <w:rsid w:val="00BD2581"/>
    <w:rsid w:val="00BD4209"/>
    <w:rsid w:val="00BD4A0B"/>
    <w:rsid w:val="00BD5380"/>
    <w:rsid w:val="00BD6104"/>
    <w:rsid w:val="00BD7FA4"/>
    <w:rsid w:val="00C4228A"/>
    <w:rsid w:val="00C4707F"/>
    <w:rsid w:val="00C52883"/>
    <w:rsid w:val="00C6325B"/>
    <w:rsid w:val="00C677E0"/>
    <w:rsid w:val="00C72CA2"/>
    <w:rsid w:val="00C74EA6"/>
    <w:rsid w:val="00C75348"/>
    <w:rsid w:val="00C777CA"/>
    <w:rsid w:val="00C80EB7"/>
    <w:rsid w:val="00C82EFC"/>
    <w:rsid w:val="00C904B0"/>
    <w:rsid w:val="00C96E1A"/>
    <w:rsid w:val="00C97333"/>
    <w:rsid w:val="00CA6BB1"/>
    <w:rsid w:val="00CB2B67"/>
    <w:rsid w:val="00CC1257"/>
    <w:rsid w:val="00CC223C"/>
    <w:rsid w:val="00CC6D23"/>
    <w:rsid w:val="00CE6EFB"/>
    <w:rsid w:val="00CF1452"/>
    <w:rsid w:val="00CF3F56"/>
    <w:rsid w:val="00D00CA9"/>
    <w:rsid w:val="00D05C12"/>
    <w:rsid w:val="00D06FC9"/>
    <w:rsid w:val="00D07815"/>
    <w:rsid w:val="00D12184"/>
    <w:rsid w:val="00D17C01"/>
    <w:rsid w:val="00D27787"/>
    <w:rsid w:val="00D32799"/>
    <w:rsid w:val="00D35190"/>
    <w:rsid w:val="00D43D18"/>
    <w:rsid w:val="00D478AE"/>
    <w:rsid w:val="00D5355A"/>
    <w:rsid w:val="00D72360"/>
    <w:rsid w:val="00D80D6C"/>
    <w:rsid w:val="00D81497"/>
    <w:rsid w:val="00D826DC"/>
    <w:rsid w:val="00D82F06"/>
    <w:rsid w:val="00D83641"/>
    <w:rsid w:val="00D910CB"/>
    <w:rsid w:val="00DC07D0"/>
    <w:rsid w:val="00DC7C41"/>
    <w:rsid w:val="00DC7F04"/>
    <w:rsid w:val="00DF5B31"/>
    <w:rsid w:val="00E03B0B"/>
    <w:rsid w:val="00E24212"/>
    <w:rsid w:val="00E24C8D"/>
    <w:rsid w:val="00E36505"/>
    <w:rsid w:val="00E36E64"/>
    <w:rsid w:val="00E748CC"/>
    <w:rsid w:val="00E8211E"/>
    <w:rsid w:val="00EB0E6B"/>
    <w:rsid w:val="00EB258A"/>
    <w:rsid w:val="00EB7173"/>
    <w:rsid w:val="00EC3D44"/>
    <w:rsid w:val="00EC5F28"/>
    <w:rsid w:val="00EC6D60"/>
    <w:rsid w:val="00EC7EFF"/>
    <w:rsid w:val="00EE1E0F"/>
    <w:rsid w:val="00EE3FE0"/>
    <w:rsid w:val="00F12295"/>
    <w:rsid w:val="00F163F9"/>
    <w:rsid w:val="00F230E1"/>
    <w:rsid w:val="00F26E98"/>
    <w:rsid w:val="00F352BE"/>
    <w:rsid w:val="00F47E5B"/>
    <w:rsid w:val="00F51DAF"/>
    <w:rsid w:val="00F73534"/>
    <w:rsid w:val="00F749E9"/>
    <w:rsid w:val="00F76893"/>
    <w:rsid w:val="00F821F3"/>
    <w:rsid w:val="00F90A7F"/>
    <w:rsid w:val="00F93CAD"/>
    <w:rsid w:val="00FA572B"/>
    <w:rsid w:val="00FB2352"/>
    <w:rsid w:val="00FB5294"/>
    <w:rsid w:val="00FB5A34"/>
    <w:rsid w:val="00FB6070"/>
    <w:rsid w:val="00FC1200"/>
    <w:rsid w:val="00FC1999"/>
    <w:rsid w:val="00FC27EA"/>
    <w:rsid w:val="00FC551D"/>
    <w:rsid w:val="00FC7379"/>
    <w:rsid w:val="00FD7445"/>
    <w:rsid w:val="00FE3BEA"/>
    <w:rsid w:val="00FF76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9">
      <o:colormenu v:ext="edit" fillcolor="none [3212]" strokecolor="#0070c0"/>
    </o:shapedefaults>
    <o:shapelayout v:ext="edit">
      <o:idmap v:ext="edit" data="1"/>
      <o:rules v:ext="edit">
        <o:r id="V:Rule9" type="connector" idref="#_x0000_s1045"/>
        <o:r id="V:Rule10" type="connector" idref="#_x0000_s1038"/>
        <o:r id="V:Rule11" type="connector" idref="#_x0000_s1048"/>
        <o:r id="V:Rule12" type="connector" idref="#_x0000_s1047"/>
        <o:r id="V:Rule13" type="connector" idref="#_x0000_s1043"/>
        <o:r id="V:Rule14" type="connector" idref="#_x0000_s1037"/>
        <o:r id="V:Rule15" type="connector" idref="#_x0000_s1033"/>
        <o:r id="V:Rule16" type="connector" idref="#_x0000_s103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3">
    <w:name w:val="heading 3"/>
    <w:basedOn w:val="Normal"/>
    <w:next w:val="Normal"/>
    <w:link w:val="Heading3Char"/>
    <w:uiPriority w:val="9"/>
    <w:unhideWhenUsed/>
    <w:qFormat/>
    <w:rsid w:val="0054676C"/>
    <w:pPr>
      <w:keepNext/>
      <w:spacing w:before="240" w:after="60" w:line="276" w:lineRule="auto"/>
      <w:ind w:left="86" w:hanging="86"/>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1,Body of text2,Body of text3,Body of text4,Body of text5,Body of text6,Body of text7,Body of text8,KEPALA 3,kepala 1,Lis,Body of textCxSp,Body of text+1,Body of text+2,Body of text+3,List Paragraph11,KEPALA 31,Li"/>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paragraph" w:customStyle="1" w:styleId="ListParagraph1">
    <w:name w:val="List Paragraph1"/>
    <w:basedOn w:val="Normal"/>
    <w:uiPriority w:val="34"/>
    <w:qFormat/>
    <w:rsid w:val="00BD7FA4"/>
    <w:pPr>
      <w:spacing w:after="0" w:line="360" w:lineRule="auto"/>
      <w:ind w:left="720"/>
      <w:contextualSpacing/>
      <w:jc w:val="both"/>
    </w:pPr>
    <w:rPr>
      <w:rFonts w:asciiTheme="minorHAnsi" w:eastAsiaTheme="minorEastAsia" w:hAnsiTheme="minorHAnsi"/>
      <w:sz w:val="20"/>
      <w:szCs w:val="20"/>
      <w:lang w:eastAsia="zh-CN"/>
    </w:rPr>
  </w:style>
  <w:style w:type="paragraph" w:styleId="FootnoteText">
    <w:name w:val="footnote text"/>
    <w:basedOn w:val="Normal"/>
    <w:link w:val="FootnoteTextChar"/>
    <w:qFormat/>
    <w:rsid w:val="00F51DAF"/>
    <w:pPr>
      <w:widowControl w:val="0"/>
      <w:spacing w:after="0" w:line="240" w:lineRule="auto"/>
      <w:jc w:val="both"/>
    </w:pPr>
    <w:rPr>
      <w:rFonts w:eastAsia="Times New Roman" w:cs="Times New Roman"/>
      <w:sz w:val="20"/>
      <w:szCs w:val="20"/>
      <w:lang w:eastAsia="zh-CN"/>
    </w:rPr>
  </w:style>
  <w:style w:type="character" w:customStyle="1" w:styleId="FootnoteTextChar">
    <w:name w:val="Footnote Text Char"/>
    <w:basedOn w:val="DefaultParagraphFont"/>
    <w:link w:val="FootnoteText"/>
    <w:rsid w:val="00F51DAF"/>
    <w:rPr>
      <w:rFonts w:eastAsia="Times New Roman" w:cs="Times New Roman"/>
      <w:sz w:val="20"/>
      <w:szCs w:val="20"/>
      <w:lang w:eastAsia="zh-CN"/>
    </w:rPr>
  </w:style>
  <w:style w:type="character" w:customStyle="1" w:styleId="ListParagraphChar">
    <w:name w:val="List Paragraph Char"/>
    <w:aliases w:val="Body of text Char,Body of text1 Char,Body of text2 Char,Body of text3 Char,Body of text4 Char,Body of text5 Char,Body of text6 Char,Body of text7 Char,Body of text8 Char,KEPALA 3 Char,kepala 1 Char,Lis Char,Body of textCxSp Char"/>
    <w:basedOn w:val="DefaultParagraphFont"/>
    <w:link w:val="ListParagraph"/>
    <w:uiPriority w:val="34"/>
    <w:qFormat/>
    <w:locked/>
    <w:rsid w:val="00BC6600"/>
  </w:style>
  <w:style w:type="character" w:customStyle="1" w:styleId="Heading3Char">
    <w:name w:val="Heading 3 Char"/>
    <w:basedOn w:val="DefaultParagraphFont"/>
    <w:link w:val="Heading3"/>
    <w:uiPriority w:val="9"/>
    <w:rsid w:val="0054676C"/>
    <w:rPr>
      <w:rFonts w:ascii="Cambria" w:eastAsia="Times New Roman" w:hAnsi="Cambria" w:cs="Times New Roman"/>
      <w:b/>
      <w:bCs/>
      <w:sz w:val="26"/>
      <w:szCs w:val="26"/>
    </w:rPr>
  </w:style>
  <w:style w:type="character" w:styleId="Hyperlink">
    <w:name w:val="Hyperlink"/>
    <w:basedOn w:val="DefaultParagraphFont"/>
    <w:uiPriority w:val="99"/>
    <w:unhideWhenUsed/>
    <w:rsid w:val="00962E20"/>
    <w:rPr>
      <w:color w:val="0563C1" w:themeColor="hyperlink"/>
      <w:u w:val="single"/>
    </w:rPr>
  </w:style>
  <w:style w:type="character" w:customStyle="1" w:styleId="apple-style-span">
    <w:name w:val="apple-style-span"/>
    <w:basedOn w:val="DefaultParagraphFont"/>
    <w:rsid w:val="00280429"/>
  </w:style>
  <w:style w:type="character" w:customStyle="1" w:styleId="DefaultChar">
    <w:name w:val="Default Char"/>
    <w:link w:val="Default"/>
    <w:locked/>
    <w:rsid w:val="00280429"/>
    <w:rPr>
      <w:rFonts w:eastAsia="Calibri" w:cs="Times New Roman"/>
      <w:color w:val="000000"/>
      <w:szCs w:val="24"/>
      <w:lang w:val="en-GB"/>
    </w:rPr>
  </w:style>
  <w:style w:type="paragraph" w:customStyle="1" w:styleId="Default">
    <w:name w:val="Default"/>
    <w:link w:val="DefaultChar"/>
    <w:qFormat/>
    <w:rsid w:val="00280429"/>
    <w:pPr>
      <w:autoSpaceDE w:val="0"/>
      <w:autoSpaceDN w:val="0"/>
      <w:adjustRightInd w:val="0"/>
      <w:spacing w:after="0" w:line="240" w:lineRule="auto"/>
    </w:pPr>
    <w:rPr>
      <w:rFonts w:eastAsia="Calibri" w:cs="Times New Roman"/>
      <w:color w:val="000000"/>
      <w:szCs w:val="24"/>
      <w:lang w:val="en-GB"/>
    </w:rPr>
  </w:style>
  <w:style w:type="table" w:styleId="MediumShading1-Accent5">
    <w:name w:val="Medium Shading 1 Accent 5"/>
    <w:basedOn w:val="TableNormal"/>
    <w:uiPriority w:val="63"/>
    <w:rsid w:val="00E748CC"/>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573F73"/>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563162">
      <w:bodyDiv w:val="1"/>
      <w:marLeft w:val="0"/>
      <w:marRight w:val="0"/>
      <w:marTop w:val="0"/>
      <w:marBottom w:val="0"/>
      <w:divBdr>
        <w:top w:val="none" w:sz="0" w:space="0" w:color="auto"/>
        <w:left w:val="none" w:sz="0" w:space="0" w:color="auto"/>
        <w:bottom w:val="none" w:sz="0" w:space="0" w:color="auto"/>
        <w:right w:val="none" w:sz="0" w:space="0" w:color="auto"/>
      </w:divBdr>
    </w:div>
    <w:div w:id="648634139">
      <w:bodyDiv w:val="1"/>
      <w:marLeft w:val="0"/>
      <w:marRight w:val="0"/>
      <w:marTop w:val="0"/>
      <w:marBottom w:val="0"/>
      <w:divBdr>
        <w:top w:val="none" w:sz="0" w:space="0" w:color="auto"/>
        <w:left w:val="none" w:sz="0" w:space="0" w:color="auto"/>
        <w:bottom w:val="none" w:sz="0" w:space="0" w:color="auto"/>
        <w:right w:val="none" w:sz="0" w:space="0" w:color="auto"/>
      </w:divBdr>
      <w:divsChild>
        <w:div w:id="462576225">
          <w:marLeft w:val="0"/>
          <w:marRight w:val="0"/>
          <w:marTop w:val="0"/>
          <w:marBottom w:val="0"/>
          <w:divBdr>
            <w:top w:val="none" w:sz="0" w:space="0" w:color="auto"/>
            <w:left w:val="none" w:sz="0" w:space="0" w:color="auto"/>
            <w:bottom w:val="none" w:sz="0" w:space="0" w:color="auto"/>
            <w:right w:val="none" w:sz="0" w:space="0" w:color="auto"/>
          </w:divBdr>
        </w:div>
        <w:div w:id="1349482195">
          <w:marLeft w:val="0"/>
          <w:marRight w:val="0"/>
          <w:marTop w:val="0"/>
          <w:marBottom w:val="0"/>
          <w:divBdr>
            <w:top w:val="none" w:sz="0" w:space="0" w:color="auto"/>
            <w:left w:val="none" w:sz="0" w:space="0" w:color="auto"/>
            <w:bottom w:val="none" w:sz="0" w:space="0" w:color="auto"/>
            <w:right w:val="none" w:sz="0" w:space="0" w:color="auto"/>
          </w:divBdr>
        </w:div>
      </w:divsChild>
    </w:div>
    <w:div w:id="817453129">
      <w:bodyDiv w:val="1"/>
      <w:marLeft w:val="0"/>
      <w:marRight w:val="0"/>
      <w:marTop w:val="0"/>
      <w:marBottom w:val="0"/>
      <w:divBdr>
        <w:top w:val="none" w:sz="0" w:space="0" w:color="auto"/>
        <w:left w:val="none" w:sz="0" w:space="0" w:color="auto"/>
        <w:bottom w:val="none" w:sz="0" w:space="0" w:color="auto"/>
        <w:right w:val="none" w:sz="0" w:space="0" w:color="auto"/>
      </w:divBdr>
    </w:div>
    <w:div w:id="862128325">
      <w:bodyDiv w:val="1"/>
      <w:marLeft w:val="0"/>
      <w:marRight w:val="0"/>
      <w:marTop w:val="0"/>
      <w:marBottom w:val="0"/>
      <w:divBdr>
        <w:top w:val="none" w:sz="0" w:space="0" w:color="auto"/>
        <w:left w:val="none" w:sz="0" w:space="0" w:color="auto"/>
        <w:bottom w:val="none" w:sz="0" w:space="0" w:color="auto"/>
        <w:right w:val="none" w:sz="0" w:space="0" w:color="auto"/>
      </w:divBdr>
    </w:div>
    <w:div w:id="1096172123">
      <w:bodyDiv w:val="1"/>
      <w:marLeft w:val="0"/>
      <w:marRight w:val="0"/>
      <w:marTop w:val="0"/>
      <w:marBottom w:val="0"/>
      <w:divBdr>
        <w:top w:val="none" w:sz="0" w:space="0" w:color="auto"/>
        <w:left w:val="none" w:sz="0" w:space="0" w:color="auto"/>
        <w:bottom w:val="none" w:sz="0" w:space="0" w:color="auto"/>
        <w:right w:val="none" w:sz="0" w:space="0" w:color="auto"/>
      </w:divBdr>
    </w:div>
    <w:div w:id="1359236854">
      <w:bodyDiv w:val="1"/>
      <w:marLeft w:val="0"/>
      <w:marRight w:val="0"/>
      <w:marTop w:val="0"/>
      <w:marBottom w:val="0"/>
      <w:divBdr>
        <w:top w:val="none" w:sz="0" w:space="0" w:color="auto"/>
        <w:left w:val="none" w:sz="0" w:space="0" w:color="auto"/>
        <w:bottom w:val="none" w:sz="0" w:space="0" w:color="auto"/>
        <w:right w:val="none" w:sz="0" w:space="0" w:color="auto"/>
      </w:divBdr>
    </w:div>
    <w:div w:id="1440758694">
      <w:bodyDiv w:val="1"/>
      <w:marLeft w:val="0"/>
      <w:marRight w:val="0"/>
      <w:marTop w:val="0"/>
      <w:marBottom w:val="0"/>
      <w:divBdr>
        <w:top w:val="none" w:sz="0" w:space="0" w:color="auto"/>
        <w:left w:val="none" w:sz="0" w:space="0" w:color="auto"/>
        <w:bottom w:val="none" w:sz="0" w:space="0" w:color="auto"/>
        <w:right w:val="none" w:sz="0" w:space="0" w:color="auto"/>
      </w:divBdr>
    </w:div>
    <w:div w:id="158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fri_unp@yahoo.co.id" TargetMode="External"/><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hyperlink" Target="mailto:silviairani96@gmail.com" TargetMode="Externa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hart" Target="charts/chart8.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mailto:letmidwiridal@gmail.com" TargetMode="External"/><Relationship Id="rId14" Type="http://schemas.openxmlformats.org/officeDocument/2006/relationships/image" Target="media/image3.png"/><Relationship Id="rId22" Type="http://schemas.openxmlformats.org/officeDocument/2006/relationships/chart" Target="charts/chart7.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iciin%20smstr%208\semester%208,9%20icin\VALIDASI%20icin%20punya\UNP%20ANALISIS%20VALIDITAS%20SILVIA%20IRAN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iciin%20smstr%208\semester%208,9%20icin\VALIDASI%20icin%20punya\UNP%20ANALISIS%20VALIDITAS%20SILVIA%20IRA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9902501697777294"/>
          <c:y val="6.6382778385885632E-2"/>
          <c:w val="0.76834095038819783"/>
          <c:h val="0.61262526040747456"/>
        </c:manualLayout>
      </c:layout>
      <c:bar3DChart>
        <c:barDir val="col"/>
        <c:grouping val="stacked"/>
        <c:ser>
          <c:idx val="0"/>
          <c:order val="0"/>
          <c:spPr>
            <a:ln>
              <a:solidFill>
                <a:schemeClr val="bg1"/>
              </a:solidFill>
            </a:ln>
          </c:spPr>
          <c:dLbls>
            <c:dLbl>
              <c:idx val="0"/>
              <c:layout>
                <c:manualLayout>
                  <c:x val="1.6666604465078894E-2"/>
                  <c:y val="-0.27407801737382387"/>
                </c:manualLayout>
              </c:layout>
              <c:showVal val="1"/>
            </c:dLbl>
            <c:dLbl>
              <c:idx val="1"/>
              <c:layout>
                <c:manualLayout>
                  <c:x val="1.6666604465078894E-2"/>
                  <c:y val="-0.27752821864697508"/>
                </c:manualLayout>
              </c:layout>
              <c:showVal val="1"/>
            </c:dLbl>
            <c:dLbl>
              <c:idx val="2"/>
              <c:layout>
                <c:manualLayout>
                  <c:x val="1.3888992558202027E-2"/>
                  <c:y val="-0.26945400804544978"/>
                </c:manualLayout>
              </c:layout>
              <c:showVal val="1"/>
            </c:dLbl>
            <c:dLbl>
              <c:idx val="3"/>
              <c:layout>
                <c:manualLayout>
                  <c:x val="1.4258003478312797E-2"/>
                  <c:y val="-0.26945400804544978"/>
                </c:manualLayout>
              </c:layout>
              <c:showVal val="1"/>
            </c:dLbl>
            <c:dLbl>
              <c:idx val="4"/>
              <c:layout>
                <c:manualLayout>
                  <c:x val="1.4627332542336233E-2"/>
                  <c:y val="-0.29739769075950789"/>
                </c:manualLayout>
              </c:layout>
              <c:showVal val="1"/>
            </c:dLbl>
            <c:dLbl>
              <c:idx val="5"/>
              <c:layout>
                <c:manualLayout>
                  <c:x val="1.4258003478312797E-2"/>
                  <c:y val="-0.3029977076272895"/>
                </c:manualLayout>
              </c:layout>
              <c:showVal val="1"/>
            </c:dLbl>
            <c:dLbl>
              <c:idx val="6"/>
              <c:layout>
                <c:manualLayout>
                  <c:x val="1.388899255820214E-2"/>
                  <c:y val="-0.29140115974609954"/>
                </c:manualLayout>
              </c:layout>
              <c:showVal val="1"/>
            </c:dLbl>
            <c:txPr>
              <a:bodyPr/>
              <a:lstStyle/>
              <a:p>
                <a:pPr>
                  <a:defRPr lang="en-US"/>
                </a:pPr>
                <a:endParaRPr lang="en-US"/>
              </a:p>
            </c:txPr>
            <c:showVal val="1"/>
          </c:dLbls>
          <c:val>
            <c:numRef>
              <c:f>Multimedia!$X$6:$X$12</c:f>
              <c:numCache>
                <c:formatCode>General</c:formatCode>
                <c:ptCount val="7"/>
                <c:pt idx="0">
                  <c:v>75</c:v>
                </c:pt>
                <c:pt idx="1">
                  <c:v>77</c:v>
                </c:pt>
                <c:pt idx="2">
                  <c:v>76</c:v>
                </c:pt>
                <c:pt idx="3">
                  <c:v>73</c:v>
                </c:pt>
                <c:pt idx="4">
                  <c:v>92</c:v>
                </c:pt>
                <c:pt idx="5">
                  <c:v>83</c:v>
                </c:pt>
                <c:pt idx="6">
                  <c:v>88</c:v>
                </c:pt>
              </c:numCache>
            </c:numRef>
          </c:val>
        </c:ser>
        <c:dLbls>
          <c:showVal val="1"/>
        </c:dLbls>
        <c:gapWidth val="75"/>
        <c:shape val="box"/>
        <c:axId val="65927424"/>
        <c:axId val="22491520"/>
        <c:axId val="0"/>
      </c:bar3DChart>
      <c:catAx>
        <c:axId val="65927424"/>
        <c:scaling>
          <c:orientation val="minMax"/>
        </c:scaling>
        <c:axPos val="b"/>
        <c:title>
          <c:tx>
            <c:rich>
              <a:bodyPr/>
              <a:lstStyle/>
              <a:p>
                <a:pPr>
                  <a:defRPr lang="en-US"/>
                </a:pPr>
                <a:r>
                  <a:rPr lang="en-US"/>
                  <a:t>Komponen Multimedia</a:t>
                </a:r>
              </a:p>
            </c:rich>
          </c:tx>
          <c:layout/>
        </c:title>
        <c:majorTickMark val="none"/>
        <c:tickLblPos val="nextTo"/>
        <c:txPr>
          <a:bodyPr/>
          <a:lstStyle/>
          <a:p>
            <a:pPr>
              <a:defRPr lang="en-US"/>
            </a:pPr>
            <a:endParaRPr lang="en-US"/>
          </a:p>
        </c:txPr>
        <c:crossAx val="22491520"/>
        <c:crosses val="autoZero"/>
        <c:auto val="1"/>
        <c:lblAlgn val="ctr"/>
        <c:lblOffset val="100"/>
      </c:catAx>
      <c:valAx>
        <c:axId val="22491520"/>
        <c:scaling>
          <c:orientation val="minMax"/>
        </c:scaling>
        <c:axPos val="l"/>
        <c:majorGridlines/>
        <c:title>
          <c:tx>
            <c:rich>
              <a:bodyPr rot="-5400000" vert="horz"/>
              <a:lstStyle/>
              <a:p>
                <a:pPr>
                  <a:defRPr lang="en-US"/>
                </a:pPr>
                <a:r>
                  <a:rPr lang="en-US"/>
                  <a:t>Nilai Tiap Komponen</a:t>
                </a:r>
              </a:p>
            </c:rich>
          </c:tx>
          <c:layout/>
        </c:title>
        <c:numFmt formatCode="General" sourceLinked="1"/>
        <c:majorTickMark val="none"/>
        <c:tickLblPos val="nextTo"/>
        <c:txPr>
          <a:bodyPr/>
          <a:lstStyle/>
          <a:p>
            <a:pPr>
              <a:defRPr lang="en-US"/>
            </a:pPr>
            <a:endParaRPr lang="en-US"/>
          </a:p>
        </c:txPr>
        <c:crossAx val="65927424"/>
        <c:crosses val="autoZero"/>
        <c:crossBetween val="between"/>
      </c:valAx>
      <c:spPr>
        <a:ln>
          <a:noFill/>
        </a:ln>
      </c:spPr>
    </c:plotArea>
    <c:plotVisOnly val="1"/>
    <c:dispBlanksAs val="gap"/>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100"/>
            </a:pPr>
            <a:r>
              <a:rPr lang="en-US" sz="1100"/>
              <a:t>KELAYAKAN</a:t>
            </a:r>
            <a:r>
              <a:rPr lang="en-US" sz="1100" baseline="0"/>
              <a:t> ISI</a:t>
            </a:r>
            <a:endParaRPr lang="en-US" sz="1100"/>
          </a:p>
        </c:rich>
      </c:tx>
      <c:layout/>
      <c:spPr>
        <a:ln>
          <a:solidFill>
            <a:schemeClr val="bg1"/>
          </a:solidFill>
        </a:ln>
      </c:spPr>
    </c:title>
    <c:view3D>
      <c:rAngAx val="1"/>
    </c:view3D>
    <c:plotArea>
      <c:layout>
        <c:manualLayout>
          <c:layoutTarget val="inner"/>
          <c:xMode val="edge"/>
          <c:yMode val="edge"/>
          <c:x val="0.20422731068493544"/>
          <c:y val="0.15999103127184541"/>
          <c:w val="0.75693554919199069"/>
          <c:h val="0.5887685144884528"/>
        </c:manualLayout>
      </c:layout>
      <c:bar3DChart>
        <c:barDir val="col"/>
        <c:grouping val="stacked"/>
        <c:ser>
          <c:idx val="0"/>
          <c:order val="0"/>
          <c:dLbls>
            <c:dLbl>
              <c:idx val="0"/>
              <c:layout>
                <c:manualLayout>
                  <c:x val="1.8736876640419998E-2"/>
                  <c:y val="-0.28541658423350441"/>
                </c:manualLayout>
              </c:layout>
              <c:showVal val="1"/>
            </c:dLbl>
            <c:dLbl>
              <c:idx val="1"/>
              <c:layout>
                <c:manualLayout>
                  <c:x val="1.8737241178186058E-2"/>
                  <c:y val="-0.26908136482939632"/>
                </c:manualLayout>
              </c:layout>
              <c:showVal val="1"/>
            </c:dLbl>
            <c:dLbl>
              <c:idx val="2"/>
              <c:layout>
                <c:manualLayout>
                  <c:x val="9.4779819189268286E-3"/>
                  <c:y val="-0.23681293607143397"/>
                </c:manualLayout>
              </c:layout>
              <c:showVal val="1"/>
            </c:dLbl>
            <c:dLbl>
              <c:idx val="3"/>
              <c:layout>
                <c:manualLayout>
                  <c:x val="1.8736876640419998E-2"/>
                  <c:y val="-0.28607868740025716"/>
                </c:manualLayout>
              </c:layout>
              <c:showVal val="1"/>
            </c:dLbl>
            <c:txPr>
              <a:bodyPr/>
              <a:lstStyle/>
              <a:p>
                <a:pPr>
                  <a:defRPr lang="en-US"/>
                </a:pPr>
                <a:endParaRPr lang="en-US"/>
              </a:p>
            </c:txPr>
            <c:showVal val="1"/>
          </c:dLbls>
          <c:val>
            <c:numRef>
              <c:f>Multimedia!$H$6:$H$9</c:f>
              <c:numCache>
                <c:formatCode>0%</c:formatCode>
                <c:ptCount val="4"/>
                <c:pt idx="0">
                  <c:v>0.8666666666666667</c:v>
                </c:pt>
                <c:pt idx="1">
                  <c:v>0.73333333333333361</c:v>
                </c:pt>
                <c:pt idx="2">
                  <c:v>0.60000000000000064</c:v>
                </c:pt>
                <c:pt idx="3">
                  <c:v>0.8</c:v>
                </c:pt>
              </c:numCache>
            </c:numRef>
          </c:val>
        </c:ser>
        <c:dLbls>
          <c:showVal val="1"/>
        </c:dLbls>
        <c:gapWidth val="75"/>
        <c:shape val="box"/>
        <c:axId val="22532480"/>
        <c:axId val="22534400"/>
        <c:axId val="0"/>
      </c:bar3DChart>
      <c:catAx>
        <c:axId val="22532480"/>
        <c:scaling>
          <c:orientation val="minMax"/>
        </c:scaling>
        <c:axPos val="b"/>
        <c:title>
          <c:tx>
            <c:rich>
              <a:bodyPr/>
              <a:lstStyle/>
              <a:p>
                <a:pPr>
                  <a:defRPr lang="en-US"/>
                </a:pPr>
                <a:r>
                  <a:rPr lang="en-US"/>
                  <a:t>Indikator Kelayakan Isi</a:t>
                </a:r>
              </a:p>
            </c:rich>
          </c:tx>
          <c:layout/>
        </c:title>
        <c:majorTickMark val="none"/>
        <c:tickLblPos val="nextTo"/>
        <c:txPr>
          <a:bodyPr/>
          <a:lstStyle/>
          <a:p>
            <a:pPr>
              <a:defRPr lang="en-US"/>
            </a:pPr>
            <a:endParaRPr lang="en-US"/>
          </a:p>
        </c:txPr>
        <c:crossAx val="22534400"/>
        <c:crosses val="autoZero"/>
        <c:auto val="1"/>
        <c:lblAlgn val="ctr"/>
        <c:lblOffset val="100"/>
      </c:catAx>
      <c:valAx>
        <c:axId val="22534400"/>
        <c:scaling>
          <c:orientation val="minMax"/>
        </c:scaling>
        <c:axPos val="l"/>
        <c:majorGridlines/>
        <c:title>
          <c:tx>
            <c:rich>
              <a:bodyPr rot="-5400000" vert="horz"/>
              <a:lstStyle/>
              <a:p>
                <a:pPr>
                  <a:defRPr lang="en-US"/>
                </a:pPr>
                <a:r>
                  <a:rPr lang="en-US"/>
                  <a:t>Nilai</a:t>
                </a:r>
                <a:r>
                  <a:rPr lang="en-US" baseline="0"/>
                  <a:t> Indikator</a:t>
                </a:r>
              </a:p>
            </c:rich>
          </c:tx>
          <c:layout/>
        </c:title>
        <c:numFmt formatCode="0%" sourceLinked="1"/>
        <c:majorTickMark val="none"/>
        <c:tickLblPos val="nextTo"/>
        <c:txPr>
          <a:bodyPr/>
          <a:lstStyle/>
          <a:p>
            <a:pPr>
              <a:defRPr lang="en-US"/>
            </a:pPr>
            <a:endParaRPr lang="en-US"/>
          </a:p>
        </c:txPr>
        <c:crossAx val="22532480"/>
        <c:crosses val="autoZero"/>
        <c:crossBetween val="between"/>
      </c:valAx>
    </c:plotArea>
    <c:plotVisOnly val="1"/>
    <c:dispBlanksAs val="gap"/>
  </c:chart>
  <c:spPr>
    <a:ln>
      <a:solidFill>
        <a:srgbClr val="0070C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50"/>
            </a:pPr>
            <a:r>
              <a:rPr lang="en-US" sz="1050"/>
              <a:t>KELAYAKAN</a:t>
            </a:r>
            <a:r>
              <a:rPr lang="en-US" sz="1050" baseline="0"/>
              <a:t> KONSTRUKSI</a:t>
            </a:r>
            <a:endParaRPr lang="en-US" sz="1050"/>
          </a:p>
        </c:rich>
      </c:tx>
      <c:layout/>
    </c:title>
    <c:view3D>
      <c:rAngAx val="1"/>
    </c:view3D>
    <c:plotArea>
      <c:layout>
        <c:manualLayout>
          <c:layoutTarget val="inner"/>
          <c:xMode val="edge"/>
          <c:yMode val="edge"/>
          <c:x val="0.21896334636492204"/>
          <c:y val="0.15760159290433523"/>
          <c:w val="0.74462639722482427"/>
          <c:h val="0.60123495338944843"/>
        </c:manualLayout>
      </c:layout>
      <c:bar3DChart>
        <c:barDir val="col"/>
        <c:grouping val="stacked"/>
        <c:ser>
          <c:idx val="0"/>
          <c:order val="0"/>
          <c:dLbls>
            <c:dLbl>
              <c:idx val="0"/>
              <c:layout>
                <c:manualLayout>
                  <c:x val="2.1865536038764392E-2"/>
                  <c:y val="-0.28095257489365688"/>
                </c:manualLayout>
              </c:layout>
              <c:showVal val="1"/>
            </c:dLbl>
            <c:dLbl>
              <c:idx val="1"/>
              <c:layout>
                <c:manualLayout>
                  <c:x val="1.43171264431107E-2"/>
                  <c:y val="-0.22299936645850321"/>
                </c:manualLayout>
              </c:layout>
              <c:showVal val="1"/>
            </c:dLbl>
            <c:dLbl>
              <c:idx val="2"/>
              <c:layout>
                <c:manualLayout>
                  <c:x val="1.5981131729163288E-2"/>
                  <c:y val="-0.27395420400036202"/>
                </c:manualLayout>
              </c:layout>
              <c:showVal val="1"/>
            </c:dLbl>
            <c:dLbl>
              <c:idx val="3"/>
              <c:layout>
                <c:manualLayout>
                  <c:x val="7.7697630453536408E-3"/>
                  <c:y val="-0.28765318128337408"/>
                </c:manualLayout>
              </c:layout>
              <c:showVal val="1"/>
            </c:dLbl>
            <c:dLbl>
              <c:idx val="4"/>
              <c:layout>
                <c:manualLayout>
                  <c:x val="1.8648018648018721E-2"/>
                  <c:y val="-0.23501855371526875"/>
                </c:manualLayout>
              </c:layout>
              <c:showVal val="1"/>
            </c:dLbl>
            <c:txPr>
              <a:bodyPr/>
              <a:lstStyle/>
              <a:p>
                <a:pPr>
                  <a:defRPr lang="en-US"/>
                </a:pPr>
                <a:endParaRPr lang="en-US"/>
              </a:p>
            </c:txPr>
            <c:showVal val="1"/>
          </c:dLbls>
          <c:val>
            <c:numRef>
              <c:f>Multimedia!$H$11:$H$15</c:f>
              <c:numCache>
                <c:formatCode>0%</c:formatCode>
                <c:ptCount val="5"/>
                <c:pt idx="0">
                  <c:v>0.8666666666666667</c:v>
                </c:pt>
                <c:pt idx="1">
                  <c:v>0.73333333333333361</c:v>
                </c:pt>
                <c:pt idx="2">
                  <c:v>0.8</c:v>
                </c:pt>
                <c:pt idx="3">
                  <c:v>0.8</c:v>
                </c:pt>
                <c:pt idx="4">
                  <c:v>0.66666666666666663</c:v>
                </c:pt>
              </c:numCache>
            </c:numRef>
          </c:val>
        </c:ser>
        <c:dLbls>
          <c:showVal val="1"/>
        </c:dLbls>
        <c:gapWidth val="75"/>
        <c:shape val="box"/>
        <c:axId val="72297856"/>
        <c:axId val="72316416"/>
        <c:axId val="0"/>
      </c:bar3DChart>
      <c:catAx>
        <c:axId val="72297856"/>
        <c:scaling>
          <c:orientation val="minMax"/>
        </c:scaling>
        <c:axPos val="b"/>
        <c:title>
          <c:tx>
            <c:rich>
              <a:bodyPr/>
              <a:lstStyle/>
              <a:p>
                <a:pPr>
                  <a:defRPr lang="en-US"/>
                </a:pPr>
                <a:r>
                  <a:rPr lang="en-US"/>
                  <a:t>Indikator</a:t>
                </a:r>
                <a:r>
                  <a:rPr lang="en-US" baseline="0"/>
                  <a:t> Kelayakan Konstruksi</a:t>
                </a:r>
                <a:endParaRPr lang="en-US"/>
              </a:p>
            </c:rich>
          </c:tx>
          <c:layout>
            <c:manualLayout>
              <c:xMode val="edge"/>
              <c:yMode val="edge"/>
              <c:x val="0.21197144063285794"/>
              <c:y val="0.89583003617085322"/>
            </c:manualLayout>
          </c:layout>
        </c:title>
        <c:majorTickMark val="none"/>
        <c:tickLblPos val="nextTo"/>
        <c:txPr>
          <a:bodyPr/>
          <a:lstStyle/>
          <a:p>
            <a:pPr>
              <a:defRPr lang="en-US"/>
            </a:pPr>
            <a:endParaRPr lang="en-US"/>
          </a:p>
        </c:txPr>
        <c:crossAx val="72316416"/>
        <c:crosses val="autoZero"/>
        <c:auto val="1"/>
        <c:lblAlgn val="ctr"/>
        <c:lblOffset val="100"/>
      </c:catAx>
      <c:valAx>
        <c:axId val="72316416"/>
        <c:scaling>
          <c:orientation val="minMax"/>
        </c:scaling>
        <c:axPos val="l"/>
        <c:majorGridlines/>
        <c:title>
          <c:tx>
            <c:rich>
              <a:bodyPr rot="-5400000" vert="horz"/>
              <a:lstStyle/>
              <a:p>
                <a:pPr>
                  <a:defRPr lang="en-US"/>
                </a:pPr>
                <a:r>
                  <a:rPr lang="en-US" i="1"/>
                  <a:t>Nilai</a:t>
                </a:r>
                <a:r>
                  <a:rPr lang="en-US" baseline="0"/>
                  <a:t> Indikator</a:t>
                </a:r>
                <a:endParaRPr lang="en-US"/>
              </a:p>
            </c:rich>
          </c:tx>
          <c:layout/>
        </c:title>
        <c:numFmt formatCode="0%" sourceLinked="1"/>
        <c:majorTickMark val="none"/>
        <c:tickLblPos val="nextTo"/>
        <c:txPr>
          <a:bodyPr/>
          <a:lstStyle/>
          <a:p>
            <a:pPr>
              <a:defRPr lang="en-US"/>
            </a:pPr>
            <a:endParaRPr lang="en-US"/>
          </a:p>
        </c:txPr>
        <c:crossAx val="72297856"/>
        <c:crosses val="autoZero"/>
        <c:crossBetween val="between"/>
      </c:valAx>
    </c:plotArea>
    <c:plotVisOnly val="1"/>
    <c:dispBlanksAs val="gap"/>
  </c:chart>
  <c:spPr>
    <a:ln>
      <a:solidFill>
        <a:srgbClr val="0070C0"/>
      </a:solid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100"/>
            </a:pPr>
            <a:r>
              <a:rPr lang="en-US" sz="1100"/>
              <a:t>KELAYAKAN</a:t>
            </a:r>
            <a:r>
              <a:rPr lang="en-US" sz="1100" baseline="0"/>
              <a:t> INKUIRI</a:t>
            </a:r>
            <a:endParaRPr lang="en-US" sz="1100"/>
          </a:p>
        </c:rich>
      </c:tx>
      <c:layout/>
    </c:title>
    <c:view3D>
      <c:rAngAx val="1"/>
    </c:view3D>
    <c:plotArea>
      <c:layout>
        <c:manualLayout>
          <c:layoutTarget val="inner"/>
          <c:xMode val="edge"/>
          <c:yMode val="edge"/>
          <c:x val="0.18966583546527394"/>
          <c:y val="0.15294488188976477"/>
          <c:w val="0.77437020417964364"/>
          <c:h val="0.61890225721784775"/>
        </c:manualLayout>
      </c:layout>
      <c:bar3DChart>
        <c:barDir val="col"/>
        <c:grouping val="stacked"/>
        <c:ser>
          <c:idx val="0"/>
          <c:order val="0"/>
          <c:dLbls>
            <c:dLbl>
              <c:idx val="0"/>
              <c:layout>
                <c:manualLayout>
                  <c:x val="1.7699098801461005E-2"/>
                  <c:y val="-0.29535496062992284"/>
                </c:manualLayout>
              </c:layout>
              <c:showVal val="1"/>
            </c:dLbl>
            <c:dLbl>
              <c:idx val="1"/>
              <c:layout>
                <c:manualLayout>
                  <c:x val="2.3598186590312563E-2"/>
                  <c:y val="-0.25230110236220482"/>
                </c:manualLayout>
              </c:layout>
              <c:showVal val="1"/>
            </c:dLbl>
            <c:dLbl>
              <c:idx val="2"/>
              <c:layout>
                <c:manualLayout>
                  <c:x val="1.7699098801461005E-2"/>
                  <c:y val="-0.24692493438320257"/>
                </c:manualLayout>
              </c:layout>
              <c:showVal val="1"/>
            </c:dLbl>
            <c:dLbl>
              <c:idx val="3"/>
              <c:layout>
                <c:manualLayout>
                  <c:x val="1.7699098801461005E-2"/>
                  <c:y val="-0.25767727034120735"/>
                </c:manualLayout>
              </c:layout>
              <c:showVal val="1"/>
            </c:dLbl>
            <c:dLbl>
              <c:idx val="4"/>
              <c:layout>
                <c:manualLayout>
                  <c:x val="1.7699098801461005E-2"/>
                  <c:y val="-0.23625826771653544"/>
                </c:manualLayout>
              </c:layout>
              <c:showVal val="1"/>
            </c:dLbl>
            <c:dLbl>
              <c:idx val="5"/>
              <c:layout>
                <c:manualLayout>
                  <c:x val="1.1799276838646917E-2"/>
                  <c:y val="-0.22025826771653542"/>
                </c:manualLayout>
              </c:layout>
              <c:showVal val="1"/>
            </c:dLbl>
            <c:dLbl>
              <c:idx val="6"/>
              <c:layout>
                <c:manualLayout>
                  <c:x val="1.7699098801461005E-2"/>
                  <c:y val="-0.29535496062992284"/>
                </c:manualLayout>
              </c:layout>
              <c:showVal val="1"/>
            </c:dLbl>
            <c:txPr>
              <a:bodyPr/>
              <a:lstStyle/>
              <a:p>
                <a:pPr>
                  <a:defRPr lang="en-US"/>
                </a:pPr>
                <a:endParaRPr lang="en-US"/>
              </a:p>
            </c:txPr>
            <c:showVal val="1"/>
          </c:dLbls>
          <c:val>
            <c:numRef>
              <c:f>Multimedia!$H$17:$H$23</c:f>
              <c:numCache>
                <c:formatCode>0%</c:formatCode>
                <c:ptCount val="7"/>
                <c:pt idx="0">
                  <c:v>0.93333333333333335</c:v>
                </c:pt>
                <c:pt idx="1">
                  <c:v>0.73333333333333361</c:v>
                </c:pt>
                <c:pt idx="2">
                  <c:v>0.66666666666666663</c:v>
                </c:pt>
                <c:pt idx="3">
                  <c:v>0.73333333333333361</c:v>
                </c:pt>
                <c:pt idx="4">
                  <c:v>0.66666666666666663</c:v>
                </c:pt>
                <c:pt idx="5">
                  <c:v>0.66666666666666663</c:v>
                </c:pt>
                <c:pt idx="6">
                  <c:v>0.93333333333333335</c:v>
                </c:pt>
              </c:numCache>
            </c:numRef>
          </c:val>
        </c:ser>
        <c:dLbls>
          <c:showVal val="1"/>
        </c:dLbls>
        <c:gapWidth val="75"/>
        <c:shape val="box"/>
        <c:axId val="72353664"/>
        <c:axId val="72376320"/>
        <c:axId val="0"/>
      </c:bar3DChart>
      <c:catAx>
        <c:axId val="72353664"/>
        <c:scaling>
          <c:orientation val="minMax"/>
        </c:scaling>
        <c:axPos val="b"/>
        <c:title>
          <c:tx>
            <c:rich>
              <a:bodyPr/>
              <a:lstStyle/>
              <a:p>
                <a:pPr>
                  <a:defRPr lang="en-US"/>
                </a:pPr>
                <a:r>
                  <a:rPr lang="en-US"/>
                  <a:t>Indikator</a:t>
                </a:r>
                <a:r>
                  <a:rPr lang="en-US" baseline="0"/>
                  <a:t> Kelayakan Inkuiri</a:t>
                </a:r>
                <a:endParaRPr lang="en-US"/>
              </a:p>
            </c:rich>
          </c:tx>
          <c:layout/>
        </c:title>
        <c:majorTickMark val="none"/>
        <c:tickLblPos val="nextTo"/>
        <c:txPr>
          <a:bodyPr/>
          <a:lstStyle/>
          <a:p>
            <a:pPr>
              <a:defRPr lang="en-US"/>
            </a:pPr>
            <a:endParaRPr lang="en-US"/>
          </a:p>
        </c:txPr>
        <c:crossAx val="72376320"/>
        <c:crosses val="autoZero"/>
        <c:auto val="1"/>
        <c:lblAlgn val="ctr"/>
        <c:lblOffset val="100"/>
      </c:catAx>
      <c:valAx>
        <c:axId val="72376320"/>
        <c:scaling>
          <c:orientation val="minMax"/>
        </c:scaling>
        <c:axPos val="l"/>
        <c:majorGridlines/>
        <c:title>
          <c:tx>
            <c:rich>
              <a:bodyPr rot="-5400000" vert="horz"/>
              <a:lstStyle/>
              <a:p>
                <a:pPr>
                  <a:defRPr lang="en-US"/>
                </a:pPr>
                <a:r>
                  <a:rPr lang="en-US"/>
                  <a:t>Nilai Indikator</a:t>
                </a:r>
                <a:r>
                  <a:rPr lang="en-US" baseline="0"/>
                  <a:t> </a:t>
                </a:r>
                <a:endParaRPr lang="en-US"/>
              </a:p>
            </c:rich>
          </c:tx>
          <c:layout/>
        </c:title>
        <c:numFmt formatCode="0%" sourceLinked="1"/>
        <c:majorTickMark val="none"/>
        <c:tickLblPos val="nextTo"/>
        <c:txPr>
          <a:bodyPr/>
          <a:lstStyle/>
          <a:p>
            <a:pPr>
              <a:defRPr lang="en-US"/>
            </a:pPr>
            <a:endParaRPr lang="en-US"/>
          </a:p>
        </c:txPr>
        <c:crossAx val="72353664"/>
        <c:crosses val="autoZero"/>
        <c:crossBetween val="between"/>
      </c:valAx>
    </c:plotArea>
    <c:plotVisOnly val="1"/>
    <c:dispBlanksAs val="gap"/>
  </c:chart>
  <c:spPr>
    <a:ln>
      <a:solidFill>
        <a:srgbClr val="0070C0"/>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lang="en-US" sz="1100"/>
            </a:pPr>
            <a:r>
              <a:rPr lang="en-US" sz="1100"/>
              <a:t>Kelayakan Kemampuan Berpikir Kreatif dalam Multimedia pembelajaran</a:t>
            </a:r>
          </a:p>
        </c:rich>
      </c:tx>
      <c:layout>
        <c:manualLayout>
          <c:xMode val="edge"/>
          <c:yMode val="edge"/>
          <c:x val="0.20396086929841842"/>
          <c:y val="3.7719299114041982E-2"/>
        </c:manualLayout>
      </c:layout>
    </c:title>
    <c:view3D>
      <c:rAngAx val="1"/>
    </c:view3D>
    <c:plotArea>
      <c:layout>
        <c:manualLayout>
          <c:layoutTarget val="inner"/>
          <c:xMode val="edge"/>
          <c:yMode val="edge"/>
          <c:x val="0.22081023640227881"/>
          <c:y val="0.33056946203403037"/>
          <c:w val="0.72586789615971481"/>
          <c:h val="0.39639138813942093"/>
        </c:manualLayout>
      </c:layout>
      <c:bar3DChart>
        <c:barDir val="col"/>
        <c:grouping val="stacked"/>
        <c:ser>
          <c:idx val="0"/>
          <c:order val="0"/>
          <c:dLbls>
            <c:dLbl>
              <c:idx val="0"/>
              <c:layout>
                <c:manualLayout>
                  <c:x val="2.2084332508540458E-2"/>
                  <c:y val="-0.16678332690931116"/>
                </c:manualLayout>
              </c:layout>
              <c:showVal val="1"/>
            </c:dLbl>
            <c:dLbl>
              <c:idx val="1"/>
              <c:layout>
                <c:manualLayout>
                  <c:x val="1.6511980103156697E-2"/>
                  <c:y val="-0.18360530807774939"/>
                </c:manualLayout>
              </c:layout>
              <c:showVal val="1"/>
            </c:dLbl>
            <c:dLbl>
              <c:idx val="2"/>
              <c:layout>
                <c:manualLayout>
                  <c:x val="1.9745217139937904E-2"/>
                  <c:y val="-0.17235482627608587"/>
                </c:manualLayout>
              </c:layout>
              <c:showVal val="1"/>
            </c:dLbl>
            <c:dLbl>
              <c:idx val="3"/>
              <c:layout>
                <c:manualLayout>
                  <c:x val="2.7605415635675552E-2"/>
                  <c:y val="-0.1835277793073069"/>
                </c:manualLayout>
              </c:layout>
              <c:showVal val="1"/>
            </c:dLbl>
            <c:txPr>
              <a:bodyPr/>
              <a:lstStyle/>
              <a:p>
                <a:pPr>
                  <a:defRPr lang="en-US"/>
                </a:pPr>
                <a:endParaRPr lang="en-US"/>
              </a:p>
            </c:txPr>
            <c:showVal val="1"/>
          </c:dLbls>
          <c:val>
            <c:numRef>
              <c:f>Multimedia!$H$25:$H$28</c:f>
              <c:numCache>
                <c:formatCode>0%</c:formatCode>
                <c:ptCount val="4"/>
                <c:pt idx="0">
                  <c:v>0.73333333333333361</c:v>
                </c:pt>
                <c:pt idx="1">
                  <c:v>0.66666666666666663</c:v>
                </c:pt>
                <c:pt idx="2">
                  <c:v>0.73333333333333361</c:v>
                </c:pt>
                <c:pt idx="3">
                  <c:v>0.8</c:v>
                </c:pt>
              </c:numCache>
            </c:numRef>
          </c:val>
        </c:ser>
        <c:dLbls>
          <c:showVal val="1"/>
        </c:dLbls>
        <c:gapWidth val="75"/>
        <c:shape val="box"/>
        <c:axId val="72401664"/>
        <c:axId val="72403584"/>
        <c:axId val="0"/>
      </c:bar3DChart>
      <c:catAx>
        <c:axId val="72401664"/>
        <c:scaling>
          <c:orientation val="minMax"/>
        </c:scaling>
        <c:axPos val="b"/>
        <c:title>
          <c:tx>
            <c:rich>
              <a:bodyPr/>
              <a:lstStyle/>
              <a:p>
                <a:pPr>
                  <a:defRPr lang="en-US"/>
                </a:pPr>
                <a:r>
                  <a:rPr lang="en-US"/>
                  <a:t>Indikator Kelayakan Kemampuan Berpikir Kreatif dalam Multimedia pembelajaran</a:t>
                </a:r>
              </a:p>
            </c:rich>
          </c:tx>
          <c:layout>
            <c:manualLayout>
              <c:xMode val="edge"/>
              <c:yMode val="edge"/>
              <c:x val="0.20431461883473293"/>
              <c:y val="0.84316017840427293"/>
            </c:manualLayout>
          </c:layout>
        </c:title>
        <c:majorTickMark val="none"/>
        <c:tickLblPos val="nextTo"/>
        <c:txPr>
          <a:bodyPr/>
          <a:lstStyle/>
          <a:p>
            <a:pPr>
              <a:defRPr lang="en-US"/>
            </a:pPr>
            <a:endParaRPr lang="en-US"/>
          </a:p>
        </c:txPr>
        <c:crossAx val="72403584"/>
        <c:crosses val="autoZero"/>
        <c:auto val="1"/>
        <c:lblAlgn val="ctr"/>
        <c:lblOffset val="100"/>
      </c:catAx>
      <c:valAx>
        <c:axId val="72403584"/>
        <c:scaling>
          <c:orientation val="minMax"/>
        </c:scaling>
        <c:axPos val="l"/>
        <c:majorGridlines/>
        <c:title>
          <c:tx>
            <c:rich>
              <a:bodyPr rot="-5400000" vert="horz"/>
              <a:lstStyle/>
              <a:p>
                <a:pPr>
                  <a:defRPr lang="en-US"/>
                </a:pPr>
                <a:r>
                  <a:rPr lang="en-US"/>
                  <a:t>Nilai</a:t>
                </a:r>
                <a:r>
                  <a:rPr lang="en-US" baseline="0"/>
                  <a:t> Indikator</a:t>
                </a:r>
                <a:endParaRPr lang="en-US"/>
              </a:p>
            </c:rich>
          </c:tx>
          <c:layout/>
        </c:title>
        <c:numFmt formatCode="0%" sourceLinked="1"/>
        <c:majorTickMark val="none"/>
        <c:tickLblPos val="nextTo"/>
        <c:txPr>
          <a:bodyPr/>
          <a:lstStyle/>
          <a:p>
            <a:pPr>
              <a:defRPr lang="en-US"/>
            </a:pPr>
            <a:endParaRPr lang="en-US"/>
          </a:p>
        </c:txPr>
        <c:crossAx val="72401664"/>
        <c:crosses val="autoZero"/>
        <c:crossBetween val="between"/>
      </c:valAx>
    </c:plotArea>
    <c:plotVisOnly val="1"/>
    <c:dispBlanksAs val="gap"/>
  </c:chart>
  <c:spPr>
    <a:ln>
      <a:solidFill>
        <a:srgbClr val="0070C0"/>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50"/>
            </a:pPr>
            <a:r>
              <a:rPr lang="en-US" sz="1050"/>
              <a:t>KELAYAKAN</a:t>
            </a:r>
            <a:r>
              <a:rPr lang="en-US" sz="1050" baseline="0"/>
              <a:t> BAHASA</a:t>
            </a:r>
            <a:endParaRPr lang="en-US" sz="1050"/>
          </a:p>
        </c:rich>
      </c:tx>
      <c:layout/>
    </c:title>
    <c:view3D>
      <c:rAngAx val="1"/>
    </c:view3D>
    <c:plotArea>
      <c:layout>
        <c:manualLayout>
          <c:layoutTarget val="inner"/>
          <c:xMode val="edge"/>
          <c:yMode val="edge"/>
          <c:x val="0.21069080080957678"/>
          <c:y val="0.17534574533323521"/>
          <c:w val="0.76107271885132011"/>
          <c:h val="0.55291387641965362"/>
        </c:manualLayout>
      </c:layout>
      <c:bar3DChart>
        <c:barDir val="col"/>
        <c:grouping val="stacked"/>
        <c:ser>
          <c:idx val="0"/>
          <c:order val="0"/>
          <c:dLbls>
            <c:dLbl>
              <c:idx val="0"/>
              <c:layout>
                <c:manualLayout>
                  <c:x val="2.7434923575729683E-2"/>
                  <c:y val="-0.26063875193170943"/>
                </c:manualLayout>
              </c:layout>
              <c:showVal val="1"/>
            </c:dLbl>
            <c:dLbl>
              <c:idx val="1"/>
              <c:layout>
                <c:manualLayout>
                  <c:x val="2.7434923575729683E-2"/>
                  <c:y val="-0.18622071773738574"/>
                </c:manualLayout>
              </c:layout>
              <c:showVal val="1"/>
            </c:dLbl>
            <c:dLbl>
              <c:idx val="2"/>
              <c:layout>
                <c:manualLayout>
                  <c:x val="1.0573784159333025E-2"/>
                  <c:y val="-0.24200554369956093"/>
                </c:manualLayout>
              </c:layout>
              <c:showVal val="1"/>
            </c:dLbl>
            <c:dLbl>
              <c:idx val="3"/>
              <c:layout>
                <c:manualLayout>
                  <c:x val="1.8804261232051967E-2"/>
                  <c:y val="-0.24200554369956093"/>
                </c:manualLayout>
              </c:layout>
              <c:showVal val="1"/>
            </c:dLbl>
            <c:txPr>
              <a:bodyPr/>
              <a:lstStyle/>
              <a:p>
                <a:pPr>
                  <a:defRPr lang="en-US"/>
                </a:pPr>
                <a:endParaRPr lang="en-US"/>
              </a:p>
            </c:txPr>
            <c:showVal val="1"/>
          </c:dLbls>
          <c:val>
            <c:numRef>
              <c:f>Multimedia!$H$30:$H$33</c:f>
              <c:numCache>
                <c:formatCode>0%</c:formatCode>
                <c:ptCount val="4"/>
                <c:pt idx="0">
                  <c:v>0.93333333333333335</c:v>
                </c:pt>
                <c:pt idx="1">
                  <c:v>0.8666666666666667</c:v>
                </c:pt>
                <c:pt idx="2">
                  <c:v>0.93333333333333335</c:v>
                </c:pt>
                <c:pt idx="3">
                  <c:v>0.93333333333333335</c:v>
                </c:pt>
              </c:numCache>
            </c:numRef>
          </c:val>
        </c:ser>
        <c:dLbls>
          <c:showVal val="1"/>
        </c:dLbls>
        <c:gapWidth val="75"/>
        <c:shape val="box"/>
        <c:axId val="72407680"/>
        <c:axId val="72459008"/>
        <c:axId val="0"/>
      </c:bar3DChart>
      <c:catAx>
        <c:axId val="72407680"/>
        <c:scaling>
          <c:orientation val="minMax"/>
        </c:scaling>
        <c:axPos val="b"/>
        <c:title>
          <c:tx>
            <c:rich>
              <a:bodyPr/>
              <a:lstStyle/>
              <a:p>
                <a:pPr>
                  <a:defRPr lang="en-US"/>
                </a:pPr>
                <a:r>
                  <a:rPr lang="en-US"/>
                  <a:t>Indikator</a:t>
                </a:r>
                <a:r>
                  <a:rPr lang="en-US" baseline="0"/>
                  <a:t> Kelayakan Bahasa</a:t>
                </a:r>
                <a:endParaRPr lang="en-US"/>
              </a:p>
            </c:rich>
          </c:tx>
          <c:layout/>
        </c:title>
        <c:majorTickMark val="none"/>
        <c:tickLblPos val="nextTo"/>
        <c:txPr>
          <a:bodyPr/>
          <a:lstStyle/>
          <a:p>
            <a:pPr>
              <a:defRPr lang="en-US"/>
            </a:pPr>
            <a:endParaRPr lang="en-US"/>
          </a:p>
        </c:txPr>
        <c:crossAx val="72459008"/>
        <c:crosses val="autoZero"/>
        <c:auto val="1"/>
        <c:lblAlgn val="ctr"/>
        <c:lblOffset val="100"/>
      </c:catAx>
      <c:valAx>
        <c:axId val="72459008"/>
        <c:scaling>
          <c:orientation val="minMax"/>
        </c:scaling>
        <c:axPos val="l"/>
        <c:majorGridlines/>
        <c:title>
          <c:tx>
            <c:rich>
              <a:bodyPr rot="-5400000" vert="horz"/>
              <a:lstStyle/>
              <a:p>
                <a:pPr>
                  <a:defRPr lang="en-US"/>
                </a:pPr>
                <a:r>
                  <a:rPr lang="en-US"/>
                  <a:t>Nilai Indikator</a:t>
                </a:r>
              </a:p>
            </c:rich>
          </c:tx>
          <c:layout/>
        </c:title>
        <c:numFmt formatCode="0%" sourceLinked="1"/>
        <c:majorTickMark val="none"/>
        <c:tickLblPos val="nextTo"/>
        <c:txPr>
          <a:bodyPr/>
          <a:lstStyle/>
          <a:p>
            <a:pPr>
              <a:defRPr lang="en-US"/>
            </a:pPr>
            <a:endParaRPr lang="en-US"/>
          </a:p>
        </c:txPr>
        <c:crossAx val="72407680"/>
        <c:crosses val="autoZero"/>
        <c:crossBetween val="between"/>
      </c:valAx>
    </c:plotArea>
    <c:plotVisOnly val="1"/>
    <c:dispBlanksAs val="gap"/>
  </c:chart>
  <c:spPr>
    <a:ln>
      <a:solidFill>
        <a:srgbClr val="0070C0"/>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50"/>
            </a:pPr>
            <a:r>
              <a:rPr lang="en-US" sz="1050"/>
              <a:t>KELAYAKAN</a:t>
            </a:r>
            <a:r>
              <a:rPr lang="en-US" sz="1050" baseline="0"/>
              <a:t> MULTIMEDIA</a:t>
            </a:r>
            <a:endParaRPr lang="en-US" sz="1050"/>
          </a:p>
        </c:rich>
      </c:tx>
      <c:layout/>
    </c:title>
    <c:view3D>
      <c:rAngAx val="1"/>
    </c:view3D>
    <c:plotArea>
      <c:layout>
        <c:manualLayout>
          <c:layoutTarget val="inner"/>
          <c:xMode val="edge"/>
          <c:yMode val="edge"/>
          <c:x val="0.21775542167379291"/>
          <c:y val="0.17436945119486569"/>
          <c:w val="0.73217630340586171"/>
          <c:h val="0.5554352113842127"/>
        </c:manualLayout>
      </c:layout>
      <c:bar3DChart>
        <c:barDir val="col"/>
        <c:grouping val="stacked"/>
        <c:ser>
          <c:idx val="0"/>
          <c:order val="0"/>
          <c:dLbls>
            <c:dLbl>
              <c:idx val="0"/>
              <c:layout>
                <c:manualLayout>
                  <c:x val="1.380264426436914E-2"/>
                  <c:y val="-0.23021033715307093"/>
                </c:manualLayout>
              </c:layout>
              <c:showVal val="1"/>
            </c:dLbl>
            <c:dLbl>
              <c:idx val="1"/>
              <c:layout>
                <c:manualLayout>
                  <c:x val="1.118956056755992E-2"/>
                  <c:y val="-0.26122666640693104"/>
                </c:manualLayout>
              </c:layout>
              <c:showVal val="1"/>
            </c:dLbl>
            <c:dLbl>
              <c:idx val="2"/>
              <c:layout>
                <c:manualLayout>
                  <c:x val="1.380264426436914E-2"/>
                  <c:y val="-0.24258024613196902"/>
                </c:manualLayout>
              </c:layout>
              <c:showVal val="1"/>
            </c:dLbl>
            <c:dLbl>
              <c:idx val="3"/>
              <c:layout>
                <c:manualLayout>
                  <c:x val="2.2084159143284151E-2"/>
                  <c:y val="-0.31707339641662241"/>
                </c:manualLayout>
              </c:layout>
              <c:showVal val="1"/>
            </c:dLbl>
            <c:dLbl>
              <c:idx val="4"/>
              <c:layout>
                <c:manualLayout>
                  <c:x val="1.9323773649823218E-2"/>
                  <c:y val="-0.24876520062141808"/>
                </c:manualLayout>
              </c:layout>
              <c:showVal val="1"/>
            </c:dLbl>
            <c:dLbl>
              <c:idx val="5"/>
              <c:layout>
                <c:manualLayout>
                  <c:x val="2.4844544636745181E-2"/>
                  <c:y val="-0.27355079698252188"/>
                </c:manualLayout>
              </c:layout>
              <c:showVal val="1"/>
            </c:dLbl>
            <c:txPr>
              <a:bodyPr/>
              <a:lstStyle/>
              <a:p>
                <a:pPr>
                  <a:defRPr lang="en-US"/>
                </a:pPr>
                <a:endParaRPr lang="en-US"/>
              </a:p>
            </c:txPr>
            <c:showVal val="1"/>
          </c:dLbls>
          <c:val>
            <c:numRef>
              <c:f>Multimedia!$H$35:$H$40</c:f>
              <c:numCache>
                <c:formatCode>0%</c:formatCode>
                <c:ptCount val="6"/>
                <c:pt idx="0">
                  <c:v>0.73333333333333361</c:v>
                </c:pt>
                <c:pt idx="1">
                  <c:v>0.8666666666666667</c:v>
                </c:pt>
                <c:pt idx="2">
                  <c:v>0.8</c:v>
                </c:pt>
                <c:pt idx="3">
                  <c:v>1</c:v>
                </c:pt>
                <c:pt idx="4">
                  <c:v>0.8</c:v>
                </c:pt>
                <c:pt idx="5">
                  <c:v>0.8</c:v>
                </c:pt>
              </c:numCache>
            </c:numRef>
          </c:val>
        </c:ser>
        <c:dLbls>
          <c:showVal val="1"/>
        </c:dLbls>
        <c:gapWidth val="75"/>
        <c:shape val="box"/>
        <c:axId val="73610368"/>
        <c:axId val="73612288"/>
        <c:axId val="0"/>
      </c:bar3DChart>
      <c:catAx>
        <c:axId val="73610368"/>
        <c:scaling>
          <c:orientation val="minMax"/>
        </c:scaling>
        <c:axPos val="b"/>
        <c:title>
          <c:tx>
            <c:rich>
              <a:bodyPr/>
              <a:lstStyle/>
              <a:p>
                <a:pPr>
                  <a:defRPr lang="en-US"/>
                </a:pPr>
                <a:r>
                  <a:rPr lang="en-US"/>
                  <a:t>Indikator</a:t>
                </a:r>
                <a:r>
                  <a:rPr lang="en-US" baseline="0"/>
                  <a:t> Kelayakan Multimedia</a:t>
                </a:r>
                <a:endParaRPr lang="en-US"/>
              </a:p>
            </c:rich>
          </c:tx>
          <c:layout/>
        </c:title>
        <c:majorTickMark val="none"/>
        <c:tickLblPos val="nextTo"/>
        <c:txPr>
          <a:bodyPr/>
          <a:lstStyle/>
          <a:p>
            <a:pPr>
              <a:defRPr lang="en-US"/>
            </a:pPr>
            <a:endParaRPr lang="en-US"/>
          </a:p>
        </c:txPr>
        <c:crossAx val="73612288"/>
        <c:crosses val="autoZero"/>
        <c:auto val="1"/>
        <c:lblAlgn val="ctr"/>
        <c:lblOffset val="100"/>
      </c:catAx>
      <c:valAx>
        <c:axId val="73612288"/>
        <c:scaling>
          <c:orientation val="minMax"/>
        </c:scaling>
        <c:axPos val="l"/>
        <c:majorGridlines/>
        <c:title>
          <c:tx>
            <c:rich>
              <a:bodyPr rot="-5400000" vert="horz"/>
              <a:lstStyle/>
              <a:p>
                <a:pPr>
                  <a:defRPr lang="en-US"/>
                </a:pPr>
                <a:r>
                  <a:rPr lang="en-US"/>
                  <a:t>Nilai</a:t>
                </a:r>
                <a:r>
                  <a:rPr lang="en-US" baseline="0"/>
                  <a:t> Indikator</a:t>
                </a:r>
                <a:endParaRPr lang="en-US"/>
              </a:p>
            </c:rich>
          </c:tx>
          <c:layout/>
        </c:title>
        <c:numFmt formatCode="0%" sourceLinked="1"/>
        <c:majorTickMark val="none"/>
        <c:tickLblPos val="nextTo"/>
        <c:txPr>
          <a:bodyPr/>
          <a:lstStyle/>
          <a:p>
            <a:pPr>
              <a:defRPr lang="en-US"/>
            </a:pPr>
            <a:endParaRPr lang="en-US"/>
          </a:p>
        </c:txPr>
        <c:crossAx val="73610368"/>
        <c:crosses val="autoZero"/>
        <c:crossBetween val="between"/>
      </c:valAx>
    </c:plotArea>
    <c:plotVisOnly val="1"/>
    <c:dispBlanksAs val="gap"/>
  </c:chart>
  <c:spPr>
    <a:ln>
      <a:solidFill>
        <a:srgbClr val="0070C0"/>
      </a:solid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50"/>
            </a:pPr>
            <a:r>
              <a:rPr lang="en-US" sz="1050"/>
              <a:t>KELAYAKAN</a:t>
            </a:r>
            <a:r>
              <a:rPr lang="en-US" sz="1050" baseline="0"/>
              <a:t> TAMPILAN MULTIMEDIA</a:t>
            </a:r>
            <a:endParaRPr lang="en-US" sz="1050"/>
          </a:p>
        </c:rich>
      </c:tx>
      <c:layout/>
    </c:title>
    <c:view3D>
      <c:rAngAx val="1"/>
    </c:view3D>
    <c:plotArea>
      <c:layout>
        <c:manualLayout>
          <c:layoutTarget val="inner"/>
          <c:xMode val="edge"/>
          <c:yMode val="edge"/>
          <c:x val="0.22875272633174368"/>
          <c:y val="0.18440311863533732"/>
          <c:w val="0.72052382536689963"/>
          <c:h val="0.58771007523147634"/>
        </c:manualLayout>
      </c:layout>
      <c:bar3DChart>
        <c:barDir val="col"/>
        <c:grouping val="stacked"/>
        <c:ser>
          <c:idx val="0"/>
          <c:order val="0"/>
          <c:dLbls>
            <c:dLbl>
              <c:idx val="0"/>
              <c:layout>
                <c:manualLayout>
                  <c:x val="1.7429300210713101E-2"/>
                  <c:y val="-0.28646242749068224"/>
                </c:manualLayout>
              </c:layout>
              <c:showVal val="1"/>
            </c:dLbl>
            <c:dLbl>
              <c:idx val="1"/>
              <c:layout>
                <c:manualLayout>
                  <c:x val="2.0333813907064523E-2"/>
                  <c:y val="-0.18201857120801077"/>
                </c:manualLayout>
              </c:layout>
              <c:showVal val="1"/>
            </c:dLbl>
            <c:dLbl>
              <c:idx val="2"/>
              <c:layout>
                <c:manualLayout>
                  <c:x val="2.0333813907064523E-2"/>
                  <c:y val="-0.28024967467301876"/>
                </c:manualLayout>
              </c:layout>
              <c:showVal val="1"/>
            </c:dLbl>
            <c:dLbl>
              <c:idx val="3"/>
              <c:layout>
                <c:manualLayout>
                  <c:x val="2.6143950316069652E-2"/>
                  <c:y val="-0.21020225412999902"/>
                </c:manualLayout>
              </c:layout>
              <c:showVal val="1"/>
            </c:dLbl>
            <c:txPr>
              <a:bodyPr/>
              <a:lstStyle/>
              <a:p>
                <a:pPr>
                  <a:defRPr lang="en-US"/>
                </a:pPr>
                <a:endParaRPr lang="en-US"/>
              </a:p>
            </c:txPr>
            <c:showVal val="1"/>
          </c:dLbls>
          <c:val>
            <c:numRef>
              <c:f>Multimedia!$H$42:$H$45</c:f>
              <c:numCache>
                <c:formatCode>0%</c:formatCode>
                <c:ptCount val="4"/>
                <c:pt idx="0">
                  <c:v>0.93333333333333335</c:v>
                </c:pt>
                <c:pt idx="1">
                  <c:v>0.8</c:v>
                </c:pt>
                <c:pt idx="2">
                  <c:v>0.93333333333333335</c:v>
                </c:pt>
                <c:pt idx="3">
                  <c:v>0.8666666666666667</c:v>
                </c:pt>
              </c:numCache>
            </c:numRef>
          </c:val>
        </c:ser>
        <c:dLbls>
          <c:showVal val="1"/>
        </c:dLbls>
        <c:gapWidth val="75"/>
        <c:shape val="box"/>
        <c:axId val="73620864"/>
        <c:axId val="73651712"/>
        <c:axId val="0"/>
      </c:bar3DChart>
      <c:catAx>
        <c:axId val="73620864"/>
        <c:scaling>
          <c:orientation val="minMax"/>
        </c:scaling>
        <c:axPos val="b"/>
        <c:title>
          <c:tx>
            <c:rich>
              <a:bodyPr/>
              <a:lstStyle/>
              <a:p>
                <a:pPr>
                  <a:defRPr lang="en-US"/>
                </a:pPr>
                <a:r>
                  <a:rPr lang="en-US"/>
                  <a:t>Indikator</a:t>
                </a:r>
                <a:r>
                  <a:rPr lang="en-US" baseline="0"/>
                  <a:t> Tampilan Multimedia</a:t>
                </a:r>
                <a:endParaRPr lang="en-US"/>
              </a:p>
            </c:rich>
          </c:tx>
          <c:layout/>
        </c:title>
        <c:majorTickMark val="none"/>
        <c:tickLblPos val="nextTo"/>
        <c:txPr>
          <a:bodyPr/>
          <a:lstStyle/>
          <a:p>
            <a:pPr>
              <a:defRPr lang="en-US"/>
            </a:pPr>
            <a:endParaRPr lang="en-US"/>
          </a:p>
        </c:txPr>
        <c:crossAx val="73651712"/>
        <c:crosses val="autoZero"/>
        <c:auto val="1"/>
        <c:lblAlgn val="ctr"/>
        <c:lblOffset val="100"/>
      </c:catAx>
      <c:valAx>
        <c:axId val="73651712"/>
        <c:scaling>
          <c:orientation val="minMax"/>
        </c:scaling>
        <c:axPos val="l"/>
        <c:majorGridlines/>
        <c:title>
          <c:tx>
            <c:rich>
              <a:bodyPr rot="-5400000" vert="horz"/>
              <a:lstStyle/>
              <a:p>
                <a:pPr>
                  <a:defRPr lang="en-US"/>
                </a:pPr>
                <a:r>
                  <a:rPr lang="en-US"/>
                  <a:t>Nilai</a:t>
                </a:r>
                <a:r>
                  <a:rPr lang="en-US" baseline="0"/>
                  <a:t> Indikator</a:t>
                </a:r>
                <a:endParaRPr lang="en-US"/>
              </a:p>
            </c:rich>
          </c:tx>
          <c:layout/>
        </c:title>
        <c:numFmt formatCode="0%" sourceLinked="1"/>
        <c:majorTickMark val="none"/>
        <c:tickLblPos val="nextTo"/>
        <c:txPr>
          <a:bodyPr/>
          <a:lstStyle/>
          <a:p>
            <a:pPr>
              <a:defRPr lang="en-US"/>
            </a:pPr>
            <a:endParaRPr lang="en-US"/>
          </a:p>
        </c:txPr>
        <c:crossAx val="73620864"/>
        <c:crosses val="autoZero"/>
        <c:crossBetween val="between"/>
      </c:valAx>
    </c:plotArea>
    <c:plotVisOnly val="1"/>
    <c:dispBlanksAs val="gap"/>
  </c:chart>
  <c:spPr>
    <a:ln>
      <a:solidFill>
        <a:srgbClr val="0070C0"/>
      </a:solidFill>
    </a:ln>
  </c:spPr>
  <c:externalData r:id="rId1"/>
</c:chartSpace>
</file>

<file path=word/drawings/drawing1.xml><?xml version="1.0" encoding="utf-8"?>
<c:userShapes xmlns:c="http://schemas.openxmlformats.org/drawingml/2006/chart">
  <cdr:relSizeAnchor xmlns:cdr="http://schemas.openxmlformats.org/drawingml/2006/chartDrawing">
    <cdr:from>
      <cdr:x>0</cdr:x>
      <cdr:y>0.99917</cdr:y>
    </cdr:from>
    <cdr:to>
      <cdr:x>1</cdr:x>
      <cdr:y>1</cdr:y>
    </cdr:to>
    <cdr:sp macro="" textlink="">
      <cdr:nvSpPr>
        <cdr:cNvPr id="3" name="Straight Connector 2"/>
        <cdr:cNvSpPr/>
      </cdr:nvSpPr>
      <cdr:spPr>
        <a:xfrm xmlns:a="http://schemas.openxmlformats.org/drawingml/2006/main">
          <a:off x="0" y="1914525"/>
          <a:ext cx="2724150" cy="15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FD3F2C86E4AFBA98DB9A0E11FA378"/>
        <w:category>
          <w:name w:val="General"/>
          <w:gallery w:val="placeholder"/>
        </w:category>
        <w:types>
          <w:type w:val="bbPlcHdr"/>
        </w:types>
        <w:behaviors>
          <w:behavior w:val="content"/>
        </w:behaviors>
        <w:guid w:val="{B810E57D-D323-45F6-B26A-310F69A365FB}"/>
      </w:docPartPr>
      <w:docPartBody>
        <w:p w:rsidR="00646851" w:rsidRDefault="00646851" w:rsidP="00646851">
          <w:pPr>
            <w:pStyle w:val="A72FD3F2C86E4AFBA98DB9A0E11FA3781"/>
          </w:pPr>
          <w:bookmarkStart w:id="0" w:name="_GoBack"/>
          <w:r>
            <w:rPr>
              <w:rStyle w:val="Heading1Char"/>
            </w:rPr>
            <w:t>JUDUL JURNAL MAHASISWA PROGRAM STUDI FISIKA/PENDIDIKAN FISIKA FMIPA UNP JUDUL JURNAL MAHASISWA PROGRAM STUDI FISIKA/PENDIDIKAN FISIKA FMIPA UNP</w:t>
          </w:r>
          <w:bookmarkEnd w:id="0"/>
        </w:p>
      </w:docPartBody>
    </w:docPart>
    <w:docPart>
      <w:docPartPr>
        <w:name w:val="EA2FAD0BB2AD41D99D075D2AA73DCAF3"/>
        <w:category>
          <w:name w:val="General"/>
          <w:gallery w:val="placeholder"/>
        </w:category>
        <w:types>
          <w:type w:val="bbPlcHdr"/>
        </w:types>
        <w:behaviors>
          <w:behavior w:val="content"/>
        </w:behaviors>
        <w:guid w:val="{671DED59-C6C2-4778-9858-1443D9074F43}"/>
      </w:docPartPr>
      <w:docPartBody>
        <w:p w:rsidR="00646851" w:rsidRDefault="00646851" w:rsidP="00646851">
          <w:pPr>
            <w:pStyle w:val="EA2FAD0BB2AD41D99D075D2AA73DCAF31"/>
          </w:pPr>
          <w:r>
            <w:rPr>
              <w:rStyle w:val="PlaceholderText"/>
            </w:rPr>
            <w:t>Penulis/ Peneliti</w:t>
          </w:r>
          <w:r w:rsidRPr="004F4E6F">
            <w:rPr>
              <w:rStyle w:val="PlaceholderText"/>
              <w:vertAlign w:val="superscript"/>
            </w:rPr>
            <w:t>1)</w:t>
          </w:r>
          <w:r>
            <w:rPr>
              <w:rStyle w:val="PlaceholderText"/>
            </w:rPr>
            <w:t xml:space="preserve"> Pembimbing Satu</w:t>
          </w:r>
          <w:r w:rsidRPr="004F4E6F">
            <w:rPr>
              <w:rStyle w:val="PlaceholderText"/>
              <w:vertAlign w:val="superscript"/>
            </w:rPr>
            <w:t>2)</w:t>
          </w:r>
          <w:r>
            <w:rPr>
              <w:rStyle w:val="PlaceholderText"/>
            </w:rPr>
            <w:t xml:space="preserve"> Pembimbing Dua</w:t>
          </w:r>
          <w:r w:rsidRPr="004F4E6F">
            <w:rPr>
              <w:rStyle w:val="PlaceholderText"/>
              <w:vertAlign w:val="superscript"/>
            </w:rPr>
            <w:t>2)</w:t>
          </w:r>
        </w:p>
      </w:docPartBody>
    </w:docPart>
    <w:docPart>
      <w:docPartPr>
        <w:name w:val="70B89BA9492147A3BD5B99CBF96F8412"/>
        <w:category>
          <w:name w:val="General"/>
          <w:gallery w:val="placeholder"/>
        </w:category>
        <w:types>
          <w:type w:val="bbPlcHdr"/>
        </w:types>
        <w:behaviors>
          <w:behavior w:val="content"/>
        </w:behaviors>
        <w:guid w:val="{0CA27ED4-AE3C-4944-9320-4194E01CB50F}"/>
      </w:docPartPr>
      <w:docPartBody>
        <w:p w:rsidR="00646851" w:rsidRDefault="00646851" w:rsidP="00646851">
          <w:pPr>
            <w:pStyle w:val="70B89BA9492147A3BD5B99CBF96F84121"/>
          </w:pPr>
          <w:r w:rsidRPr="005B1205">
            <w:rPr>
              <w:color w:val="808080" w:themeColor="background1" w:themeShade="80"/>
            </w:rPr>
            <w:t>Keterangan Penulis</w:t>
          </w:r>
        </w:p>
      </w:docPartBody>
    </w:docPart>
    <w:docPart>
      <w:docPartPr>
        <w:name w:val="F95FE7663C6441F5A9252663830FE3C7"/>
        <w:category>
          <w:name w:val="General"/>
          <w:gallery w:val="placeholder"/>
        </w:category>
        <w:types>
          <w:type w:val="bbPlcHdr"/>
        </w:types>
        <w:behaviors>
          <w:behavior w:val="content"/>
        </w:behaviors>
        <w:guid w:val="{4835696B-2593-456E-9511-D3922CD16FE0}"/>
      </w:docPartPr>
      <w:docPartBody>
        <w:p w:rsidR="00646851" w:rsidRDefault="00646851" w:rsidP="00646851">
          <w:pPr>
            <w:pStyle w:val="F95FE7663C6441F5A9252663830FE3C71"/>
          </w:pPr>
          <w:r w:rsidRPr="00C82EFC">
            <w:rPr>
              <w:color w:val="808080" w:themeColor="background1" w:themeShade="80"/>
            </w:rPr>
            <w:t>Keterangan Pembimbing</w:t>
          </w:r>
        </w:p>
      </w:docPartBody>
    </w:docPart>
    <w:docPart>
      <w:docPartPr>
        <w:name w:val="BB5CC4CD38144A839E8F9488EDD0223C"/>
        <w:category>
          <w:name w:val="General"/>
          <w:gallery w:val="placeholder"/>
        </w:category>
        <w:types>
          <w:type w:val="bbPlcHdr"/>
        </w:types>
        <w:behaviors>
          <w:behavior w:val="content"/>
        </w:behaviors>
        <w:guid w:val="{709C925B-8B8E-485E-936F-F523BB13B553}"/>
      </w:docPartPr>
      <w:docPartBody>
        <w:p w:rsidR="00646851" w:rsidRDefault="00646851" w:rsidP="00646851">
          <w:pPr>
            <w:pStyle w:val="BB5CC4CD38144A839E8F9488EDD0223C1"/>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1D7BBD37784B4A369A3A208598EF157A"/>
        <w:category>
          <w:name w:val="General"/>
          <w:gallery w:val="placeholder"/>
        </w:category>
        <w:types>
          <w:type w:val="bbPlcHdr"/>
        </w:types>
        <w:behaviors>
          <w:behavior w:val="content"/>
        </w:behaviors>
        <w:guid w:val="{3C34603E-7E99-4CFE-8192-19F59DC7C2AA}"/>
      </w:docPartPr>
      <w:docPartBody>
        <w:p w:rsidR="00646851" w:rsidRDefault="00646851" w:rsidP="00646851">
          <w:pPr>
            <w:pStyle w:val="1D7BBD37784B4A369A3A208598EF157A1"/>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7CCDE29E19944A6C821C315B61208A52"/>
        <w:category>
          <w:name w:val="General"/>
          <w:gallery w:val="placeholder"/>
        </w:category>
        <w:types>
          <w:type w:val="bbPlcHdr"/>
        </w:types>
        <w:behaviors>
          <w:behavior w:val="content"/>
        </w:behaviors>
        <w:guid w:val="{86FB9093-742E-4D5D-990B-AC376484B665}"/>
      </w:docPartPr>
      <w:docPartBody>
        <w:p w:rsidR="00646851" w:rsidRDefault="00646851" w:rsidP="00646851">
          <w:pPr>
            <w:pStyle w:val="7CCDE29E19944A6C821C315B61208A521"/>
          </w:pPr>
          <w:r w:rsidRPr="00B752F9">
            <w:rPr>
              <w:color w:val="808080" w:themeColor="background1" w:themeShade="80"/>
              <w:sz w:val="2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3691"/>
    <w:rsid w:val="000B47CA"/>
    <w:rsid w:val="001531E8"/>
    <w:rsid w:val="0017492D"/>
    <w:rsid w:val="00193926"/>
    <w:rsid w:val="001C2074"/>
    <w:rsid w:val="002416C8"/>
    <w:rsid w:val="00360CC4"/>
    <w:rsid w:val="00372AB6"/>
    <w:rsid w:val="004462CF"/>
    <w:rsid w:val="00463406"/>
    <w:rsid w:val="004634E8"/>
    <w:rsid w:val="0052568A"/>
    <w:rsid w:val="005712B8"/>
    <w:rsid w:val="00646851"/>
    <w:rsid w:val="006A5268"/>
    <w:rsid w:val="006D0F8A"/>
    <w:rsid w:val="007308A8"/>
    <w:rsid w:val="00773AFB"/>
    <w:rsid w:val="008A1AA1"/>
    <w:rsid w:val="008C5DD7"/>
    <w:rsid w:val="008F60A6"/>
    <w:rsid w:val="00904BD9"/>
    <w:rsid w:val="00966929"/>
    <w:rsid w:val="009D0E54"/>
    <w:rsid w:val="00A37925"/>
    <w:rsid w:val="00A6123D"/>
    <w:rsid w:val="00A84AAC"/>
    <w:rsid w:val="00AC3571"/>
    <w:rsid w:val="00B23691"/>
    <w:rsid w:val="00B4083F"/>
    <w:rsid w:val="00B81D84"/>
    <w:rsid w:val="00BC1C79"/>
    <w:rsid w:val="00C95F7F"/>
    <w:rsid w:val="00CB5B2B"/>
    <w:rsid w:val="00CC32BB"/>
    <w:rsid w:val="00CD4EE1"/>
    <w:rsid w:val="00CF3EFD"/>
    <w:rsid w:val="00DD3159"/>
    <w:rsid w:val="00E1481D"/>
    <w:rsid w:val="00E87482"/>
    <w:rsid w:val="00EC3137"/>
    <w:rsid w:val="00F43CE7"/>
    <w:rsid w:val="00F62A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51"/>
  </w:style>
  <w:style w:type="paragraph" w:styleId="Heading1">
    <w:name w:val="heading 1"/>
    <w:basedOn w:val="Normal"/>
    <w:next w:val="Normal"/>
    <w:link w:val="Heading1Char"/>
    <w:uiPriority w:val="9"/>
    <w:qFormat/>
    <w:rsid w:val="00646851"/>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851"/>
    <w:rPr>
      <w:rFonts w:ascii="Times New Roman" w:eastAsiaTheme="majorEastAsia" w:hAnsi="Times New Roman" w:cstheme="majorBidi"/>
      <w:b/>
      <w:sz w:val="24"/>
      <w:szCs w:val="32"/>
    </w:rPr>
  </w:style>
  <w:style w:type="paragraph" w:customStyle="1" w:styleId="A72FD3F2C86E4AFBA98DB9A0E11FA378">
    <w:name w:val="A72FD3F2C86E4AFBA98DB9A0E11FA378"/>
    <w:rsid w:val="00646851"/>
  </w:style>
  <w:style w:type="character" w:styleId="PlaceholderText">
    <w:name w:val="Placeholder Text"/>
    <w:basedOn w:val="DefaultParagraphFont"/>
    <w:uiPriority w:val="99"/>
    <w:semiHidden/>
    <w:rsid w:val="00646851"/>
    <w:rPr>
      <w:color w:val="808080"/>
    </w:rPr>
  </w:style>
  <w:style w:type="paragraph" w:customStyle="1" w:styleId="EA2FAD0BB2AD41D99D075D2AA73DCAF3">
    <w:name w:val="EA2FAD0BB2AD41D99D075D2AA73DCAF3"/>
    <w:rsid w:val="00646851"/>
  </w:style>
  <w:style w:type="paragraph" w:customStyle="1" w:styleId="70B89BA9492147A3BD5B99CBF96F8412">
    <w:name w:val="70B89BA9492147A3BD5B99CBF96F8412"/>
    <w:rsid w:val="00646851"/>
  </w:style>
  <w:style w:type="paragraph" w:customStyle="1" w:styleId="F95FE7663C6441F5A9252663830FE3C7">
    <w:name w:val="F95FE7663C6441F5A9252663830FE3C7"/>
    <w:rsid w:val="00646851"/>
  </w:style>
  <w:style w:type="paragraph" w:customStyle="1" w:styleId="textnormal">
    <w:name w:val="text normal"/>
    <w:basedOn w:val="Normal"/>
    <w:link w:val="textnormalChar"/>
    <w:qFormat/>
    <w:rsid w:val="00646851"/>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646851"/>
    <w:rPr>
      <w:rFonts w:ascii="Times New Roman" w:eastAsiaTheme="minorHAnsi" w:hAnsi="Times New Roman"/>
      <w:sz w:val="24"/>
    </w:rPr>
  </w:style>
  <w:style w:type="paragraph" w:customStyle="1" w:styleId="BB5CC4CD38144A839E8F9488EDD0223C">
    <w:name w:val="BB5CC4CD38144A839E8F9488EDD0223C"/>
    <w:rsid w:val="00646851"/>
  </w:style>
  <w:style w:type="paragraph" w:customStyle="1" w:styleId="1D7BBD37784B4A369A3A208598EF157A">
    <w:name w:val="1D7BBD37784B4A369A3A208598EF157A"/>
    <w:rsid w:val="00646851"/>
  </w:style>
  <w:style w:type="paragraph" w:customStyle="1" w:styleId="7CCDE29E19944A6C821C315B61208A52">
    <w:name w:val="7CCDE29E19944A6C821C315B61208A52"/>
    <w:rsid w:val="00646851"/>
  </w:style>
  <w:style w:type="paragraph" w:customStyle="1" w:styleId="A72FD3F2C86E4AFBA98DB9A0E11FA3781">
    <w:name w:val="A72FD3F2C86E4AFBA98DB9A0E11FA3781"/>
    <w:rsid w:val="00646851"/>
    <w:pPr>
      <w:spacing w:after="160" w:line="259" w:lineRule="auto"/>
    </w:pPr>
    <w:rPr>
      <w:rFonts w:ascii="Times New Roman" w:eastAsiaTheme="minorHAnsi" w:hAnsi="Times New Roman"/>
      <w:sz w:val="24"/>
    </w:rPr>
  </w:style>
  <w:style w:type="paragraph" w:customStyle="1" w:styleId="EA2FAD0BB2AD41D99D075D2AA73DCAF31">
    <w:name w:val="EA2FAD0BB2AD41D99D075D2AA73DCAF31"/>
    <w:rsid w:val="00646851"/>
    <w:pPr>
      <w:spacing w:after="160" w:line="259" w:lineRule="auto"/>
    </w:pPr>
    <w:rPr>
      <w:rFonts w:ascii="Times New Roman" w:eastAsiaTheme="minorHAnsi" w:hAnsi="Times New Roman"/>
      <w:sz w:val="24"/>
    </w:rPr>
  </w:style>
  <w:style w:type="paragraph" w:customStyle="1" w:styleId="70B89BA9492147A3BD5B99CBF96F84121">
    <w:name w:val="70B89BA9492147A3BD5B99CBF96F84121"/>
    <w:rsid w:val="00646851"/>
    <w:pPr>
      <w:spacing w:after="160" w:line="259" w:lineRule="auto"/>
    </w:pPr>
    <w:rPr>
      <w:rFonts w:ascii="Times New Roman" w:eastAsiaTheme="minorHAnsi" w:hAnsi="Times New Roman"/>
      <w:sz w:val="24"/>
    </w:rPr>
  </w:style>
  <w:style w:type="paragraph" w:customStyle="1" w:styleId="F95FE7663C6441F5A9252663830FE3C71">
    <w:name w:val="F95FE7663C6441F5A9252663830FE3C71"/>
    <w:rsid w:val="00646851"/>
    <w:pPr>
      <w:spacing w:after="160" w:line="259" w:lineRule="auto"/>
    </w:pPr>
    <w:rPr>
      <w:rFonts w:ascii="Times New Roman" w:eastAsiaTheme="minorHAnsi" w:hAnsi="Times New Roman"/>
      <w:sz w:val="24"/>
    </w:rPr>
  </w:style>
  <w:style w:type="paragraph" w:customStyle="1" w:styleId="BB5CC4CD38144A839E8F9488EDD0223C1">
    <w:name w:val="BB5CC4CD38144A839E8F9488EDD0223C1"/>
    <w:rsid w:val="00646851"/>
    <w:pPr>
      <w:spacing w:after="160" w:line="259" w:lineRule="auto"/>
    </w:pPr>
    <w:rPr>
      <w:rFonts w:ascii="Times New Roman" w:eastAsiaTheme="minorHAnsi" w:hAnsi="Times New Roman"/>
      <w:sz w:val="24"/>
    </w:rPr>
  </w:style>
  <w:style w:type="paragraph" w:customStyle="1" w:styleId="1D7BBD37784B4A369A3A208598EF157A1">
    <w:name w:val="1D7BBD37784B4A369A3A208598EF157A1"/>
    <w:rsid w:val="00646851"/>
    <w:pPr>
      <w:spacing w:after="160" w:line="259" w:lineRule="auto"/>
    </w:pPr>
    <w:rPr>
      <w:rFonts w:ascii="Times New Roman" w:eastAsiaTheme="minorHAnsi" w:hAnsi="Times New Roman"/>
      <w:sz w:val="24"/>
    </w:rPr>
  </w:style>
  <w:style w:type="paragraph" w:customStyle="1" w:styleId="7CCDE29E19944A6C821C315B61208A521">
    <w:name w:val="7CCDE29E19944A6C821C315B61208A521"/>
    <w:rsid w:val="00646851"/>
    <w:pPr>
      <w:spacing w:after="160" w:line="259" w:lineRule="auto"/>
    </w:pPr>
    <w:rPr>
      <w:rFonts w:ascii="Times New Roman" w:eastAsiaTheme="minorHAnsi" w:hAnsi="Times New Roman"/>
      <w:sz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Alhamdulillah</dc:creator>
  <cp:lastModifiedBy>fotografi</cp:lastModifiedBy>
  <cp:revision>3</cp:revision>
  <dcterms:created xsi:type="dcterms:W3CDTF">2018-11-08T05:26:00Z</dcterms:created>
  <dcterms:modified xsi:type="dcterms:W3CDTF">2018-11-08T07:01:00Z</dcterms:modified>
</cp:coreProperties>
</file>