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062"/>
      </w:tblGrid>
      <w:sdt>
        <w:sdtPr>
          <w:rPr>
            <w:rStyle w:val="Heading1Char"/>
            <w:sz w:val="20"/>
            <w:szCs w:val="20"/>
          </w:rPr>
          <w:alias w:val="JUDUL"/>
          <w:tag w:val="JUDUL"/>
          <w:id w:val="2018733795"/>
          <w:lock w:val="sdtLocked"/>
        </w:sdtPr>
        <w:sdtEndPr>
          <w:rPr>
            <w:rStyle w:val="DefaultParagraphFont"/>
            <w:rFonts w:eastAsiaTheme="minorHAnsi" w:cstheme="minorBidi"/>
            <w:b w:val="0"/>
          </w:rPr>
        </w:sdtEndPr>
        <w:sdtContent>
          <w:tr w:rsidR="009A0CDE" w:rsidRPr="00CB037D" w:rsidTr="00BE6ADE">
            <w:trPr>
              <w:trHeight w:val="997"/>
            </w:trPr>
            <w:tc>
              <w:tcPr>
                <w:tcW w:w="9062" w:type="dxa"/>
                <w:tcMar>
                  <w:left w:w="0" w:type="dxa"/>
                  <w:right w:w="0" w:type="dxa"/>
                </w:tcMar>
              </w:tcPr>
              <w:p w:rsidR="003B0A8C" w:rsidRDefault="003B0A8C" w:rsidP="00CB037D">
                <w:pPr>
                  <w:jc w:val="center"/>
                  <w:rPr>
                    <w:rStyle w:val="Heading1Char"/>
                    <w:lang w:val="id-ID"/>
                  </w:rPr>
                </w:pPr>
                <w:r>
                  <w:rPr>
                    <w:rStyle w:val="Heading1Char"/>
                    <w:lang w:val="id-ID"/>
                  </w:rPr>
                  <w:t xml:space="preserve">STUDI KOMPARATIF KOMPETENSI SISWA SEBELUM DAN SESUDAH MENGGUNAKAN LKS IPA TERPADU BERMUATAN LITERASI </w:t>
                </w:r>
              </w:p>
              <w:p w:rsidR="009A0CDE" w:rsidRPr="00CB037D" w:rsidRDefault="003B0A8C" w:rsidP="003B0A8C">
                <w:pPr>
                  <w:jc w:val="center"/>
                  <w:rPr>
                    <w:rFonts w:eastAsiaTheme="majorEastAsia" w:cstheme="majorBidi"/>
                    <w:b/>
                    <w:sz w:val="20"/>
                    <w:szCs w:val="20"/>
                  </w:rPr>
                </w:pPr>
                <w:r>
                  <w:rPr>
                    <w:rStyle w:val="Heading1Char"/>
                    <w:lang w:val="id-ID"/>
                  </w:rPr>
                  <w:t>ERA DIGITAL KELAS VIII SMPN 13 PADANG</w:t>
                </w:r>
                <w:r>
                  <w:rPr>
                    <w:rStyle w:val="Heading1Char"/>
                    <w:sz w:val="20"/>
                    <w:szCs w:val="20"/>
                  </w:rPr>
                  <w:t xml:space="preserve"> </w:t>
                </w:r>
              </w:p>
            </w:tc>
          </w:tr>
        </w:sdtContent>
        <w:bookmarkStart w:id="0" w:name="_GoBack" w:displacedByCustomXml="next"/>
        <w:bookmarkEnd w:id="0" w:displacedByCustomXml="next"/>
      </w:sdt>
      <w:tr w:rsidR="00DC7C41" w:rsidRPr="00CB037D" w:rsidTr="004B3441">
        <w:tc>
          <w:tcPr>
            <w:tcW w:w="9062" w:type="dxa"/>
            <w:tcMar>
              <w:left w:w="0" w:type="dxa"/>
              <w:right w:w="0" w:type="dxa"/>
            </w:tcMar>
          </w:tcPr>
          <w:p w:rsidR="00DC7C41" w:rsidRPr="00CB037D" w:rsidRDefault="00DC7C41" w:rsidP="00CB037D">
            <w:pPr>
              <w:jc w:val="center"/>
              <w:rPr>
                <w:rStyle w:val="Heading1Char"/>
                <w:sz w:val="20"/>
                <w:szCs w:val="20"/>
              </w:rPr>
            </w:pPr>
          </w:p>
        </w:tc>
      </w:tr>
      <w:sdt>
        <w:sdtPr>
          <w:rPr>
            <w:rFonts w:eastAsiaTheme="majorEastAsia" w:cstheme="majorBidi"/>
            <w:b/>
            <w:sz w:val="20"/>
            <w:szCs w:val="20"/>
          </w:rPr>
          <w:alias w:val="Nama Penulis"/>
          <w:tag w:val="Nama Penulis"/>
          <w:id w:val="-1090227560"/>
          <w:placeholder>
            <w:docPart w:val="69C818C5E7864F8BB7432C01D2412DBD"/>
          </w:placeholder>
        </w:sdtPr>
        <w:sdtEndPr>
          <w:rPr>
            <w:rStyle w:val="Heading1Char"/>
          </w:rPr>
        </w:sdtEndPr>
        <w:sdtContent>
          <w:sdt>
            <w:sdtPr>
              <w:rPr>
                <w:rFonts w:eastAsiaTheme="majorEastAsia" w:cstheme="majorBidi"/>
                <w:b/>
                <w:sz w:val="20"/>
                <w:szCs w:val="20"/>
              </w:rPr>
              <w:alias w:val="Nama Penulis"/>
              <w:tag w:val="Nama Penulis"/>
              <w:id w:val="2831025"/>
              <w:placeholder>
                <w:docPart w:val="5238DD6B4BC042CFA75CEE5EAB295CAA"/>
              </w:placeholder>
            </w:sdtPr>
            <w:sdtEndPr>
              <w:rPr>
                <w:rStyle w:val="Heading1Char"/>
                <w:sz w:val="24"/>
                <w:szCs w:val="32"/>
              </w:rPr>
            </w:sdtEndPr>
            <w:sdtContent>
              <w:tr w:rsidR="00DC7C41" w:rsidRPr="00CB037D" w:rsidTr="004B3441">
                <w:tc>
                  <w:tcPr>
                    <w:tcW w:w="9062" w:type="dxa"/>
                    <w:tcMar>
                      <w:left w:w="0" w:type="dxa"/>
                      <w:right w:w="0" w:type="dxa"/>
                    </w:tcMar>
                  </w:tcPr>
                  <w:p w:rsidR="00DC7C41" w:rsidRPr="00CB037D" w:rsidRDefault="0089020C" w:rsidP="00CB037D">
                    <w:pPr>
                      <w:jc w:val="center"/>
                      <w:rPr>
                        <w:rStyle w:val="Heading1Char"/>
                        <w:sz w:val="20"/>
                        <w:szCs w:val="20"/>
                      </w:rPr>
                    </w:pPr>
                    <w:r>
                      <w:rPr>
                        <w:rFonts w:eastAsiaTheme="majorEastAsia" w:cstheme="majorBidi"/>
                        <w:b/>
                        <w:szCs w:val="32"/>
                        <w:lang w:val="id-ID"/>
                      </w:rPr>
                      <w:t>Arinny Firdausy</w:t>
                    </w:r>
                    <w:r>
                      <w:rPr>
                        <w:rFonts w:eastAsiaTheme="majorEastAsia" w:cstheme="majorBidi"/>
                        <w:b/>
                        <w:szCs w:val="32"/>
                        <w:vertAlign w:val="superscript"/>
                      </w:rPr>
                      <w:t>1)</w:t>
                    </w:r>
                    <w:r>
                      <w:rPr>
                        <w:rFonts w:eastAsiaTheme="majorEastAsia" w:cstheme="majorBidi"/>
                        <w:b/>
                        <w:szCs w:val="32"/>
                      </w:rPr>
                      <w:t>, Asrizal</w:t>
                    </w:r>
                    <w:r>
                      <w:rPr>
                        <w:rFonts w:eastAsiaTheme="majorEastAsia" w:cstheme="majorBidi"/>
                        <w:b/>
                        <w:szCs w:val="32"/>
                        <w:vertAlign w:val="superscript"/>
                      </w:rPr>
                      <w:t>2)</w:t>
                    </w:r>
                    <w:r>
                      <w:rPr>
                        <w:rFonts w:eastAsiaTheme="majorEastAsia" w:cstheme="majorBidi"/>
                        <w:b/>
                        <w:szCs w:val="32"/>
                      </w:rPr>
                      <w:t xml:space="preserve">, </w:t>
                    </w:r>
                    <w:r>
                      <w:rPr>
                        <w:rFonts w:eastAsiaTheme="majorEastAsia" w:cstheme="majorBidi"/>
                        <w:b/>
                        <w:szCs w:val="32"/>
                        <w:lang w:val="id-ID"/>
                      </w:rPr>
                      <w:t>Amali Putra</w:t>
                    </w:r>
                    <w:r>
                      <w:rPr>
                        <w:rFonts w:eastAsiaTheme="majorEastAsia" w:cstheme="majorBidi"/>
                        <w:b/>
                        <w:szCs w:val="32"/>
                        <w:vertAlign w:val="superscript"/>
                      </w:rPr>
                      <w:t>2)</w:t>
                    </w:r>
                  </w:p>
                </w:tc>
              </w:tr>
            </w:sdtContent>
          </w:sdt>
        </w:sdtContent>
      </w:sdt>
      <w:tr w:rsidR="00DC7C41" w:rsidRPr="00CB037D" w:rsidTr="004B3441">
        <w:tc>
          <w:tcPr>
            <w:tcW w:w="9062" w:type="dxa"/>
            <w:tcMar>
              <w:left w:w="0" w:type="dxa"/>
              <w:right w:w="0" w:type="dxa"/>
            </w:tcMar>
          </w:tcPr>
          <w:p w:rsidR="00DC7C41" w:rsidRPr="00CB037D" w:rsidRDefault="003D3336" w:rsidP="00CB037D">
            <w:pPr>
              <w:jc w:val="center"/>
              <w:rPr>
                <w:rStyle w:val="Heading1Char"/>
                <w:sz w:val="20"/>
                <w:szCs w:val="20"/>
              </w:rPr>
            </w:pPr>
            <w:r w:rsidRPr="00CB037D">
              <w:rPr>
                <w:sz w:val="20"/>
                <w:szCs w:val="20"/>
                <w:vertAlign w:val="superscript"/>
              </w:rPr>
              <w:t>1)</w:t>
            </w:r>
            <w:sdt>
              <w:sdtPr>
                <w:rPr>
                  <w:lang w:val="id-ID"/>
                </w:rPr>
                <w:alias w:val="Keterangan Penulis"/>
                <w:tag w:val="Keterangan Penulis"/>
                <w:id w:val="860546011"/>
                <w:lock w:val="sdtLocked"/>
                <w:placeholder>
                  <w:docPart w:val="F7B321F7282F4A518FE9999F428CA611"/>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comboBox>
              </w:sdtPr>
              <w:sdtContent>
                <w:r w:rsidR="003B0A8C">
                  <w:rPr>
                    <w:lang w:val="id-ID"/>
                  </w:rPr>
                  <w:t>Program Studi</w:t>
                </w:r>
                <w:r w:rsidR="0089020C" w:rsidRPr="0089020C">
                  <w:rPr>
                    <w:lang w:val="id-ID"/>
                  </w:rPr>
                  <w:t xml:space="preserve"> Pendidikan Fisika FMIPA Universitas Negeri Padang</w:t>
                </w:r>
              </w:sdtContent>
            </w:sdt>
          </w:p>
        </w:tc>
      </w:tr>
      <w:tr w:rsidR="00372984" w:rsidRPr="00CB037D" w:rsidTr="004B3441">
        <w:tc>
          <w:tcPr>
            <w:tcW w:w="9062" w:type="dxa"/>
            <w:tcMar>
              <w:left w:w="0" w:type="dxa"/>
              <w:right w:w="0" w:type="dxa"/>
            </w:tcMar>
          </w:tcPr>
          <w:p w:rsidR="00372984" w:rsidRPr="00CB037D" w:rsidRDefault="00372984" w:rsidP="00CB037D">
            <w:pPr>
              <w:jc w:val="center"/>
              <w:rPr>
                <w:sz w:val="20"/>
                <w:szCs w:val="20"/>
              </w:rPr>
            </w:pPr>
            <w:r w:rsidRPr="00CB037D">
              <w:rPr>
                <w:sz w:val="20"/>
                <w:szCs w:val="20"/>
                <w:vertAlign w:val="superscript"/>
              </w:rPr>
              <w:t>2)</w:t>
            </w:r>
            <w:sdt>
              <w:sdtPr>
                <w:rPr>
                  <w:rFonts w:cs="Times New Roman"/>
                  <w:color w:val="000000"/>
                  <w:szCs w:val="24"/>
                  <w:lang w:val="id-ID"/>
                </w:rPr>
                <w:alias w:val="Keterangan Pembimbing"/>
                <w:tag w:val="Keterangan Pembimbing"/>
                <w:id w:val="-167093374"/>
                <w:lock w:val="sdtLocked"/>
                <w:placeholder>
                  <w:docPart w:val="E8D520157A1949D493E30960F61F0EEC"/>
                </w:placeholder>
                <w:comboBox>
                  <w:listItem w:value="Choose an item."/>
                  <w:listItem w:displayText="Staf Pengajar Jurusan Fisika, FMIPA Universitas Negeri Padang" w:value="Staf Pengajar Jurusan Fisika, FMIPA Universitas Negeri Padang"/>
                </w:comboBox>
              </w:sdtPr>
              <w:sdtContent>
                <w:r w:rsidR="0089020C" w:rsidRPr="0089020C">
                  <w:rPr>
                    <w:rFonts w:cs="Times New Roman"/>
                    <w:color w:val="000000"/>
                    <w:szCs w:val="24"/>
                    <w:lang w:val="id-ID"/>
                  </w:rPr>
                  <w:t>Staf Pengajar Jurusan Fisika, FMIPA Universitas Negeri Pdang</w:t>
                </w:r>
              </w:sdtContent>
            </w:sdt>
          </w:p>
        </w:tc>
      </w:tr>
      <w:sdt>
        <w:sdtPr>
          <w:rPr>
            <w:rStyle w:val="textnormalChar"/>
            <w:sz w:val="20"/>
            <w:szCs w:val="20"/>
          </w:rPr>
          <w:alias w:val="Email Penulis"/>
          <w:tag w:val="Email Penulis"/>
          <w:id w:val="-991407287"/>
          <w:placeholder>
            <w:docPart w:val="3CCB54E142274856B0FA0971DAD2573C"/>
          </w:placeholder>
        </w:sdtPr>
        <w:sdtEndPr>
          <w:rPr>
            <w:rStyle w:val="DefaultParagraphFont"/>
          </w:rPr>
        </w:sdtEndPr>
        <w:sdtContent>
          <w:tr w:rsidR="005B1205" w:rsidRPr="00CB037D" w:rsidTr="004B3441">
            <w:tc>
              <w:tcPr>
                <w:tcW w:w="9062" w:type="dxa"/>
                <w:tcMar>
                  <w:left w:w="0" w:type="dxa"/>
                  <w:right w:w="0" w:type="dxa"/>
                </w:tcMar>
              </w:tcPr>
              <w:p w:rsidR="0089020C" w:rsidRDefault="0061035B" w:rsidP="0089020C">
                <w:pPr>
                  <w:jc w:val="center"/>
                  <w:rPr>
                    <w:rStyle w:val="textnormalChar"/>
                    <w:sz w:val="20"/>
                    <w:szCs w:val="20"/>
                    <w:lang w:val="id-ID"/>
                  </w:rPr>
                </w:pPr>
                <w:hyperlink r:id="rId8" w:history="1">
                  <w:r w:rsidR="0089020C" w:rsidRPr="00F1390D">
                    <w:rPr>
                      <w:rStyle w:val="Hyperlink"/>
                      <w:sz w:val="20"/>
                      <w:szCs w:val="20"/>
                      <w:lang w:val="id-ID"/>
                    </w:rPr>
                    <w:t>Arinnyfirdausy9@gmail.com</w:t>
                  </w:r>
                </w:hyperlink>
              </w:p>
              <w:p w:rsidR="0089020C" w:rsidRDefault="0061035B" w:rsidP="0089020C">
                <w:pPr>
                  <w:jc w:val="center"/>
                  <w:rPr>
                    <w:rStyle w:val="textnormalChar"/>
                    <w:sz w:val="20"/>
                    <w:szCs w:val="20"/>
                    <w:lang w:val="id-ID"/>
                  </w:rPr>
                </w:pPr>
                <w:hyperlink r:id="rId9" w:history="1">
                  <w:r w:rsidR="0089020C" w:rsidRPr="00F1390D">
                    <w:rPr>
                      <w:rStyle w:val="Hyperlink"/>
                      <w:sz w:val="20"/>
                      <w:szCs w:val="20"/>
                      <w:lang w:val="id-ID"/>
                    </w:rPr>
                    <w:t>Asrizal_unp@yahoo.com</w:t>
                  </w:r>
                </w:hyperlink>
              </w:p>
              <w:p w:rsidR="005B1205" w:rsidRPr="0089020C" w:rsidRDefault="0061035B" w:rsidP="0089020C">
                <w:pPr>
                  <w:jc w:val="center"/>
                  <w:rPr>
                    <w:sz w:val="20"/>
                    <w:szCs w:val="20"/>
                    <w:lang w:val="id-ID"/>
                  </w:rPr>
                </w:pPr>
                <w:hyperlink r:id="rId10" w:history="1">
                  <w:r w:rsidR="0089020C" w:rsidRPr="00F1390D">
                    <w:rPr>
                      <w:rStyle w:val="Hyperlink"/>
                      <w:sz w:val="20"/>
                      <w:szCs w:val="20"/>
                      <w:lang w:val="id-ID"/>
                    </w:rPr>
                    <w:t>Amali.unp@gmail.com</w:t>
                  </w:r>
                </w:hyperlink>
              </w:p>
            </w:tc>
          </w:tr>
        </w:sdtContent>
      </w:sdt>
      <w:tr w:rsidR="005B1205" w:rsidRPr="00CB037D" w:rsidTr="004B3441">
        <w:tc>
          <w:tcPr>
            <w:tcW w:w="9062" w:type="dxa"/>
            <w:tcMar>
              <w:left w:w="0" w:type="dxa"/>
              <w:right w:w="0" w:type="dxa"/>
            </w:tcMar>
          </w:tcPr>
          <w:p w:rsidR="005B1205" w:rsidRPr="00CB037D" w:rsidRDefault="005B1205" w:rsidP="00CB037D">
            <w:pPr>
              <w:jc w:val="center"/>
              <w:rPr>
                <w:sz w:val="20"/>
                <w:szCs w:val="20"/>
              </w:rPr>
            </w:pPr>
          </w:p>
        </w:tc>
      </w:tr>
      <w:tr w:rsidR="005B1205" w:rsidRPr="00CB037D" w:rsidTr="004B3441">
        <w:tc>
          <w:tcPr>
            <w:tcW w:w="9062" w:type="dxa"/>
            <w:tcMar>
              <w:left w:w="0" w:type="dxa"/>
              <w:right w:w="0" w:type="dxa"/>
            </w:tcMar>
          </w:tcPr>
          <w:p w:rsidR="005B1205" w:rsidRPr="00CB037D" w:rsidRDefault="005B1205" w:rsidP="00CB037D">
            <w:pPr>
              <w:jc w:val="center"/>
              <w:rPr>
                <w:b/>
                <w:sz w:val="20"/>
                <w:szCs w:val="20"/>
              </w:rPr>
            </w:pPr>
            <w:r w:rsidRPr="00CB037D">
              <w:rPr>
                <w:b/>
                <w:sz w:val="20"/>
                <w:szCs w:val="20"/>
              </w:rPr>
              <w:t>ABSTRACT</w:t>
            </w:r>
          </w:p>
        </w:tc>
      </w:tr>
      <w:sdt>
        <w:sdtPr>
          <w:rPr>
            <w:rStyle w:val="Style2"/>
            <w:szCs w:val="20"/>
          </w:rPr>
          <w:alias w:val="Abstract"/>
          <w:tag w:val="isikan Abstract anda"/>
          <w:id w:val="3541255"/>
          <w:lock w:val="sdtLocked"/>
          <w:placeholder>
            <w:docPart w:val="899D3161795541EBA3EA7CF1B816DD2D"/>
          </w:placeholder>
        </w:sdtPr>
        <w:sdtEndPr>
          <w:rPr>
            <w:rStyle w:val="DefaultParagraphFont"/>
            <w:b/>
            <w:sz w:val="24"/>
          </w:rPr>
        </w:sdtEndPr>
        <w:sdtContent>
          <w:tr w:rsidR="005B1205" w:rsidRPr="00CB037D" w:rsidTr="004B3441">
            <w:tc>
              <w:tcPr>
                <w:tcW w:w="9062" w:type="dxa"/>
                <w:tcMar>
                  <w:left w:w="0" w:type="dxa"/>
                  <w:right w:w="0" w:type="dxa"/>
                </w:tcMar>
              </w:tcPr>
              <w:p w:rsidR="005B1205" w:rsidRPr="00BB317F" w:rsidRDefault="00725225" w:rsidP="00BB317F">
                <w:pPr>
                  <w:jc w:val="both"/>
                  <w:rPr>
                    <w:rFonts w:cs="Times New Roman"/>
                    <w:i/>
                    <w:color w:val="212121"/>
                    <w:sz w:val="20"/>
                    <w:szCs w:val="20"/>
                    <w:shd w:val="clear" w:color="auto" w:fill="FFFFFF"/>
                    <w:lang w:val="id-ID"/>
                  </w:rPr>
                </w:pPr>
                <w:r w:rsidRPr="00CB037D">
                  <w:rPr>
                    <w:rFonts w:cs="Times New Roman"/>
                    <w:i/>
                    <w:color w:val="212121"/>
                    <w:sz w:val="20"/>
                    <w:szCs w:val="20"/>
                    <w:shd w:val="clear" w:color="auto" w:fill="FFFFFF"/>
                  </w:rPr>
                  <w:t>In 2013 curriculum</w:t>
                </w:r>
                <w:r w:rsidR="009A17E3">
                  <w:rPr>
                    <w:rFonts w:cs="Times New Roman"/>
                    <w:i/>
                    <w:color w:val="212121"/>
                    <w:sz w:val="20"/>
                    <w:szCs w:val="20"/>
                    <w:shd w:val="clear" w:color="auto" w:fill="FFFFFF"/>
                    <w:lang w:val="id-ID"/>
                  </w:rPr>
                  <w:t>,</w:t>
                </w:r>
                <w:r w:rsidRPr="00CB037D">
                  <w:rPr>
                    <w:rFonts w:cs="Times New Roman"/>
                    <w:i/>
                    <w:color w:val="212121"/>
                    <w:sz w:val="20"/>
                    <w:szCs w:val="20"/>
                    <w:shd w:val="clear" w:color="auto" w:fill="FFFFFF"/>
                  </w:rPr>
                  <w:t xml:space="preserve"> the science learning was carried out in an integrated </w:t>
                </w:r>
                <w:r w:rsidR="00F44E79">
                  <w:rPr>
                    <w:rFonts w:cs="Times New Roman"/>
                    <w:i/>
                    <w:color w:val="212121"/>
                    <w:sz w:val="20"/>
                    <w:szCs w:val="20"/>
                    <w:shd w:val="clear" w:color="auto" w:fill="FFFFFF"/>
                    <w:lang w:val="id-ID"/>
                  </w:rPr>
                  <w:t>form</w:t>
                </w:r>
                <w:r w:rsidR="00F44E79">
                  <w:rPr>
                    <w:rFonts w:cs="Times New Roman"/>
                    <w:i/>
                    <w:color w:val="212121"/>
                    <w:sz w:val="20"/>
                    <w:szCs w:val="20"/>
                    <w:shd w:val="clear" w:color="auto" w:fill="FFFFFF"/>
                  </w:rPr>
                  <w:t xml:space="preserve">. </w:t>
                </w:r>
                <w:r w:rsidR="009A17E3">
                  <w:rPr>
                    <w:rFonts w:cs="Times New Roman"/>
                    <w:i/>
                    <w:color w:val="212121"/>
                    <w:sz w:val="20"/>
                    <w:szCs w:val="20"/>
                    <w:shd w:val="clear" w:color="auto" w:fill="FFFFFF"/>
                    <w:lang w:val="id-ID"/>
                  </w:rPr>
                  <w:t>I</w:t>
                </w:r>
                <w:r w:rsidRPr="00CB037D">
                  <w:rPr>
                    <w:rFonts w:cs="Times New Roman"/>
                    <w:i/>
                    <w:color w:val="212121"/>
                    <w:sz w:val="20"/>
                    <w:szCs w:val="20"/>
                    <w:shd w:val="clear" w:color="auto" w:fill="FFFFFF"/>
                  </w:rPr>
                  <w:t xml:space="preserve">n the school of science learning conditions </w:t>
                </w:r>
                <w:r w:rsidR="00F37F04">
                  <w:rPr>
                    <w:rFonts w:cs="Times New Roman"/>
                    <w:i/>
                    <w:color w:val="212121"/>
                    <w:sz w:val="20"/>
                    <w:szCs w:val="20"/>
                    <w:shd w:val="clear" w:color="auto" w:fill="FFFFFF"/>
                    <w:lang w:val="id-ID"/>
                  </w:rPr>
                  <w:t>hasn’t</w:t>
                </w:r>
                <w:r w:rsidRPr="00CB037D">
                  <w:rPr>
                    <w:rFonts w:cs="Times New Roman"/>
                    <w:i/>
                    <w:color w:val="212121"/>
                    <w:sz w:val="20"/>
                    <w:szCs w:val="20"/>
                    <w:shd w:val="clear" w:color="auto" w:fill="FFFFFF"/>
                  </w:rPr>
                  <w:t xml:space="preserve"> been successful in </w:t>
                </w:r>
                <w:r w:rsidR="009A17E3">
                  <w:rPr>
                    <w:rFonts w:cs="Times New Roman"/>
                    <w:i/>
                    <w:color w:val="212121"/>
                    <w:sz w:val="20"/>
                    <w:szCs w:val="20"/>
                    <w:shd w:val="clear" w:color="auto" w:fill="FFFFFF"/>
                    <w:lang w:val="id-ID"/>
                  </w:rPr>
                  <w:t>implementing the integrated learning</w:t>
                </w:r>
                <w:r w:rsidRPr="00CB037D">
                  <w:rPr>
                    <w:rFonts w:cs="Times New Roman"/>
                    <w:i/>
                    <w:color w:val="212121"/>
                    <w:sz w:val="20"/>
                    <w:szCs w:val="20"/>
                    <w:shd w:val="clear" w:color="auto" w:fill="FFFFFF"/>
                  </w:rPr>
                  <w:t xml:space="preserve">. </w:t>
                </w:r>
                <w:r w:rsidR="00F44E79">
                  <w:rPr>
                    <w:rFonts w:cs="Times New Roman"/>
                    <w:i/>
                    <w:color w:val="212121"/>
                    <w:sz w:val="20"/>
                    <w:szCs w:val="20"/>
                    <w:shd w:val="clear" w:color="auto" w:fill="FFFFFF"/>
                    <w:lang w:val="id-ID"/>
                  </w:rPr>
                  <w:t xml:space="preserve">A </w:t>
                </w:r>
                <w:r w:rsidR="00F44E79">
                  <w:rPr>
                    <w:rFonts w:cs="Times New Roman"/>
                    <w:i/>
                    <w:color w:val="212121"/>
                    <w:sz w:val="20"/>
                    <w:szCs w:val="20"/>
                    <w:shd w:val="clear" w:color="auto" w:fill="FFFFFF"/>
                  </w:rPr>
                  <w:t>solution to this pr</w:t>
                </w:r>
                <w:r w:rsidR="00F44E79">
                  <w:rPr>
                    <w:rFonts w:cs="Times New Roman"/>
                    <w:i/>
                    <w:color w:val="212121"/>
                    <w:sz w:val="20"/>
                    <w:szCs w:val="20"/>
                    <w:shd w:val="clear" w:color="auto" w:fill="FFFFFF"/>
                    <w:lang w:val="id-ID"/>
                  </w:rPr>
                  <w:t>oblem</w:t>
                </w:r>
                <w:r w:rsidRPr="00CB037D">
                  <w:rPr>
                    <w:rFonts w:cs="Times New Roman"/>
                    <w:i/>
                    <w:color w:val="212121"/>
                    <w:sz w:val="20"/>
                    <w:szCs w:val="20"/>
                    <w:shd w:val="clear" w:color="auto" w:fill="FFFFFF"/>
                  </w:rPr>
                  <w:t xml:space="preserve"> is the </w:t>
                </w:r>
                <w:r w:rsidR="009A17E3">
                  <w:rPr>
                    <w:rFonts w:cs="Times New Roman"/>
                    <w:i/>
                    <w:color w:val="212121"/>
                    <w:sz w:val="20"/>
                    <w:szCs w:val="20"/>
                    <w:shd w:val="clear" w:color="auto" w:fill="FFFFFF"/>
                    <w:lang w:val="id-ID"/>
                  </w:rPr>
                  <w:t xml:space="preserve">integrated </w:t>
                </w:r>
                <w:r w:rsidRPr="00CB037D">
                  <w:rPr>
                    <w:rFonts w:cs="Times New Roman"/>
                    <w:i/>
                    <w:color w:val="212121"/>
                    <w:sz w:val="20"/>
                    <w:szCs w:val="20"/>
                    <w:shd w:val="clear" w:color="auto" w:fill="FFFFFF"/>
                  </w:rPr>
                  <w:t xml:space="preserve">science worksheet </w:t>
                </w:r>
                <w:r w:rsidR="009A17E3">
                  <w:rPr>
                    <w:rFonts w:cs="Times New Roman"/>
                    <w:i/>
                    <w:color w:val="212121"/>
                    <w:sz w:val="20"/>
                    <w:szCs w:val="20"/>
                    <w:shd w:val="clear" w:color="auto" w:fill="FFFFFF"/>
                    <w:lang w:val="id-ID"/>
                  </w:rPr>
                  <w:t>by integrating digital age literacy</w:t>
                </w:r>
                <w:r w:rsidRPr="00CB037D">
                  <w:rPr>
                    <w:rFonts w:cs="Times New Roman"/>
                    <w:i/>
                    <w:color w:val="212121"/>
                    <w:sz w:val="20"/>
                    <w:szCs w:val="20"/>
                    <w:shd w:val="clear" w:color="auto" w:fill="FFFFFF"/>
                  </w:rPr>
                  <w:t xml:space="preserve">. The </w:t>
                </w:r>
                <w:r w:rsidR="00FF08B1">
                  <w:rPr>
                    <w:rFonts w:cs="Times New Roman"/>
                    <w:i/>
                    <w:color w:val="212121"/>
                    <w:sz w:val="20"/>
                    <w:szCs w:val="20"/>
                    <w:shd w:val="clear" w:color="auto" w:fill="FFFFFF"/>
                    <w:lang w:val="id-ID"/>
                  </w:rPr>
                  <w:t>aim</w:t>
                </w:r>
                <w:r w:rsidRPr="00CB037D">
                  <w:rPr>
                    <w:rFonts w:cs="Times New Roman"/>
                    <w:i/>
                    <w:color w:val="212121"/>
                    <w:sz w:val="20"/>
                    <w:szCs w:val="20"/>
                    <w:shd w:val="clear" w:color="auto" w:fill="FFFFFF"/>
                  </w:rPr>
                  <w:t xml:space="preserve"> of this </w:t>
                </w:r>
                <w:r w:rsidR="00FF08B1">
                  <w:rPr>
                    <w:rFonts w:cs="Times New Roman"/>
                    <w:i/>
                    <w:color w:val="212121"/>
                    <w:sz w:val="20"/>
                    <w:szCs w:val="20"/>
                    <w:shd w:val="clear" w:color="auto" w:fill="FFFFFF"/>
                    <w:lang w:val="id-ID"/>
                  </w:rPr>
                  <w:t>research</w:t>
                </w:r>
                <w:r w:rsidRPr="00CB037D">
                  <w:rPr>
                    <w:rFonts w:cs="Times New Roman"/>
                    <w:i/>
                    <w:color w:val="212121"/>
                    <w:sz w:val="20"/>
                    <w:szCs w:val="20"/>
                    <w:shd w:val="clear" w:color="auto" w:fill="FFFFFF"/>
                  </w:rPr>
                  <w:t xml:space="preserve"> was to determine the </w:t>
                </w:r>
                <w:r w:rsidR="00FF08B1">
                  <w:rPr>
                    <w:rFonts w:cs="Times New Roman"/>
                    <w:i/>
                    <w:color w:val="212121"/>
                    <w:sz w:val="20"/>
                    <w:szCs w:val="20"/>
                    <w:shd w:val="clear" w:color="auto" w:fill="FFFFFF"/>
                    <w:lang w:val="id-ID"/>
                  </w:rPr>
                  <w:t xml:space="preserve">effect of </w:t>
                </w:r>
                <w:r w:rsidR="009A17E3">
                  <w:rPr>
                    <w:rFonts w:cs="Times New Roman"/>
                    <w:i/>
                    <w:color w:val="212121"/>
                    <w:sz w:val="20"/>
                    <w:szCs w:val="20"/>
                    <w:shd w:val="clear" w:color="auto" w:fill="FFFFFF"/>
                    <w:lang w:val="id-ID"/>
                  </w:rPr>
                  <w:t>i</w:t>
                </w:r>
                <w:proofErr w:type="spellStart"/>
                <w:r w:rsidRPr="00CB037D">
                  <w:rPr>
                    <w:rFonts w:cs="Times New Roman"/>
                    <w:i/>
                    <w:color w:val="212121"/>
                    <w:sz w:val="20"/>
                    <w:szCs w:val="20"/>
                    <w:shd w:val="clear" w:color="auto" w:fill="FFFFFF"/>
                  </w:rPr>
                  <w:t>ntegrated</w:t>
                </w:r>
                <w:proofErr w:type="spellEnd"/>
                <w:r w:rsidRPr="00CB037D">
                  <w:rPr>
                    <w:rFonts w:cs="Times New Roman"/>
                    <w:i/>
                    <w:color w:val="212121"/>
                    <w:sz w:val="20"/>
                    <w:szCs w:val="20"/>
                    <w:shd w:val="clear" w:color="auto" w:fill="FFFFFF"/>
                  </w:rPr>
                  <w:t xml:space="preserve"> </w:t>
                </w:r>
                <w:r w:rsidR="009A17E3">
                  <w:rPr>
                    <w:rFonts w:cs="Times New Roman"/>
                    <w:i/>
                    <w:color w:val="212121"/>
                    <w:sz w:val="20"/>
                    <w:szCs w:val="20"/>
                    <w:shd w:val="clear" w:color="auto" w:fill="FFFFFF"/>
                    <w:lang w:val="id-ID"/>
                  </w:rPr>
                  <w:t>s</w:t>
                </w:r>
                <w:proofErr w:type="spellStart"/>
                <w:r w:rsidRPr="00CB037D">
                  <w:rPr>
                    <w:rFonts w:cs="Times New Roman"/>
                    <w:i/>
                    <w:color w:val="212121"/>
                    <w:sz w:val="20"/>
                    <w:szCs w:val="20"/>
                    <w:shd w:val="clear" w:color="auto" w:fill="FFFFFF"/>
                  </w:rPr>
                  <w:t>cience</w:t>
                </w:r>
                <w:proofErr w:type="spellEnd"/>
                <w:r w:rsidRPr="00CB037D">
                  <w:rPr>
                    <w:rFonts w:cs="Times New Roman"/>
                    <w:i/>
                    <w:color w:val="212121"/>
                    <w:sz w:val="20"/>
                    <w:szCs w:val="20"/>
                    <w:shd w:val="clear" w:color="auto" w:fill="FFFFFF"/>
                  </w:rPr>
                  <w:t xml:space="preserve"> </w:t>
                </w:r>
                <w:r w:rsidR="00674FC6">
                  <w:rPr>
                    <w:rFonts w:cs="Times New Roman"/>
                    <w:i/>
                    <w:color w:val="212121"/>
                    <w:sz w:val="20"/>
                    <w:szCs w:val="20"/>
                    <w:shd w:val="clear" w:color="auto" w:fill="FFFFFF"/>
                    <w:lang w:val="id-ID"/>
                  </w:rPr>
                  <w:t xml:space="preserve">student </w:t>
                </w:r>
                <w:r w:rsidR="009A17E3">
                  <w:rPr>
                    <w:rFonts w:cs="Times New Roman"/>
                    <w:i/>
                    <w:color w:val="212121"/>
                    <w:sz w:val="20"/>
                    <w:szCs w:val="20"/>
                    <w:shd w:val="clear" w:color="auto" w:fill="FFFFFF"/>
                    <w:lang w:val="id-ID"/>
                  </w:rPr>
                  <w:t>w</w:t>
                </w:r>
                <w:proofErr w:type="spellStart"/>
                <w:r w:rsidRPr="00CB037D">
                  <w:rPr>
                    <w:rFonts w:cs="Times New Roman"/>
                    <w:i/>
                    <w:color w:val="212121"/>
                    <w:sz w:val="20"/>
                    <w:szCs w:val="20"/>
                    <w:shd w:val="clear" w:color="auto" w:fill="FFFFFF"/>
                  </w:rPr>
                  <w:t>orksheet</w:t>
                </w:r>
                <w:proofErr w:type="spellEnd"/>
                <w:r w:rsidRPr="00CB037D">
                  <w:rPr>
                    <w:rFonts w:cs="Times New Roman"/>
                    <w:i/>
                    <w:color w:val="212121"/>
                    <w:sz w:val="20"/>
                    <w:szCs w:val="20"/>
                    <w:shd w:val="clear" w:color="auto" w:fill="FFFFFF"/>
                  </w:rPr>
                  <w:t xml:space="preserve"> </w:t>
                </w:r>
                <w:r w:rsidR="009A17E3">
                  <w:rPr>
                    <w:rFonts w:cs="Times New Roman"/>
                    <w:i/>
                    <w:color w:val="212121"/>
                    <w:sz w:val="20"/>
                    <w:szCs w:val="20"/>
                    <w:shd w:val="clear" w:color="auto" w:fill="FFFFFF"/>
                    <w:lang w:val="id-ID"/>
                  </w:rPr>
                  <w:t xml:space="preserve">by integrating </w:t>
                </w:r>
                <w:r w:rsidRPr="00CB037D">
                  <w:rPr>
                    <w:rFonts w:cs="Times New Roman"/>
                    <w:i/>
                    <w:color w:val="212121"/>
                    <w:sz w:val="20"/>
                    <w:szCs w:val="20"/>
                    <w:shd w:val="clear" w:color="auto" w:fill="FFFFFF"/>
                  </w:rPr>
                  <w:t>literacy</w:t>
                </w:r>
                <w:r w:rsidR="00F37F04">
                  <w:rPr>
                    <w:rFonts w:cs="Times New Roman"/>
                    <w:i/>
                    <w:color w:val="212121"/>
                    <w:sz w:val="20"/>
                    <w:szCs w:val="20"/>
                    <w:shd w:val="clear" w:color="auto" w:fill="FFFFFF"/>
                    <w:lang w:val="id-ID"/>
                  </w:rPr>
                  <w:t xml:space="preserve"> on competency of grade VIII students</w:t>
                </w:r>
                <w:r w:rsidRPr="00CB037D">
                  <w:rPr>
                    <w:rFonts w:cs="Times New Roman"/>
                    <w:i/>
                    <w:color w:val="212121"/>
                    <w:sz w:val="20"/>
                    <w:szCs w:val="20"/>
                    <w:shd w:val="clear" w:color="auto" w:fill="FFFFFF"/>
                  </w:rPr>
                  <w:t xml:space="preserve">. The type of research conducted </w:t>
                </w:r>
                <w:r w:rsidR="00FF08B1">
                  <w:rPr>
                    <w:rFonts w:cs="Times New Roman"/>
                    <w:i/>
                    <w:color w:val="212121"/>
                    <w:sz w:val="20"/>
                    <w:szCs w:val="20"/>
                    <w:shd w:val="clear" w:color="auto" w:fill="FFFFFF"/>
                    <w:lang w:val="id-ID"/>
                  </w:rPr>
                  <w:t>wa</w:t>
                </w:r>
                <w:r w:rsidRPr="00CB037D">
                  <w:rPr>
                    <w:rFonts w:cs="Times New Roman"/>
                    <w:i/>
                    <w:color w:val="212121"/>
                    <w:sz w:val="20"/>
                    <w:szCs w:val="20"/>
                    <w:shd w:val="clear" w:color="auto" w:fill="FFFFFF"/>
                  </w:rPr>
                  <w:t>s a quasi experiment with before-after d</w:t>
                </w:r>
                <w:r w:rsidR="00FF08B1">
                  <w:rPr>
                    <w:rFonts w:cs="Times New Roman"/>
                    <w:i/>
                    <w:color w:val="212121"/>
                    <w:sz w:val="20"/>
                    <w:szCs w:val="20"/>
                    <w:shd w:val="clear" w:color="auto" w:fill="FFFFFF"/>
                    <w:lang w:val="id-ID"/>
                  </w:rPr>
                  <w:t>esign</w:t>
                </w:r>
                <w:r w:rsidR="00FF08B1">
                  <w:rPr>
                    <w:rFonts w:cs="Times New Roman"/>
                    <w:i/>
                    <w:color w:val="212121"/>
                    <w:sz w:val="20"/>
                    <w:szCs w:val="20"/>
                    <w:shd w:val="clear" w:color="auto" w:fill="FFFFFF"/>
                  </w:rPr>
                  <w:t xml:space="preserve">. The population in this </w:t>
                </w:r>
                <w:r w:rsidR="00FF08B1">
                  <w:rPr>
                    <w:rFonts w:cs="Times New Roman"/>
                    <w:i/>
                    <w:color w:val="212121"/>
                    <w:sz w:val="20"/>
                    <w:szCs w:val="20"/>
                    <w:shd w:val="clear" w:color="auto" w:fill="FFFFFF"/>
                    <w:lang w:val="id-ID"/>
                  </w:rPr>
                  <w:t>research</w:t>
                </w:r>
                <w:r w:rsidRPr="00CB037D">
                  <w:rPr>
                    <w:rFonts w:cs="Times New Roman"/>
                    <w:i/>
                    <w:color w:val="212121"/>
                    <w:sz w:val="20"/>
                    <w:szCs w:val="20"/>
                    <w:shd w:val="clear" w:color="auto" w:fill="FFFFFF"/>
                  </w:rPr>
                  <w:t xml:space="preserve"> were all students of </w:t>
                </w:r>
                <w:r w:rsidR="00F37F04">
                  <w:rPr>
                    <w:rFonts w:cs="Times New Roman"/>
                    <w:i/>
                    <w:color w:val="212121"/>
                    <w:sz w:val="20"/>
                    <w:szCs w:val="20"/>
                    <w:shd w:val="clear" w:color="auto" w:fill="FFFFFF"/>
                    <w:lang w:val="id-ID"/>
                  </w:rPr>
                  <w:t>gr</w:t>
                </w:r>
                <w:r w:rsidR="00162FBE">
                  <w:rPr>
                    <w:rFonts w:cs="Times New Roman"/>
                    <w:i/>
                    <w:color w:val="212121"/>
                    <w:sz w:val="20"/>
                    <w:szCs w:val="20"/>
                    <w:shd w:val="clear" w:color="auto" w:fill="FFFFFF"/>
                    <w:lang w:val="id-ID"/>
                  </w:rPr>
                  <w:t>a</w:t>
                </w:r>
                <w:r w:rsidR="00F37F04">
                  <w:rPr>
                    <w:rFonts w:cs="Times New Roman"/>
                    <w:i/>
                    <w:color w:val="212121"/>
                    <w:sz w:val="20"/>
                    <w:szCs w:val="20"/>
                    <w:shd w:val="clear" w:color="auto" w:fill="FFFFFF"/>
                    <w:lang w:val="id-ID"/>
                  </w:rPr>
                  <w:t>de</w:t>
                </w:r>
                <w:r w:rsidRPr="00CB037D">
                  <w:rPr>
                    <w:rFonts w:cs="Times New Roman"/>
                    <w:i/>
                    <w:color w:val="212121"/>
                    <w:sz w:val="20"/>
                    <w:szCs w:val="20"/>
                    <w:shd w:val="clear" w:color="auto" w:fill="FFFFFF"/>
                  </w:rPr>
                  <w:t xml:space="preserve"> VIII SMP</w:t>
                </w:r>
                <w:r w:rsidR="00BB317F">
                  <w:rPr>
                    <w:rFonts w:cs="Times New Roman"/>
                    <w:i/>
                    <w:color w:val="212121"/>
                    <w:sz w:val="20"/>
                    <w:szCs w:val="20"/>
                    <w:shd w:val="clear" w:color="auto" w:fill="FFFFFF"/>
                    <w:lang w:val="id-ID"/>
                  </w:rPr>
                  <w:t xml:space="preserve"> Negeri</w:t>
                </w:r>
                <w:r w:rsidRPr="00CB037D">
                  <w:rPr>
                    <w:rFonts w:cs="Times New Roman"/>
                    <w:i/>
                    <w:color w:val="212121"/>
                    <w:sz w:val="20"/>
                    <w:szCs w:val="20"/>
                    <w:shd w:val="clear" w:color="auto" w:fill="FFFFFF"/>
                  </w:rPr>
                  <w:t xml:space="preserve"> 13 Padang Academic Year 20</w:t>
                </w:r>
                <w:r w:rsidR="00FF08B1">
                  <w:rPr>
                    <w:rFonts w:cs="Times New Roman"/>
                    <w:i/>
                    <w:color w:val="212121"/>
                    <w:sz w:val="20"/>
                    <w:szCs w:val="20"/>
                    <w:shd w:val="clear" w:color="auto" w:fill="FFFFFF"/>
                  </w:rPr>
                  <w:t xml:space="preserve">17/2018. The sample in the </w:t>
                </w:r>
                <w:r w:rsidR="00FF08B1">
                  <w:rPr>
                    <w:rFonts w:cs="Times New Roman"/>
                    <w:i/>
                    <w:color w:val="212121"/>
                    <w:sz w:val="20"/>
                    <w:szCs w:val="20"/>
                    <w:shd w:val="clear" w:color="auto" w:fill="FFFFFF"/>
                    <w:lang w:val="id-ID"/>
                  </w:rPr>
                  <w:t>research</w:t>
                </w:r>
                <w:r w:rsidR="00F37F04">
                  <w:rPr>
                    <w:rFonts w:cs="Times New Roman"/>
                    <w:i/>
                    <w:color w:val="212121"/>
                    <w:sz w:val="20"/>
                    <w:szCs w:val="20"/>
                    <w:shd w:val="clear" w:color="auto" w:fill="FFFFFF"/>
                  </w:rPr>
                  <w:t xml:space="preserve"> was </w:t>
                </w:r>
                <w:r w:rsidR="00F37F04">
                  <w:rPr>
                    <w:rFonts w:cs="Times New Roman"/>
                    <w:i/>
                    <w:color w:val="212121"/>
                    <w:sz w:val="20"/>
                    <w:szCs w:val="20"/>
                    <w:shd w:val="clear" w:color="auto" w:fill="FFFFFF"/>
                    <w:lang w:val="id-ID"/>
                  </w:rPr>
                  <w:t>g</w:t>
                </w:r>
                <w:r w:rsidR="00162FBE">
                  <w:rPr>
                    <w:rFonts w:cs="Times New Roman"/>
                    <w:i/>
                    <w:color w:val="212121"/>
                    <w:sz w:val="20"/>
                    <w:szCs w:val="20"/>
                    <w:shd w:val="clear" w:color="auto" w:fill="FFFFFF"/>
                    <w:lang w:val="id-ID"/>
                  </w:rPr>
                  <w:t>r</w:t>
                </w:r>
                <w:r w:rsidR="00F37F04">
                  <w:rPr>
                    <w:rFonts w:cs="Times New Roman"/>
                    <w:i/>
                    <w:color w:val="212121"/>
                    <w:sz w:val="20"/>
                    <w:szCs w:val="20"/>
                    <w:shd w:val="clear" w:color="auto" w:fill="FFFFFF"/>
                    <w:lang w:val="id-ID"/>
                  </w:rPr>
                  <w:t>ade</w:t>
                </w:r>
                <w:r w:rsidRPr="00CB037D">
                  <w:rPr>
                    <w:rFonts w:cs="Times New Roman"/>
                    <w:i/>
                    <w:color w:val="212121"/>
                    <w:sz w:val="20"/>
                    <w:szCs w:val="20"/>
                    <w:shd w:val="clear" w:color="auto" w:fill="FFFFFF"/>
                  </w:rPr>
                  <w:t xml:space="preserve"> VIII 2 which was obtained by purposive sampling technique. Research instruments for knowledge </w:t>
                </w:r>
                <w:r w:rsidR="004E0889">
                  <w:rPr>
                    <w:rFonts w:cs="Times New Roman"/>
                    <w:i/>
                    <w:color w:val="212121"/>
                    <w:sz w:val="20"/>
                    <w:szCs w:val="20"/>
                    <w:shd w:val="clear" w:color="auto" w:fill="FFFFFF"/>
                    <w:lang w:val="id-ID"/>
                  </w:rPr>
                  <w:t xml:space="preserve">was written </w:t>
                </w:r>
                <w:r w:rsidR="00BB317F">
                  <w:rPr>
                    <w:rFonts w:cs="Times New Roman"/>
                    <w:i/>
                    <w:color w:val="212121"/>
                    <w:sz w:val="20"/>
                    <w:szCs w:val="20"/>
                    <w:shd w:val="clear" w:color="auto" w:fill="FFFFFF"/>
                  </w:rPr>
                  <w:t>test,</w:t>
                </w:r>
                <w:r w:rsidR="00BB317F">
                  <w:rPr>
                    <w:rFonts w:cs="Times New Roman"/>
                    <w:i/>
                    <w:color w:val="212121"/>
                    <w:sz w:val="20"/>
                    <w:szCs w:val="20"/>
                    <w:shd w:val="clear" w:color="auto" w:fill="FFFFFF"/>
                    <w:lang w:val="id-ID"/>
                  </w:rPr>
                  <w:t xml:space="preserve"> observation sheet</w:t>
                </w:r>
                <w:r w:rsidR="004E0889">
                  <w:rPr>
                    <w:rFonts w:cs="Times New Roman"/>
                    <w:i/>
                    <w:color w:val="212121"/>
                    <w:sz w:val="20"/>
                    <w:szCs w:val="20"/>
                    <w:shd w:val="clear" w:color="auto" w:fill="FFFFFF"/>
                  </w:rPr>
                  <w:t xml:space="preserve"> for </w:t>
                </w:r>
                <w:r w:rsidR="004E0889">
                  <w:rPr>
                    <w:rFonts w:cs="Times New Roman"/>
                    <w:i/>
                    <w:color w:val="212121"/>
                    <w:sz w:val="20"/>
                    <w:szCs w:val="20"/>
                    <w:shd w:val="clear" w:color="auto" w:fill="FFFFFF"/>
                    <w:lang w:val="id-ID"/>
                  </w:rPr>
                  <w:t>attitude</w:t>
                </w:r>
                <w:r w:rsidR="00F37F04">
                  <w:rPr>
                    <w:rFonts w:cs="Times New Roman"/>
                    <w:i/>
                    <w:color w:val="212121"/>
                    <w:sz w:val="20"/>
                    <w:szCs w:val="20"/>
                    <w:shd w:val="clear" w:color="auto" w:fill="FFFFFF"/>
                    <w:lang w:val="id-ID"/>
                  </w:rPr>
                  <w:t xml:space="preserve"> aspect</w:t>
                </w:r>
                <w:r w:rsidRPr="00CB037D">
                  <w:rPr>
                    <w:rFonts w:cs="Times New Roman"/>
                    <w:i/>
                    <w:color w:val="212121"/>
                    <w:sz w:val="20"/>
                    <w:szCs w:val="20"/>
                    <w:shd w:val="clear" w:color="auto" w:fill="FFFFFF"/>
                  </w:rPr>
                  <w:t xml:space="preserve"> and performance</w:t>
                </w:r>
                <w:r w:rsidR="00BC0A4C">
                  <w:rPr>
                    <w:rFonts w:cs="Times New Roman"/>
                    <w:i/>
                    <w:color w:val="212121"/>
                    <w:sz w:val="20"/>
                    <w:szCs w:val="20"/>
                    <w:shd w:val="clear" w:color="auto" w:fill="FFFFFF"/>
                    <w:lang w:val="id-ID"/>
                  </w:rPr>
                  <w:t xml:space="preserve"> assessment sheet</w:t>
                </w:r>
                <w:r w:rsidRPr="00CB037D">
                  <w:rPr>
                    <w:rFonts w:cs="Times New Roman"/>
                    <w:i/>
                    <w:color w:val="212121"/>
                    <w:sz w:val="20"/>
                    <w:szCs w:val="20"/>
                    <w:shd w:val="clear" w:color="auto" w:fill="FFFFFF"/>
                  </w:rPr>
                  <w:t xml:space="preserve"> for</w:t>
                </w:r>
                <w:r w:rsidR="00F37F04">
                  <w:rPr>
                    <w:rFonts w:cs="Times New Roman"/>
                    <w:i/>
                    <w:color w:val="212121"/>
                    <w:sz w:val="20"/>
                    <w:szCs w:val="20"/>
                    <w:shd w:val="clear" w:color="auto" w:fill="FFFFFF"/>
                    <w:lang w:val="id-ID"/>
                  </w:rPr>
                  <w:t xml:space="preserve"> </w:t>
                </w:r>
                <w:r w:rsidRPr="00CB037D">
                  <w:rPr>
                    <w:rFonts w:cs="Times New Roman"/>
                    <w:i/>
                    <w:color w:val="212121"/>
                    <w:sz w:val="20"/>
                    <w:szCs w:val="20"/>
                    <w:shd w:val="clear" w:color="auto" w:fill="FFFFFF"/>
                  </w:rPr>
                  <w:t>skills</w:t>
                </w:r>
                <w:r w:rsidR="00F37F04">
                  <w:rPr>
                    <w:rFonts w:cs="Times New Roman"/>
                    <w:i/>
                    <w:color w:val="212121"/>
                    <w:sz w:val="20"/>
                    <w:szCs w:val="20"/>
                    <w:shd w:val="clear" w:color="auto" w:fill="FFFFFF"/>
                    <w:lang w:val="id-ID"/>
                  </w:rPr>
                  <w:t xml:space="preserve"> </w:t>
                </w:r>
                <w:r w:rsidR="00F37F04" w:rsidRPr="00CB037D">
                  <w:rPr>
                    <w:rFonts w:cs="Times New Roman"/>
                    <w:i/>
                    <w:color w:val="212121"/>
                    <w:sz w:val="20"/>
                    <w:szCs w:val="20"/>
                    <w:shd w:val="clear" w:color="auto" w:fill="FFFFFF"/>
                  </w:rPr>
                  <w:t>aspects</w:t>
                </w:r>
                <w:r w:rsidRPr="00CB037D">
                  <w:rPr>
                    <w:rFonts w:cs="Times New Roman"/>
                    <w:i/>
                    <w:color w:val="212121"/>
                    <w:sz w:val="20"/>
                    <w:szCs w:val="20"/>
                    <w:shd w:val="clear" w:color="auto" w:fill="FFFFFF"/>
                  </w:rPr>
                  <w:t xml:space="preserve">. Data </w:t>
                </w:r>
                <w:proofErr w:type="gramStart"/>
                <w:r w:rsidRPr="00CB037D">
                  <w:rPr>
                    <w:rFonts w:cs="Times New Roman"/>
                    <w:i/>
                    <w:color w:val="212121"/>
                    <w:sz w:val="20"/>
                    <w:szCs w:val="20"/>
                    <w:shd w:val="clear" w:color="auto" w:fill="FFFFFF"/>
                  </w:rPr>
                  <w:t xml:space="preserve">analysis </w:t>
                </w:r>
                <w:r w:rsidR="00F37F04">
                  <w:rPr>
                    <w:rFonts w:cs="Times New Roman"/>
                    <w:i/>
                    <w:color w:val="212121"/>
                    <w:sz w:val="20"/>
                    <w:szCs w:val="20"/>
                    <w:shd w:val="clear" w:color="auto" w:fill="FFFFFF"/>
                    <w:lang w:val="id-ID"/>
                  </w:rPr>
                  <w:t>were</w:t>
                </w:r>
                <w:proofErr w:type="gramEnd"/>
                <w:r w:rsidRPr="00CB037D">
                  <w:rPr>
                    <w:rFonts w:cs="Times New Roman"/>
                    <w:i/>
                    <w:color w:val="212121"/>
                    <w:sz w:val="20"/>
                    <w:szCs w:val="20"/>
                    <w:shd w:val="clear" w:color="auto" w:fill="FFFFFF"/>
                  </w:rPr>
                  <w:t xml:space="preserve"> statistical descriptive analysis and </w:t>
                </w:r>
                <w:r w:rsidR="00F37F04">
                  <w:rPr>
                    <w:rFonts w:cs="Times New Roman"/>
                    <w:i/>
                    <w:color w:val="212121"/>
                    <w:sz w:val="20"/>
                    <w:szCs w:val="20"/>
                    <w:shd w:val="clear" w:color="auto" w:fill="FFFFFF"/>
                    <w:lang w:val="id-ID"/>
                  </w:rPr>
                  <w:t>correlated comparision test</w:t>
                </w:r>
                <w:r w:rsidR="00BC0A4C">
                  <w:rPr>
                    <w:rFonts w:cs="Times New Roman"/>
                    <w:i/>
                    <w:color w:val="212121"/>
                    <w:sz w:val="20"/>
                    <w:szCs w:val="20"/>
                    <w:shd w:val="clear" w:color="auto" w:fill="FFFFFF"/>
                  </w:rPr>
                  <w:t xml:space="preserve">. The results of this </w:t>
                </w:r>
                <w:r w:rsidR="00BC0A4C">
                  <w:rPr>
                    <w:rFonts w:cs="Times New Roman"/>
                    <w:i/>
                    <w:color w:val="212121"/>
                    <w:sz w:val="20"/>
                    <w:szCs w:val="20"/>
                    <w:shd w:val="clear" w:color="auto" w:fill="FFFFFF"/>
                    <w:lang w:val="id-ID"/>
                  </w:rPr>
                  <w:t>research</w:t>
                </w:r>
                <w:r w:rsidRPr="00CB037D">
                  <w:rPr>
                    <w:rFonts w:cs="Times New Roman"/>
                    <w:i/>
                    <w:color w:val="212121"/>
                    <w:sz w:val="20"/>
                    <w:szCs w:val="20"/>
                    <w:shd w:val="clear" w:color="auto" w:fill="FFFFFF"/>
                  </w:rPr>
                  <w:t xml:space="preserve"> are the use of </w:t>
                </w:r>
                <w:r w:rsidR="00455334">
                  <w:rPr>
                    <w:rFonts w:cs="Times New Roman"/>
                    <w:i/>
                    <w:color w:val="212121"/>
                    <w:sz w:val="20"/>
                    <w:szCs w:val="20"/>
                    <w:shd w:val="clear" w:color="auto" w:fill="FFFFFF"/>
                    <w:lang w:val="id-ID"/>
                  </w:rPr>
                  <w:t>integrated student worksheet by integrat</w:t>
                </w:r>
                <w:r w:rsidR="00162FBE">
                  <w:rPr>
                    <w:rFonts w:cs="Times New Roman"/>
                    <w:i/>
                    <w:color w:val="212121"/>
                    <w:sz w:val="20"/>
                    <w:szCs w:val="20"/>
                    <w:shd w:val="clear" w:color="auto" w:fill="FFFFFF"/>
                    <w:lang w:val="id-ID"/>
                  </w:rPr>
                  <w:t>y</w:t>
                </w:r>
                <w:r w:rsidR="00BE6ADE">
                  <w:rPr>
                    <w:rFonts w:cs="Times New Roman"/>
                    <w:i/>
                    <w:color w:val="212121"/>
                    <w:sz w:val="20"/>
                    <w:szCs w:val="20"/>
                    <w:shd w:val="clear" w:color="auto" w:fill="FFFFFF"/>
                  </w:rPr>
                  <w:t xml:space="preserve"> digital </w:t>
                </w:r>
                <w:r w:rsidRPr="00CB037D">
                  <w:rPr>
                    <w:rFonts w:cs="Times New Roman"/>
                    <w:i/>
                    <w:color w:val="212121"/>
                    <w:sz w:val="20"/>
                    <w:szCs w:val="20"/>
                    <w:shd w:val="clear" w:color="auto" w:fill="FFFFFF"/>
                  </w:rPr>
                  <w:t>a</w:t>
                </w:r>
                <w:r w:rsidR="00BE6ADE">
                  <w:rPr>
                    <w:rFonts w:cs="Times New Roman"/>
                    <w:i/>
                    <w:color w:val="212121"/>
                    <w:sz w:val="20"/>
                    <w:szCs w:val="20"/>
                    <w:shd w:val="clear" w:color="auto" w:fill="FFFFFF"/>
                    <w:lang w:val="id-ID"/>
                  </w:rPr>
                  <w:t>ge</w:t>
                </w:r>
                <w:r w:rsidRPr="00CB037D">
                  <w:rPr>
                    <w:rFonts w:cs="Times New Roman"/>
                    <w:i/>
                    <w:color w:val="212121"/>
                    <w:sz w:val="20"/>
                    <w:szCs w:val="20"/>
                    <w:shd w:val="clear" w:color="auto" w:fill="FFFFFF"/>
                  </w:rPr>
                  <w:t xml:space="preserve"> literacy </w:t>
                </w:r>
                <w:r w:rsidR="00162FBE">
                  <w:rPr>
                    <w:rFonts w:cs="Times New Roman"/>
                    <w:i/>
                    <w:color w:val="212121"/>
                    <w:sz w:val="20"/>
                    <w:szCs w:val="20"/>
                    <w:shd w:val="clear" w:color="auto" w:fill="FFFFFF"/>
                    <w:lang w:val="id-ID"/>
                  </w:rPr>
                  <w:t>gives significant effect on competency of student including, attitude, knowledge, and skill aspects at 95% confidence level.</w:t>
                </w:r>
                <w:r w:rsidRPr="00CB037D">
                  <w:rPr>
                    <w:rFonts w:cs="Times New Roman"/>
                    <w:i/>
                    <w:color w:val="212121"/>
                    <w:sz w:val="20"/>
                    <w:szCs w:val="20"/>
                    <w:shd w:val="clear" w:color="auto" w:fill="FFFFFF"/>
                  </w:rPr>
                  <w:t xml:space="preserve"> Thus, the use of Integrated </w:t>
                </w:r>
                <w:r w:rsidR="00BB317F">
                  <w:rPr>
                    <w:rFonts w:cs="Times New Roman"/>
                    <w:i/>
                    <w:color w:val="212121"/>
                    <w:sz w:val="20"/>
                    <w:szCs w:val="20"/>
                    <w:shd w:val="clear" w:color="auto" w:fill="FFFFFF"/>
                    <w:lang w:val="id-ID"/>
                  </w:rPr>
                  <w:t>s</w:t>
                </w:r>
                <w:proofErr w:type="spellStart"/>
                <w:r w:rsidRPr="00CB037D">
                  <w:rPr>
                    <w:rFonts w:cs="Times New Roman"/>
                    <w:i/>
                    <w:color w:val="212121"/>
                    <w:sz w:val="20"/>
                    <w:szCs w:val="20"/>
                    <w:shd w:val="clear" w:color="auto" w:fill="FFFFFF"/>
                  </w:rPr>
                  <w:t>cience</w:t>
                </w:r>
                <w:proofErr w:type="spellEnd"/>
                <w:r w:rsidR="00BB317F">
                  <w:rPr>
                    <w:rFonts w:cs="Times New Roman"/>
                    <w:i/>
                    <w:color w:val="212121"/>
                    <w:sz w:val="20"/>
                    <w:szCs w:val="20"/>
                    <w:shd w:val="clear" w:color="auto" w:fill="FFFFFF"/>
                    <w:lang w:val="id-ID"/>
                  </w:rPr>
                  <w:t xml:space="preserve"> student </w:t>
                </w:r>
                <w:r w:rsidR="00BE6ADE">
                  <w:rPr>
                    <w:rFonts w:cs="Times New Roman"/>
                    <w:i/>
                    <w:color w:val="212121"/>
                    <w:sz w:val="20"/>
                    <w:szCs w:val="20"/>
                    <w:shd w:val="clear" w:color="auto" w:fill="FFFFFF"/>
                    <w:lang w:val="id-ID"/>
                  </w:rPr>
                  <w:t>worksheet</w:t>
                </w:r>
                <w:r w:rsidRPr="00CB037D">
                  <w:rPr>
                    <w:rFonts w:cs="Times New Roman"/>
                    <w:i/>
                    <w:color w:val="212121"/>
                    <w:sz w:val="20"/>
                    <w:szCs w:val="20"/>
                    <w:shd w:val="clear" w:color="auto" w:fill="FFFFFF"/>
                  </w:rPr>
                  <w:t xml:space="preserve"> </w:t>
                </w:r>
                <w:r w:rsidR="00BB317F">
                  <w:rPr>
                    <w:rFonts w:cs="Times New Roman"/>
                    <w:i/>
                    <w:color w:val="212121"/>
                    <w:sz w:val="20"/>
                    <w:szCs w:val="20"/>
                    <w:shd w:val="clear" w:color="auto" w:fill="FFFFFF"/>
                    <w:lang w:val="id-ID"/>
                  </w:rPr>
                  <w:t>by integrity</w:t>
                </w:r>
                <w:r w:rsidR="00BB317F">
                  <w:rPr>
                    <w:rFonts w:cs="Times New Roman"/>
                    <w:i/>
                    <w:color w:val="212121"/>
                    <w:sz w:val="20"/>
                    <w:szCs w:val="20"/>
                    <w:shd w:val="clear" w:color="auto" w:fill="FFFFFF"/>
                  </w:rPr>
                  <w:t xml:space="preserve"> </w:t>
                </w:r>
                <w:proofErr w:type="spellStart"/>
                <w:r w:rsidR="00BB317F">
                  <w:rPr>
                    <w:rFonts w:cs="Times New Roman"/>
                    <w:i/>
                    <w:color w:val="212121"/>
                    <w:sz w:val="20"/>
                    <w:szCs w:val="20"/>
                    <w:shd w:val="clear" w:color="auto" w:fill="FFFFFF"/>
                  </w:rPr>
                  <w:t>digita</w:t>
                </w:r>
                <w:proofErr w:type="spellEnd"/>
                <w:r w:rsidR="00BB317F">
                  <w:rPr>
                    <w:rFonts w:cs="Times New Roman"/>
                    <w:i/>
                    <w:color w:val="212121"/>
                    <w:sz w:val="20"/>
                    <w:szCs w:val="20"/>
                    <w:shd w:val="clear" w:color="auto" w:fill="FFFFFF"/>
                    <w:lang w:val="id-ID"/>
                  </w:rPr>
                  <w:t>l a</w:t>
                </w:r>
                <w:r w:rsidR="00BE6ADE">
                  <w:rPr>
                    <w:rFonts w:cs="Times New Roman"/>
                    <w:i/>
                    <w:color w:val="212121"/>
                    <w:sz w:val="20"/>
                    <w:szCs w:val="20"/>
                    <w:shd w:val="clear" w:color="auto" w:fill="FFFFFF"/>
                    <w:lang w:val="id-ID"/>
                  </w:rPr>
                  <w:t>ge</w:t>
                </w:r>
                <w:r w:rsidRPr="00CB037D">
                  <w:rPr>
                    <w:rFonts w:cs="Times New Roman"/>
                    <w:i/>
                    <w:color w:val="212121"/>
                    <w:sz w:val="20"/>
                    <w:szCs w:val="20"/>
                    <w:shd w:val="clear" w:color="auto" w:fill="FFFFFF"/>
                  </w:rPr>
                  <w:t xml:space="preserve"> literacy </w:t>
                </w:r>
                <w:r w:rsidR="00BB317F">
                  <w:rPr>
                    <w:rFonts w:cs="Times New Roman"/>
                    <w:i/>
                    <w:color w:val="212121"/>
                    <w:sz w:val="20"/>
                    <w:szCs w:val="20"/>
                    <w:shd w:val="clear" w:color="auto" w:fill="FFFFFF"/>
                    <w:lang w:val="id-ID"/>
                  </w:rPr>
                  <w:t xml:space="preserve">is effective in science approach on grade VIII SMP Negeri 13 Padang. </w:t>
                </w:r>
              </w:p>
            </w:tc>
          </w:tr>
        </w:sdtContent>
      </w:sdt>
      <w:tr w:rsidR="00081C04" w:rsidRPr="00CB037D" w:rsidTr="004B3441">
        <w:tc>
          <w:tcPr>
            <w:tcW w:w="9062" w:type="dxa"/>
            <w:tcBorders>
              <w:bottom w:val="nil"/>
            </w:tcBorders>
            <w:tcMar>
              <w:left w:w="0" w:type="dxa"/>
              <w:right w:w="0" w:type="dxa"/>
            </w:tcMar>
          </w:tcPr>
          <w:p w:rsidR="00081C04" w:rsidRPr="00CB037D" w:rsidRDefault="00081C04" w:rsidP="00CB037D">
            <w:pPr>
              <w:rPr>
                <w:b/>
                <w:sz w:val="20"/>
                <w:szCs w:val="20"/>
              </w:rPr>
            </w:pPr>
          </w:p>
        </w:tc>
      </w:tr>
      <w:tr w:rsidR="00081C04" w:rsidRPr="00CB037D" w:rsidTr="00032AD8">
        <w:tc>
          <w:tcPr>
            <w:tcW w:w="9062" w:type="dxa"/>
            <w:tcBorders>
              <w:bottom w:val="nil"/>
            </w:tcBorders>
            <w:tcMar>
              <w:left w:w="0" w:type="dxa"/>
              <w:right w:w="0" w:type="dxa"/>
            </w:tcMar>
          </w:tcPr>
          <w:p w:rsidR="00081C04" w:rsidRPr="00CB037D" w:rsidRDefault="00C82EFC" w:rsidP="00BE6ADE">
            <w:pPr>
              <w:rPr>
                <w:b/>
                <w:sz w:val="20"/>
                <w:szCs w:val="20"/>
              </w:rPr>
            </w:pPr>
            <w:r w:rsidRPr="00CB037D">
              <w:rPr>
                <w:b/>
                <w:sz w:val="20"/>
                <w:szCs w:val="20"/>
              </w:rPr>
              <w:t xml:space="preserve">Keywords : </w:t>
            </w:r>
            <w:sdt>
              <w:sdtPr>
                <w:rPr>
                  <w:rStyle w:val="AbstractChar"/>
                  <w:szCs w:val="20"/>
                </w:rPr>
                <w:alias w:val="Keyword ejournal"/>
                <w:tag w:val="Keyword ejournal"/>
                <w:id w:val="1832093935"/>
                <w:lock w:val="sdtLocked"/>
                <w:placeholder>
                  <w:docPart w:val="BA90105392FC451F90F78BBC992CE29C"/>
                </w:placeholder>
                <w:text/>
              </w:sdtPr>
              <w:sdtEndPr>
                <w:rPr>
                  <w:rStyle w:val="DefaultParagraphFont"/>
                  <w:b/>
                  <w:i w:val="0"/>
                  <w:sz w:val="24"/>
                </w:rPr>
              </w:sdtEndPr>
              <w:sdtContent>
                <w:r w:rsidR="00BE6ADE">
                  <w:rPr>
                    <w:rStyle w:val="AbstractChar"/>
                    <w:szCs w:val="20"/>
                    <w:lang w:val="id-ID"/>
                  </w:rPr>
                  <w:t>worksheet, literacy, integrated science</w:t>
                </w:r>
              </w:sdtContent>
            </w:sdt>
          </w:p>
        </w:tc>
      </w:tr>
      <w:tr w:rsidR="00032AD8" w:rsidRPr="00CB037D" w:rsidTr="00032AD8">
        <w:tc>
          <w:tcPr>
            <w:tcW w:w="9062" w:type="dxa"/>
            <w:tcBorders>
              <w:bottom w:val="single" w:sz="4" w:space="0" w:color="auto"/>
            </w:tcBorders>
            <w:tcMar>
              <w:left w:w="0" w:type="dxa"/>
              <w:right w:w="0" w:type="dxa"/>
            </w:tcMar>
          </w:tcPr>
          <w:p w:rsidR="00032AD8" w:rsidRPr="00CB037D" w:rsidRDefault="00032AD8" w:rsidP="00CB037D">
            <w:pPr>
              <w:rPr>
                <w:b/>
                <w:sz w:val="20"/>
                <w:szCs w:val="20"/>
              </w:rPr>
            </w:pPr>
          </w:p>
        </w:tc>
      </w:tr>
      <w:tr w:rsidR="00032AD8" w:rsidRPr="00CB037D" w:rsidTr="00032AD8">
        <w:tc>
          <w:tcPr>
            <w:tcW w:w="9062" w:type="dxa"/>
            <w:tcBorders>
              <w:top w:val="single" w:sz="4" w:space="0" w:color="auto"/>
              <w:bottom w:val="nil"/>
            </w:tcBorders>
            <w:tcMar>
              <w:left w:w="0" w:type="dxa"/>
              <w:right w:w="0" w:type="dxa"/>
            </w:tcMar>
          </w:tcPr>
          <w:p w:rsidR="00032AD8" w:rsidRPr="00CB037D" w:rsidRDefault="00032AD8" w:rsidP="00CB037D">
            <w:pPr>
              <w:rPr>
                <w:b/>
                <w:sz w:val="20"/>
                <w:szCs w:val="20"/>
              </w:rPr>
            </w:pPr>
          </w:p>
        </w:tc>
      </w:tr>
    </w:tbl>
    <w:p w:rsidR="004B3441" w:rsidRPr="00CB037D" w:rsidRDefault="004B3441" w:rsidP="00CB037D">
      <w:pPr>
        <w:spacing w:after="0" w:line="240" w:lineRule="auto"/>
        <w:rPr>
          <w:sz w:val="20"/>
          <w:szCs w:val="20"/>
        </w:rPr>
        <w:sectPr w:rsidR="004B3441" w:rsidRPr="00CB037D" w:rsidSect="00691A8F">
          <w:footerReference w:type="default" r:id="rId11"/>
          <w:footerReference w:type="first" r:id="rId12"/>
          <w:pgSz w:w="11907" w:h="16840" w:code="9"/>
          <w:pgMar w:top="1701" w:right="1134" w:bottom="1418" w:left="1701" w:header="720" w:footer="720" w:gutter="0"/>
          <w:cols w:space="720"/>
          <w:titlePg/>
          <w:docGrid w:linePitch="360"/>
        </w:sectPr>
      </w:pPr>
    </w:p>
    <w:p w:rsidR="00581444" w:rsidRPr="00BE6ADE" w:rsidRDefault="004B3441" w:rsidP="00CB037D">
      <w:pPr>
        <w:spacing w:after="120" w:line="240" w:lineRule="auto"/>
        <w:jc w:val="center"/>
        <w:rPr>
          <w:rFonts w:cs="Times New Roman"/>
          <w:b/>
          <w:sz w:val="20"/>
          <w:szCs w:val="20"/>
          <w:lang w:val="id-ID"/>
        </w:rPr>
      </w:pPr>
      <w:r w:rsidRPr="00BE6ADE">
        <w:rPr>
          <w:rFonts w:cs="Times New Roman"/>
          <w:b/>
          <w:sz w:val="20"/>
          <w:szCs w:val="20"/>
          <w:lang w:val="id-ID"/>
        </w:rPr>
        <w:lastRenderedPageBreak/>
        <w:t>PENDAHULUAN</w:t>
      </w:r>
    </w:p>
    <w:p w:rsidR="00725225" w:rsidRPr="00BE6ADE" w:rsidRDefault="00725225" w:rsidP="00CB037D">
      <w:pPr>
        <w:pStyle w:val="ListParagraph"/>
        <w:spacing w:before="120" w:after="0" w:line="240" w:lineRule="auto"/>
        <w:ind w:left="0" w:firstLine="567"/>
        <w:contextualSpacing w:val="0"/>
        <w:jc w:val="both"/>
        <w:rPr>
          <w:rFonts w:cs="Times New Roman"/>
          <w:sz w:val="20"/>
          <w:szCs w:val="20"/>
          <w:lang w:val="id-ID"/>
        </w:rPr>
      </w:pPr>
      <w:r w:rsidRPr="00BE6ADE">
        <w:rPr>
          <w:rFonts w:cs="Times New Roman"/>
          <w:sz w:val="20"/>
          <w:szCs w:val="20"/>
          <w:lang w:val="id-ID"/>
        </w:rPr>
        <w:t>Ilmu Pengetahuan dan Teknologi (IPTEK) berkembang dengan pesat dalam era globalisasi. Dampak dari globalisasi mengakibatkan persaingan dari be</w:t>
      </w:r>
      <w:r w:rsidR="007514C7">
        <w:rPr>
          <w:rFonts w:cs="Times New Roman"/>
          <w:sz w:val="20"/>
          <w:szCs w:val="20"/>
          <w:lang w:val="id-ID"/>
        </w:rPr>
        <w:t>r</w:t>
      </w:r>
      <w:r w:rsidRPr="00BE6ADE">
        <w:rPr>
          <w:rFonts w:cs="Times New Roman"/>
          <w:sz w:val="20"/>
          <w:szCs w:val="20"/>
          <w:lang w:val="id-ID"/>
        </w:rPr>
        <w:t>bagai segi kehidupan termasuk pendidikan. Pendidikan</w:t>
      </w:r>
      <w:r w:rsidR="000560E7">
        <w:rPr>
          <w:rFonts w:cs="Times New Roman"/>
          <w:sz w:val="20"/>
          <w:szCs w:val="20"/>
          <w:lang w:val="id-ID"/>
        </w:rPr>
        <w:t xml:space="preserve"> merupakan salah satu upaya yang</w:t>
      </w:r>
      <w:r w:rsidRPr="00BE6ADE">
        <w:rPr>
          <w:rFonts w:cs="Times New Roman"/>
          <w:sz w:val="20"/>
          <w:szCs w:val="20"/>
          <w:lang w:val="id-ID"/>
        </w:rPr>
        <w:t xml:space="preserve"> digunakan untuk mencapai suatu kemajuan bangsa. Pendidikan </w:t>
      </w:r>
      <w:r w:rsidR="000560E7">
        <w:rPr>
          <w:rFonts w:cs="Times New Roman"/>
          <w:sz w:val="20"/>
          <w:szCs w:val="20"/>
          <w:lang w:val="id-ID"/>
        </w:rPr>
        <w:t>mencakup berbagai aspek seperti</w:t>
      </w:r>
      <w:r w:rsidRPr="00BE6ADE">
        <w:rPr>
          <w:rFonts w:cs="Times New Roman"/>
          <w:sz w:val="20"/>
          <w:szCs w:val="20"/>
          <w:lang w:val="id-ID"/>
        </w:rPr>
        <w:t xml:space="preserve">: agama, sains, sosial, teknologi, bahasa maupun aspek lainnya. Pendidikan merupakan alat yang digunakan untuk memajukan bangsa. Hal ini dapat diperhatikan pada perekonomian suatu </w:t>
      </w:r>
      <w:r w:rsidR="00BE6ADE">
        <w:rPr>
          <w:rFonts w:cs="Times New Roman"/>
          <w:sz w:val="20"/>
          <w:szCs w:val="20"/>
          <w:lang w:val="id-ID"/>
        </w:rPr>
        <w:t xml:space="preserve">negara yang mampu akan memiliki pendidikan yang bagus. </w:t>
      </w:r>
      <w:r w:rsidRPr="00BE6ADE">
        <w:rPr>
          <w:rFonts w:cs="Times New Roman"/>
          <w:sz w:val="20"/>
          <w:szCs w:val="20"/>
          <w:lang w:val="id-ID"/>
        </w:rPr>
        <w:t>Jadi,</w:t>
      </w:r>
      <w:r w:rsidR="00BE6ADE">
        <w:rPr>
          <w:rFonts w:cs="Times New Roman"/>
          <w:sz w:val="20"/>
          <w:szCs w:val="20"/>
          <w:lang w:val="id-ID"/>
        </w:rPr>
        <w:t xml:space="preserve"> </w:t>
      </w:r>
      <w:r w:rsidRPr="00BE6ADE">
        <w:rPr>
          <w:rFonts w:cs="Times New Roman"/>
          <w:sz w:val="20"/>
          <w:szCs w:val="20"/>
          <w:lang w:val="id-ID"/>
        </w:rPr>
        <w:t xml:space="preserve"> pendidikan merupakan salah satu hal yang penting untuk pembentukan karakter bangsa.</w:t>
      </w:r>
    </w:p>
    <w:p w:rsidR="0022500A" w:rsidRPr="00BE6ADE" w:rsidRDefault="00725225" w:rsidP="00625F90">
      <w:pPr>
        <w:spacing w:after="0" w:line="240" w:lineRule="auto"/>
        <w:ind w:firstLine="567"/>
        <w:jc w:val="both"/>
        <w:rPr>
          <w:rFonts w:eastAsia="Times New Roman" w:cs="Times New Roman"/>
          <w:sz w:val="20"/>
          <w:szCs w:val="20"/>
          <w:lang w:val="id-ID"/>
        </w:rPr>
      </w:pPr>
      <w:r w:rsidRPr="00BE6ADE">
        <w:rPr>
          <w:rFonts w:cs="Times New Roman"/>
          <w:sz w:val="20"/>
          <w:szCs w:val="20"/>
          <w:lang w:val="id-ID"/>
        </w:rPr>
        <w:tab/>
        <w:t xml:space="preserve">Pendidikan abad ke-21 membutuhkan literasi. Literasi </w:t>
      </w:r>
      <w:r w:rsidR="00A6645B" w:rsidRPr="00BE6ADE">
        <w:rPr>
          <w:rFonts w:cs="Times New Roman"/>
          <w:sz w:val="20"/>
          <w:szCs w:val="20"/>
          <w:lang w:val="id-ID"/>
        </w:rPr>
        <w:t xml:space="preserve">sangat </w:t>
      </w:r>
      <w:r w:rsidRPr="00BE6ADE">
        <w:rPr>
          <w:rFonts w:cs="Times New Roman"/>
          <w:sz w:val="20"/>
          <w:szCs w:val="20"/>
          <w:lang w:val="id-ID"/>
        </w:rPr>
        <w:t xml:space="preserve">berkaitan erat dengan tuntutan keterampilan membaca yang berujung pada kemampuan memahami informasi secara analitis, kritis, dan efektif. </w:t>
      </w:r>
      <w:r w:rsidR="00D51186" w:rsidRPr="00BE6ADE">
        <w:rPr>
          <w:sz w:val="20"/>
          <w:szCs w:val="20"/>
          <w:lang w:val="id-ID"/>
        </w:rPr>
        <w:t xml:space="preserve">Literasi diartikan sebagai penguasaan tulisan yang dianggap melek huruf. </w:t>
      </w:r>
      <w:r w:rsidRPr="00BE6ADE">
        <w:rPr>
          <w:rFonts w:eastAsia="Times New Roman" w:cs="Times New Roman"/>
          <w:sz w:val="20"/>
          <w:szCs w:val="20"/>
          <w:lang w:val="id-ID"/>
        </w:rPr>
        <w:t>L</w:t>
      </w:r>
      <w:r w:rsidRPr="00BE6ADE">
        <w:rPr>
          <w:rFonts w:eastAsia="Times New Roman" w:cs="Times New Roman"/>
          <w:spacing w:val="1"/>
          <w:sz w:val="20"/>
          <w:szCs w:val="20"/>
          <w:lang w:val="id-ID"/>
        </w:rPr>
        <w:t>i</w:t>
      </w:r>
      <w:r w:rsidRPr="00BE6ADE">
        <w:rPr>
          <w:rFonts w:eastAsia="Times New Roman" w:cs="Times New Roman"/>
          <w:sz w:val="20"/>
          <w:szCs w:val="20"/>
          <w:lang w:val="id-ID"/>
        </w:rPr>
        <w:t>te</w:t>
      </w:r>
      <w:r w:rsidRPr="00BE6ADE">
        <w:rPr>
          <w:rFonts w:eastAsia="Times New Roman" w:cs="Times New Roman"/>
          <w:spacing w:val="-1"/>
          <w:sz w:val="20"/>
          <w:szCs w:val="20"/>
          <w:lang w:val="id-ID"/>
        </w:rPr>
        <w:t>ra</w:t>
      </w:r>
      <w:r w:rsidRPr="00BE6ADE">
        <w:rPr>
          <w:rFonts w:eastAsia="Times New Roman" w:cs="Times New Roman"/>
          <w:sz w:val="20"/>
          <w:szCs w:val="20"/>
          <w:lang w:val="id-ID"/>
        </w:rPr>
        <w:t>si me</w:t>
      </w:r>
      <w:r w:rsidRPr="00BE6ADE">
        <w:rPr>
          <w:rFonts w:eastAsia="Times New Roman" w:cs="Times New Roman"/>
          <w:spacing w:val="-1"/>
          <w:sz w:val="20"/>
          <w:szCs w:val="20"/>
          <w:lang w:val="id-ID"/>
        </w:rPr>
        <w:t>r</w:t>
      </w:r>
      <w:r w:rsidRPr="00BE6ADE">
        <w:rPr>
          <w:rFonts w:eastAsia="Times New Roman" w:cs="Times New Roman"/>
          <w:sz w:val="20"/>
          <w:szCs w:val="20"/>
          <w:lang w:val="id-ID"/>
        </w:rPr>
        <w:t>up</w:t>
      </w:r>
      <w:r w:rsidRPr="00BE6ADE">
        <w:rPr>
          <w:rFonts w:eastAsia="Times New Roman" w:cs="Times New Roman"/>
          <w:spacing w:val="-1"/>
          <w:sz w:val="20"/>
          <w:szCs w:val="20"/>
          <w:lang w:val="id-ID"/>
        </w:rPr>
        <w:t>a</w:t>
      </w:r>
      <w:r w:rsidRPr="00BE6ADE">
        <w:rPr>
          <w:rFonts w:eastAsia="Times New Roman" w:cs="Times New Roman"/>
          <w:sz w:val="20"/>
          <w:szCs w:val="20"/>
          <w:lang w:val="id-ID"/>
        </w:rPr>
        <w:t>k</w:t>
      </w:r>
      <w:r w:rsidRPr="00BE6ADE">
        <w:rPr>
          <w:rFonts w:eastAsia="Times New Roman" w:cs="Times New Roman"/>
          <w:spacing w:val="-1"/>
          <w:sz w:val="20"/>
          <w:szCs w:val="20"/>
          <w:lang w:val="id-ID"/>
        </w:rPr>
        <w:t>a</w:t>
      </w:r>
      <w:r w:rsidRPr="00BE6ADE">
        <w:rPr>
          <w:rFonts w:eastAsia="Times New Roman" w:cs="Times New Roman"/>
          <w:sz w:val="20"/>
          <w:szCs w:val="20"/>
          <w:lang w:val="id-ID"/>
        </w:rPr>
        <w:t>n</w:t>
      </w:r>
      <w:r w:rsidRPr="00BE6ADE">
        <w:rPr>
          <w:rFonts w:eastAsia="Times New Roman" w:cs="Times New Roman"/>
          <w:spacing w:val="1"/>
          <w:sz w:val="20"/>
          <w:szCs w:val="20"/>
          <w:lang w:val="id-ID"/>
        </w:rPr>
        <w:t xml:space="preserve"> </w:t>
      </w:r>
      <w:r w:rsidRPr="00BE6ADE">
        <w:rPr>
          <w:rFonts w:eastAsia="Times New Roman" w:cs="Times New Roman"/>
          <w:spacing w:val="2"/>
          <w:sz w:val="20"/>
          <w:szCs w:val="20"/>
          <w:lang w:val="id-ID"/>
        </w:rPr>
        <w:t>k</w:t>
      </w:r>
      <w:r w:rsidRPr="00BE6ADE">
        <w:rPr>
          <w:rFonts w:eastAsia="Times New Roman" w:cs="Times New Roman"/>
          <w:spacing w:val="-1"/>
          <w:sz w:val="20"/>
          <w:szCs w:val="20"/>
          <w:lang w:val="id-ID"/>
        </w:rPr>
        <w:t>e</w:t>
      </w:r>
      <w:r w:rsidRPr="00BE6ADE">
        <w:rPr>
          <w:rFonts w:eastAsia="Times New Roman" w:cs="Times New Roman"/>
          <w:sz w:val="20"/>
          <w:szCs w:val="20"/>
          <w:lang w:val="id-ID"/>
        </w:rPr>
        <w:t>mampu</w:t>
      </w:r>
      <w:r w:rsidRPr="00BE6ADE">
        <w:rPr>
          <w:rFonts w:eastAsia="Times New Roman" w:cs="Times New Roman"/>
          <w:spacing w:val="-1"/>
          <w:sz w:val="20"/>
          <w:szCs w:val="20"/>
          <w:lang w:val="id-ID"/>
        </w:rPr>
        <w:t>a</w:t>
      </w:r>
      <w:r w:rsidRPr="00BE6ADE">
        <w:rPr>
          <w:rFonts w:eastAsia="Times New Roman" w:cs="Times New Roman"/>
          <w:sz w:val="20"/>
          <w:szCs w:val="20"/>
          <w:lang w:val="id-ID"/>
        </w:rPr>
        <w:t>n</w:t>
      </w:r>
      <w:r w:rsidRPr="00BE6ADE">
        <w:rPr>
          <w:rFonts w:eastAsia="Times New Roman" w:cs="Times New Roman"/>
          <w:spacing w:val="4"/>
          <w:sz w:val="20"/>
          <w:szCs w:val="20"/>
          <w:lang w:val="id-ID"/>
        </w:rPr>
        <w:t xml:space="preserve"> </w:t>
      </w:r>
      <w:r w:rsidRPr="00BE6ADE">
        <w:rPr>
          <w:rFonts w:eastAsia="Times New Roman" w:cs="Times New Roman"/>
          <w:sz w:val="20"/>
          <w:szCs w:val="20"/>
          <w:lang w:val="id-ID"/>
        </w:rPr>
        <w:t>b</w:t>
      </w:r>
      <w:r w:rsidRPr="00BE6ADE">
        <w:rPr>
          <w:rFonts w:eastAsia="Times New Roman" w:cs="Times New Roman"/>
          <w:spacing w:val="-1"/>
          <w:sz w:val="20"/>
          <w:szCs w:val="20"/>
          <w:lang w:val="id-ID"/>
        </w:rPr>
        <w:t>e</w:t>
      </w:r>
      <w:r w:rsidRPr="00BE6ADE">
        <w:rPr>
          <w:rFonts w:eastAsia="Times New Roman" w:cs="Times New Roman"/>
          <w:sz w:val="20"/>
          <w:szCs w:val="20"/>
          <w:lang w:val="id-ID"/>
        </w:rPr>
        <w:t>rb</w:t>
      </w:r>
      <w:r w:rsidRPr="00BE6ADE">
        <w:rPr>
          <w:rFonts w:eastAsia="Times New Roman" w:cs="Times New Roman"/>
          <w:spacing w:val="-2"/>
          <w:sz w:val="20"/>
          <w:szCs w:val="20"/>
          <w:lang w:val="id-ID"/>
        </w:rPr>
        <w:t>a</w:t>
      </w:r>
      <w:r w:rsidRPr="00BE6ADE">
        <w:rPr>
          <w:rFonts w:eastAsia="Times New Roman" w:cs="Times New Roman"/>
          <w:sz w:val="20"/>
          <w:szCs w:val="20"/>
          <w:lang w:val="id-ID"/>
        </w:rPr>
        <w:t>h</w:t>
      </w:r>
      <w:r w:rsidRPr="00BE6ADE">
        <w:rPr>
          <w:rFonts w:eastAsia="Times New Roman" w:cs="Times New Roman"/>
          <w:spacing w:val="-1"/>
          <w:sz w:val="20"/>
          <w:szCs w:val="20"/>
          <w:lang w:val="id-ID"/>
        </w:rPr>
        <w:t>a</w:t>
      </w:r>
      <w:r w:rsidRPr="00BE6ADE">
        <w:rPr>
          <w:rFonts w:eastAsia="Times New Roman" w:cs="Times New Roman"/>
          <w:spacing w:val="2"/>
          <w:sz w:val="20"/>
          <w:szCs w:val="20"/>
          <w:lang w:val="id-ID"/>
        </w:rPr>
        <w:t>s</w:t>
      </w:r>
      <w:r w:rsidRPr="00BE6ADE">
        <w:rPr>
          <w:rFonts w:eastAsia="Times New Roman" w:cs="Times New Roman"/>
          <w:sz w:val="20"/>
          <w:szCs w:val="20"/>
          <w:lang w:val="id-ID"/>
        </w:rPr>
        <w:t>a s</w:t>
      </w:r>
      <w:r w:rsidRPr="00BE6ADE">
        <w:rPr>
          <w:rFonts w:eastAsia="Times New Roman" w:cs="Times New Roman"/>
          <w:spacing w:val="-1"/>
          <w:sz w:val="20"/>
          <w:szCs w:val="20"/>
          <w:lang w:val="id-ID"/>
        </w:rPr>
        <w:t>e</w:t>
      </w:r>
      <w:r w:rsidRPr="00BE6ADE">
        <w:rPr>
          <w:rFonts w:eastAsia="Times New Roman" w:cs="Times New Roman"/>
          <w:sz w:val="20"/>
          <w:szCs w:val="20"/>
          <w:lang w:val="id-ID"/>
        </w:rPr>
        <w:t>p</w:t>
      </w:r>
      <w:r w:rsidRPr="00BE6ADE">
        <w:rPr>
          <w:rFonts w:eastAsia="Times New Roman" w:cs="Times New Roman"/>
          <w:spacing w:val="1"/>
          <w:sz w:val="20"/>
          <w:szCs w:val="20"/>
          <w:lang w:val="id-ID"/>
        </w:rPr>
        <w:t>e</w:t>
      </w:r>
      <w:r w:rsidRPr="00BE6ADE">
        <w:rPr>
          <w:rFonts w:eastAsia="Times New Roman" w:cs="Times New Roman"/>
          <w:sz w:val="20"/>
          <w:szCs w:val="20"/>
          <w:lang w:val="id-ID"/>
        </w:rPr>
        <w:t>rti</w:t>
      </w:r>
      <w:r w:rsidRPr="00BE6ADE">
        <w:rPr>
          <w:rFonts w:eastAsia="Times New Roman" w:cs="Times New Roman"/>
          <w:spacing w:val="2"/>
          <w:sz w:val="20"/>
          <w:szCs w:val="20"/>
          <w:lang w:val="id-ID"/>
        </w:rPr>
        <w:t xml:space="preserve"> </w:t>
      </w:r>
      <w:r w:rsidRPr="00BE6ADE">
        <w:rPr>
          <w:rFonts w:eastAsia="Times New Roman" w:cs="Times New Roman"/>
          <w:sz w:val="20"/>
          <w:szCs w:val="20"/>
          <w:lang w:val="id-ID"/>
        </w:rPr>
        <w:t>men</w:t>
      </w:r>
      <w:r w:rsidRPr="00BE6ADE">
        <w:rPr>
          <w:rFonts w:eastAsia="Times New Roman" w:cs="Times New Roman"/>
          <w:spacing w:val="-5"/>
          <w:sz w:val="20"/>
          <w:szCs w:val="20"/>
          <w:lang w:val="id-ID"/>
        </w:rPr>
        <w:t>y</w:t>
      </w:r>
      <w:r w:rsidRPr="00BE6ADE">
        <w:rPr>
          <w:rFonts w:eastAsia="Times New Roman" w:cs="Times New Roman"/>
          <w:spacing w:val="3"/>
          <w:sz w:val="20"/>
          <w:szCs w:val="20"/>
          <w:lang w:val="id-ID"/>
        </w:rPr>
        <w:t>i</w:t>
      </w:r>
      <w:r w:rsidRPr="00BE6ADE">
        <w:rPr>
          <w:rFonts w:eastAsia="Times New Roman" w:cs="Times New Roman"/>
          <w:sz w:val="20"/>
          <w:szCs w:val="20"/>
          <w:lang w:val="id-ID"/>
        </w:rPr>
        <w:t>mak,</w:t>
      </w:r>
      <w:r w:rsidRPr="00BE6ADE">
        <w:rPr>
          <w:rFonts w:eastAsia="Times New Roman" w:cs="Times New Roman"/>
          <w:spacing w:val="1"/>
          <w:sz w:val="20"/>
          <w:szCs w:val="20"/>
          <w:lang w:val="id-ID"/>
        </w:rPr>
        <w:t xml:space="preserve"> </w:t>
      </w:r>
      <w:r w:rsidRPr="00BE6ADE">
        <w:rPr>
          <w:rFonts w:eastAsia="Times New Roman" w:cs="Times New Roman"/>
          <w:sz w:val="20"/>
          <w:szCs w:val="20"/>
          <w:lang w:val="id-ID"/>
        </w:rPr>
        <w:t>b</w:t>
      </w:r>
      <w:r w:rsidRPr="00BE6ADE">
        <w:rPr>
          <w:rFonts w:eastAsia="Times New Roman" w:cs="Times New Roman"/>
          <w:spacing w:val="1"/>
          <w:sz w:val="20"/>
          <w:szCs w:val="20"/>
          <w:lang w:val="id-ID"/>
        </w:rPr>
        <w:t>e</w:t>
      </w:r>
      <w:r w:rsidRPr="00BE6ADE">
        <w:rPr>
          <w:rFonts w:eastAsia="Times New Roman" w:cs="Times New Roman"/>
          <w:sz w:val="20"/>
          <w:szCs w:val="20"/>
          <w:lang w:val="id-ID"/>
        </w:rPr>
        <w:t>rbi</w:t>
      </w:r>
      <w:r w:rsidRPr="00BE6ADE">
        <w:rPr>
          <w:rFonts w:eastAsia="Times New Roman" w:cs="Times New Roman"/>
          <w:spacing w:val="-1"/>
          <w:sz w:val="20"/>
          <w:szCs w:val="20"/>
          <w:lang w:val="id-ID"/>
        </w:rPr>
        <w:t>c</w:t>
      </w:r>
      <w:r w:rsidRPr="00BE6ADE">
        <w:rPr>
          <w:rFonts w:eastAsia="Times New Roman" w:cs="Times New Roman"/>
          <w:spacing w:val="1"/>
          <w:sz w:val="20"/>
          <w:szCs w:val="20"/>
          <w:lang w:val="id-ID"/>
        </w:rPr>
        <w:t>a</w:t>
      </w:r>
      <w:r w:rsidRPr="00BE6ADE">
        <w:rPr>
          <w:rFonts w:eastAsia="Times New Roman" w:cs="Times New Roman"/>
          <w:sz w:val="20"/>
          <w:szCs w:val="20"/>
          <w:lang w:val="id-ID"/>
        </w:rPr>
        <w:t>r</w:t>
      </w:r>
      <w:r w:rsidRPr="00BE6ADE">
        <w:rPr>
          <w:rFonts w:eastAsia="Times New Roman" w:cs="Times New Roman"/>
          <w:spacing w:val="-2"/>
          <w:sz w:val="20"/>
          <w:szCs w:val="20"/>
          <w:lang w:val="id-ID"/>
        </w:rPr>
        <w:t>a</w:t>
      </w:r>
      <w:r w:rsidRPr="00BE6ADE">
        <w:rPr>
          <w:rFonts w:eastAsia="Times New Roman" w:cs="Times New Roman"/>
          <w:sz w:val="20"/>
          <w:szCs w:val="20"/>
          <w:lang w:val="id-ID"/>
        </w:rPr>
        <w:t>,</w:t>
      </w:r>
      <w:r w:rsidRPr="00BE6ADE">
        <w:rPr>
          <w:rFonts w:eastAsia="Times New Roman" w:cs="Times New Roman"/>
          <w:spacing w:val="1"/>
          <w:sz w:val="20"/>
          <w:szCs w:val="20"/>
          <w:lang w:val="id-ID"/>
        </w:rPr>
        <w:t xml:space="preserve"> </w:t>
      </w:r>
      <w:r w:rsidRPr="00BE6ADE">
        <w:rPr>
          <w:rFonts w:eastAsia="Times New Roman" w:cs="Times New Roman"/>
          <w:sz w:val="20"/>
          <w:szCs w:val="20"/>
          <w:lang w:val="id-ID"/>
        </w:rPr>
        <w:t>men</w:t>
      </w:r>
      <w:r w:rsidRPr="00BE6ADE">
        <w:rPr>
          <w:rFonts w:eastAsia="Times New Roman" w:cs="Times New Roman"/>
          <w:spacing w:val="2"/>
          <w:sz w:val="20"/>
          <w:szCs w:val="20"/>
          <w:lang w:val="id-ID"/>
        </w:rPr>
        <w:t>u</w:t>
      </w:r>
      <w:r w:rsidRPr="00BE6ADE">
        <w:rPr>
          <w:rFonts w:eastAsia="Times New Roman" w:cs="Times New Roman"/>
          <w:sz w:val="20"/>
          <w:szCs w:val="20"/>
          <w:lang w:val="id-ID"/>
        </w:rPr>
        <w:t>l</w:t>
      </w:r>
      <w:r w:rsidRPr="00BE6ADE">
        <w:rPr>
          <w:rFonts w:eastAsia="Times New Roman" w:cs="Times New Roman"/>
          <w:spacing w:val="1"/>
          <w:sz w:val="20"/>
          <w:szCs w:val="20"/>
          <w:lang w:val="id-ID"/>
        </w:rPr>
        <w:t>i</w:t>
      </w:r>
      <w:r w:rsidRPr="00BE6ADE">
        <w:rPr>
          <w:rFonts w:eastAsia="Times New Roman" w:cs="Times New Roman"/>
          <w:sz w:val="20"/>
          <w:szCs w:val="20"/>
          <w:lang w:val="id-ID"/>
        </w:rPr>
        <w:t>s,</w:t>
      </w:r>
      <w:r w:rsidRPr="00BE6ADE">
        <w:rPr>
          <w:rFonts w:eastAsia="Times New Roman" w:cs="Times New Roman"/>
          <w:spacing w:val="2"/>
          <w:sz w:val="20"/>
          <w:szCs w:val="20"/>
          <w:lang w:val="id-ID"/>
        </w:rPr>
        <w:t xml:space="preserve"> </w:t>
      </w:r>
      <w:r w:rsidRPr="00BE6ADE">
        <w:rPr>
          <w:rFonts w:eastAsia="Times New Roman" w:cs="Times New Roman"/>
          <w:sz w:val="20"/>
          <w:szCs w:val="20"/>
          <w:lang w:val="id-ID"/>
        </w:rPr>
        <w:t>d</w:t>
      </w:r>
      <w:r w:rsidRPr="00BE6ADE">
        <w:rPr>
          <w:rFonts w:eastAsia="Times New Roman" w:cs="Times New Roman"/>
          <w:spacing w:val="-1"/>
          <w:sz w:val="20"/>
          <w:szCs w:val="20"/>
          <w:lang w:val="id-ID"/>
        </w:rPr>
        <w:t>a</w:t>
      </w:r>
      <w:r w:rsidRPr="00BE6ADE">
        <w:rPr>
          <w:rFonts w:eastAsia="Times New Roman" w:cs="Times New Roman"/>
          <w:sz w:val="20"/>
          <w:szCs w:val="20"/>
          <w:lang w:val="id-ID"/>
        </w:rPr>
        <w:t>n b</w:t>
      </w:r>
      <w:r w:rsidRPr="00BE6ADE">
        <w:rPr>
          <w:rFonts w:eastAsia="Times New Roman" w:cs="Times New Roman"/>
          <w:spacing w:val="-1"/>
          <w:sz w:val="20"/>
          <w:szCs w:val="20"/>
          <w:lang w:val="id-ID"/>
        </w:rPr>
        <w:t>e</w:t>
      </w:r>
      <w:r w:rsidRPr="00BE6ADE">
        <w:rPr>
          <w:rFonts w:eastAsia="Times New Roman" w:cs="Times New Roman"/>
          <w:sz w:val="20"/>
          <w:szCs w:val="20"/>
          <w:lang w:val="id-ID"/>
        </w:rPr>
        <w:t>rpikir</w:t>
      </w:r>
      <w:r w:rsidR="00023E12" w:rsidRPr="00BE6ADE">
        <w:rPr>
          <w:rFonts w:eastAsia="Times New Roman" w:cs="Times New Roman"/>
          <w:sz w:val="20"/>
          <w:szCs w:val="20"/>
          <w:vertAlign w:val="superscript"/>
          <w:lang w:val="id-ID"/>
        </w:rPr>
        <w:t>[</w:t>
      </w:r>
      <w:r w:rsidRPr="00BE6ADE">
        <w:rPr>
          <w:rFonts w:eastAsia="Times New Roman" w:cs="Times New Roman"/>
          <w:sz w:val="20"/>
          <w:szCs w:val="20"/>
          <w:vertAlign w:val="superscript"/>
          <w:lang w:val="id-ID"/>
        </w:rPr>
        <w:t>1]</w:t>
      </w:r>
      <w:r w:rsidRPr="00BE6ADE">
        <w:rPr>
          <w:rFonts w:eastAsia="Times New Roman" w:cs="Times New Roman"/>
          <w:sz w:val="20"/>
          <w:szCs w:val="20"/>
          <w:lang w:val="id-ID"/>
        </w:rPr>
        <w:t>.</w:t>
      </w:r>
      <w:r w:rsidR="00BE6ADE">
        <w:rPr>
          <w:rFonts w:eastAsia="Times New Roman" w:cs="Times New Roman"/>
          <w:sz w:val="20"/>
          <w:szCs w:val="20"/>
          <w:lang w:val="id-ID"/>
        </w:rPr>
        <w:t xml:space="preserve"> </w:t>
      </w:r>
      <w:r w:rsidR="00D420D6">
        <w:rPr>
          <w:rFonts w:eastAsia="Times New Roman" w:cs="Times New Roman"/>
          <w:sz w:val="20"/>
          <w:szCs w:val="20"/>
          <w:lang w:val="id-ID"/>
        </w:rPr>
        <w:t>Jika k</w:t>
      </w:r>
      <w:r w:rsidR="00A6645B" w:rsidRPr="00BE6ADE">
        <w:rPr>
          <w:rFonts w:eastAsia="Times New Roman" w:cs="Times New Roman"/>
          <w:sz w:val="20"/>
          <w:szCs w:val="20"/>
          <w:lang w:val="id-ID"/>
        </w:rPr>
        <w:t xml:space="preserve">ita </w:t>
      </w:r>
      <w:r w:rsidR="00A6645B" w:rsidRPr="00BE6ADE">
        <w:rPr>
          <w:rFonts w:eastAsia="Times New Roman" w:cs="Times New Roman"/>
          <w:spacing w:val="1"/>
          <w:sz w:val="20"/>
          <w:szCs w:val="20"/>
          <w:lang w:val="id-ID"/>
        </w:rPr>
        <w:t xml:space="preserve"> </w:t>
      </w:r>
      <w:r w:rsidR="00A6645B" w:rsidRPr="00BE6ADE">
        <w:rPr>
          <w:rFonts w:eastAsia="Times New Roman" w:cs="Times New Roman"/>
          <w:sz w:val="20"/>
          <w:szCs w:val="20"/>
          <w:lang w:val="id-ID"/>
        </w:rPr>
        <w:t>m</w:t>
      </w:r>
      <w:r w:rsidR="00A6645B" w:rsidRPr="00BE6ADE">
        <w:rPr>
          <w:rFonts w:eastAsia="Times New Roman" w:cs="Times New Roman"/>
          <w:spacing w:val="2"/>
          <w:sz w:val="20"/>
          <w:szCs w:val="20"/>
          <w:lang w:val="id-ID"/>
        </w:rPr>
        <w:t>e</w:t>
      </w:r>
      <w:r w:rsidR="00A6645B" w:rsidRPr="00BE6ADE">
        <w:rPr>
          <w:rFonts w:eastAsia="Times New Roman" w:cs="Times New Roman"/>
          <w:sz w:val="20"/>
          <w:szCs w:val="20"/>
          <w:lang w:val="id-ID"/>
        </w:rPr>
        <w:t>m</w:t>
      </w:r>
      <w:r w:rsidR="00A6645B" w:rsidRPr="00BE6ADE">
        <w:rPr>
          <w:rFonts w:eastAsia="Times New Roman" w:cs="Times New Roman"/>
          <w:spacing w:val="1"/>
          <w:sz w:val="20"/>
          <w:szCs w:val="20"/>
          <w:lang w:val="id-ID"/>
        </w:rPr>
        <w:t>i</w:t>
      </w:r>
      <w:r w:rsidR="00A6645B" w:rsidRPr="00BE6ADE">
        <w:rPr>
          <w:rFonts w:eastAsia="Times New Roman" w:cs="Times New Roman"/>
          <w:sz w:val="20"/>
          <w:szCs w:val="20"/>
          <w:lang w:val="id-ID"/>
        </w:rPr>
        <w:t>l</w:t>
      </w:r>
      <w:r w:rsidR="00A6645B" w:rsidRPr="00BE6ADE">
        <w:rPr>
          <w:rFonts w:eastAsia="Times New Roman" w:cs="Times New Roman"/>
          <w:spacing w:val="1"/>
          <w:sz w:val="20"/>
          <w:szCs w:val="20"/>
          <w:lang w:val="id-ID"/>
        </w:rPr>
        <w:t>i</w:t>
      </w:r>
      <w:r w:rsidR="00A6645B" w:rsidRPr="00BE6ADE">
        <w:rPr>
          <w:rFonts w:eastAsia="Times New Roman" w:cs="Times New Roman"/>
          <w:sz w:val="20"/>
          <w:szCs w:val="20"/>
          <w:lang w:val="id-ID"/>
        </w:rPr>
        <w:t>ki</w:t>
      </w:r>
      <w:r w:rsidR="00A6645B" w:rsidRPr="00BE6ADE">
        <w:rPr>
          <w:rFonts w:eastAsia="Times New Roman" w:cs="Times New Roman"/>
          <w:spacing w:val="1"/>
          <w:sz w:val="20"/>
          <w:szCs w:val="20"/>
          <w:lang w:val="id-ID"/>
        </w:rPr>
        <w:t xml:space="preserve"> </w:t>
      </w:r>
      <w:r w:rsidR="00A6645B" w:rsidRPr="00BE6ADE">
        <w:rPr>
          <w:rFonts w:eastAsia="Times New Roman" w:cs="Times New Roman"/>
          <w:sz w:val="20"/>
          <w:szCs w:val="20"/>
          <w:lang w:val="id-ID"/>
        </w:rPr>
        <w:t>k</w:t>
      </w:r>
      <w:r w:rsidR="00A6645B" w:rsidRPr="00BE6ADE">
        <w:rPr>
          <w:rFonts w:eastAsia="Times New Roman" w:cs="Times New Roman"/>
          <w:spacing w:val="-1"/>
          <w:sz w:val="20"/>
          <w:szCs w:val="20"/>
          <w:lang w:val="id-ID"/>
        </w:rPr>
        <w:t>e</w:t>
      </w:r>
      <w:r w:rsidR="00A6645B" w:rsidRPr="00BE6ADE">
        <w:rPr>
          <w:rFonts w:eastAsia="Times New Roman" w:cs="Times New Roman"/>
          <w:sz w:val="20"/>
          <w:szCs w:val="20"/>
          <w:lang w:val="id-ID"/>
        </w:rPr>
        <w:t>mampu</w:t>
      </w:r>
      <w:r w:rsidR="00A6645B" w:rsidRPr="00BE6ADE">
        <w:rPr>
          <w:rFonts w:eastAsia="Times New Roman" w:cs="Times New Roman"/>
          <w:spacing w:val="-1"/>
          <w:sz w:val="20"/>
          <w:szCs w:val="20"/>
          <w:lang w:val="id-ID"/>
        </w:rPr>
        <w:t>a</w:t>
      </w:r>
      <w:r w:rsidR="00A6645B" w:rsidRPr="00BE6ADE">
        <w:rPr>
          <w:rFonts w:eastAsia="Times New Roman" w:cs="Times New Roman"/>
          <w:sz w:val="20"/>
          <w:szCs w:val="20"/>
          <w:lang w:val="id-ID"/>
        </w:rPr>
        <w:t>n</w:t>
      </w:r>
      <w:r w:rsidR="00A6645B" w:rsidRPr="00BE6ADE">
        <w:rPr>
          <w:rFonts w:eastAsia="Times New Roman" w:cs="Times New Roman"/>
          <w:spacing w:val="1"/>
          <w:sz w:val="20"/>
          <w:szCs w:val="20"/>
          <w:lang w:val="id-ID"/>
        </w:rPr>
        <w:t xml:space="preserve"> </w:t>
      </w:r>
      <w:r w:rsidR="00A6645B" w:rsidRPr="00BE6ADE">
        <w:rPr>
          <w:rFonts w:eastAsia="Times New Roman" w:cs="Times New Roman"/>
          <w:sz w:val="20"/>
          <w:szCs w:val="20"/>
          <w:lang w:val="id-ID"/>
        </w:rPr>
        <w:t>b</w:t>
      </w:r>
      <w:r w:rsidR="00A6645B" w:rsidRPr="00BE6ADE">
        <w:rPr>
          <w:rFonts w:eastAsia="Times New Roman" w:cs="Times New Roman"/>
          <w:spacing w:val="-1"/>
          <w:sz w:val="20"/>
          <w:szCs w:val="20"/>
          <w:lang w:val="id-ID"/>
        </w:rPr>
        <w:t>e</w:t>
      </w:r>
      <w:r w:rsidR="00A6645B" w:rsidRPr="00BE6ADE">
        <w:rPr>
          <w:rFonts w:eastAsia="Times New Roman" w:cs="Times New Roman"/>
          <w:sz w:val="20"/>
          <w:szCs w:val="20"/>
          <w:lang w:val="id-ID"/>
        </w:rPr>
        <w:t>rlite</w:t>
      </w:r>
      <w:r w:rsidR="00A6645B" w:rsidRPr="00BE6ADE">
        <w:rPr>
          <w:rFonts w:eastAsia="Times New Roman" w:cs="Times New Roman"/>
          <w:spacing w:val="-1"/>
          <w:sz w:val="20"/>
          <w:szCs w:val="20"/>
          <w:lang w:val="id-ID"/>
        </w:rPr>
        <w:t>ra</w:t>
      </w:r>
      <w:r w:rsidR="00A6645B" w:rsidRPr="00BE6ADE">
        <w:rPr>
          <w:rFonts w:eastAsia="Times New Roman" w:cs="Times New Roman"/>
          <w:sz w:val="20"/>
          <w:szCs w:val="20"/>
          <w:lang w:val="id-ID"/>
        </w:rPr>
        <w:t>s</w:t>
      </w:r>
      <w:r w:rsidR="00023E12" w:rsidRPr="00BE6ADE">
        <w:rPr>
          <w:rFonts w:eastAsia="Times New Roman" w:cs="Times New Roman"/>
          <w:sz w:val="20"/>
          <w:szCs w:val="20"/>
          <w:lang w:val="id-ID"/>
        </w:rPr>
        <w:t xml:space="preserve">i </w:t>
      </w:r>
      <w:r w:rsidR="00023E12" w:rsidRPr="00BE6ADE">
        <w:rPr>
          <w:rFonts w:eastAsia="Times New Roman" w:cs="Times New Roman"/>
          <w:spacing w:val="1"/>
          <w:sz w:val="20"/>
          <w:szCs w:val="20"/>
          <w:lang w:val="id-ID"/>
        </w:rPr>
        <w:t xml:space="preserve"> </w:t>
      </w:r>
      <w:r w:rsidR="00D420D6">
        <w:rPr>
          <w:rFonts w:eastAsia="Times New Roman" w:cs="Times New Roman"/>
          <w:spacing w:val="1"/>
          <w:sz w:val="20"/>
          <w:szCs w:val="20"/>
          <w:lang w:val="id-ID"/>
        </w:rPr>
        <w:t xml:space="preserve">maka kita </w:t>
      </w:r>
      <w:r w:rsidR="00A6645B" w:rsidRPr="00BE6ADE">
        <w:rPr>
          <w:rFonts w:eastAsia="Times New Roman" w:cs="Times New Roman"/>
          <w:sz w:val="20"/>
          <w:szCs w:val="20"/>
          <w:lang w:val="id-ID"/>
        </w:rPr>
        <w:t xml:space="preserve"> me</w:t>
      </w:r>
      <w:r w:rsidR="00D420D6">
        <w:rPr>
          <w:rFonts w:eastAsia="Times New Roman" w:cs="Times New Roman"/>
          <w:sz w:val="20"/>
          <w:szCs w:val="20"/>
          <w:lang w:val="id-ID"/>
        </w:rPr>
        <w:t>mpunyai</w:t>
      </w:r>
      <w:r w:rsidR="00A6645B" w:rsidRPr="00BE6ADE">
        <w:rPr>
          <w:rFonts w:eastAsia="Times New Roman" w:cs="Times New Roman"/>
          <w:spacing w:val="4"/>
          <w:sz w:val="20"/>
          <w:szCs w:val="20"/>
          <w:lang w:val="id-ID"/>
        </w:rPr>
        <w:t xml:space="preserve"> </w:t>
      </w:r>
      <w:r w:rsidR="00A6645B" w:rsidRPr="00BE6ADE">
        <w:rPr>
          <w:rFonts w:eastAsia="Times New Roman" w:cs="Times New Roman"/>
          <w:sz w:val="20"/>
          <w:szCs w:val="20"/>
          <w:lang w:val="id-ID"/>
        </w:rPr>
        <w:t>k</w:t>
      </w:r>
      <w:r w:rsidR="00A6645B" w:rsidRPr="00BE6ADE">
        <w:rPr>
          <w:rFonts w:eastAsia="Times New Roman" w:cs="Times New Roman"/>
          <w:spacing w:val="-1"/>
          <w:sz w:val="20"/>
          <w:szCs w:val="20"/>
          <w:lang w:val="id-ID"/>
        </w:rPr>
        <w:t>e</w:t>
      </w:r>
      <w:r w:rsidR="00A6645B" w:rsidRPr="00BE6ADE">
        <w:rPr>
          <w:rFonts w:eastAsia="Times New Roman" w:cs="Times New Roman"/>
          <w:sz w:val="20"/>
          <w:szCs w:val="20"/>
          <w:lang w:val="id-ID"/>
        </w:rPr>
        <w:t>mampu</w:t>
      </w:r>
      <w:r w:rsidR="00A6645B" w:rsidRPr="00BE6ADE">
        <w:rPr>
          <w:rFonts w:eastAsia="Times New Roman" w:cs="Times New Roman"/>
          <w:spacing w:val="-1"/>
          <w:sz w:val="20"/>
          <w:szCs w:val="20"/>
          <w:lang w:val="id-ID"/>
        </w:rPr>
        <w:t>a</w:t>
      </w:r>
      <w:r w:rsidR="00A6645B" w:rsidRPr="00BE6ADE">
        <w:rPr>
          <w:rFonts w:eastAsia="Times New Roman" w:cs="Times New Roman"/>
          <w:sz w:val="20"/>
          <w:szCs w:val="20"/>
          <w:lang w:val="id-ID"/>
        </w:rPr>
        <w:t>n</w:t>
      </w:r>
      <w:r w:rsidR="00A6645B" w:rsidRPr="00BE6ADE">
        <w:rPr>
          <w:rFonts w:eastAsia="Times New Roman" w:cs="Times New Roman"/>
          <w:spacing w:val="1"/>
          <w:sz w:val="20"/>
          <w:szCs w:val="20"/>
          <w:lang w:val="id-ID"/>
        </w:rPr>
        <w:t xml:space="preserve"> </w:t>
      </w:r>
      <w:r w:rsidR="00A6645B" w:rsidRPr="00BE6ADE">
        <w:rPr>
          <w:rFonts w:eastAsia="Times New Roman" w:cs="Times New Roman"/>
          <w:sz w:val="20"/>
          <w:szCs w:val="20"/>
          <w:lang w:val="id-ID"/>
        </w:rPr>
        <w:t>d</w:t>
      </w:r>
      <w:r w:rsidR="00A6645B" w:rsidRPr="00BE6ADE">
        <w:rPr>
          <w:rFonts w:eastAsia="Times New Roman" w:cs="Times New Roman"/>
          <w:spacing w:val="-1"/>
          <w:sz w:val="20"/>
          <w:szCs w:val="20"/>
          <w:lang w:val="id-ID"/>
        </w:rPr>
        <w:t>a</w:t>
      </w:r>
      <w:r w:rsidR="00A6645B" w:rsidRPr="00BE6ADE">
        <w:rPr>
          <w:rFonts w:eastAsia="Times New Roman" w:cs="Times New Roman"/>
          <w:sz w:val="20"/>
          <w:szCs w:val="20"/>
          <w:lang w:val="id-ID"/>
        </w:rPr>
        <w:t>s</w:t>
      </w:r>
      <w:r w:rsidR="00A6645B" w:rsidRPr="00BE6ADE">
        <w:rPr>
          <w:rFonts w:eastAsia="Times New Roman" w:cs="Times New Roman"/>
          <w:spacing w:val="1"/>
          <w:sz w:val="20"/>
          <w:szCs w:val="20"/>
          <w:lang w:val="id-ID"/>
        </w:rPr>
        <w:t>a</w:t>
      </w:r>
      <w:r w:rsidR="00A6645B" w:rsidRPr="00BE6ADE">
        <w:rPr>
          <w:rFonts w:eastAsia="Times New Roman" w:cs="Times New Roman"/>
          <w:sz w:val="20"/>
          <w:szCs w:val="20"/>
          <w:lang w:val="id-ID"/>
        </w:rPr>
        <w:t>r d</w:t>
      </w:r>
      <w:r w:rsidR="00A6645B" w:rsidRPr="00BE6ADE">
        <w:rPr>
          <w:rFonts w:eastAsia="Times New Roman" w:cs="Times New Roman"/>
          <w:spacing w:val="-1"/>
          <w:sz w:val="20"/>
          <w:szCs w:val="20"/>
          <w:lang w:val="id-ID"/>
        </w:rPr>
        <w:t>a</w:t>
      </w:r>
      <w:r w:rsidR="00A6645B" w:rsidRPr="00BE6ADE">
        <w:rPr>
          <w:rFonts w:eastAsia="Times New Roman" w:cs="Times New Roman"/>
          <w:sz w:val="20"/>
          <w:szCs w:val="20"/>
          <w:lang w:val="id-ID"/>
        </w:rPr>
        <w:t>l</w:t>
      </w:r>
      <w:r w:rsidR="00A6645B" w:rsidRPr="00BE6ADE">
        <w:rPr>
          <w:rFonts w:eastAsia="Times New Roman" w:cs="Times New Roman"/>
          <w:spacing w:val="2"/>
          <w:sz w:val="20"/>
          <w:szCs w:val="20"/>
          <w:lang w:val="id-ID"/>
        </w:rPr>
        <w:t>a</w:t>
      </w:r>
      <w:r w:rsidR="00A6645B" w:rsidRPr="00BE6ADE">
        <w:rPr>
          <w:rFonts w:eastAsia="Times New Roman" w:cs="Times New Roman"/>
          <w:sz w:val="20"/>
          <w:szCs w:val="20"/>
          <w:lang w:val="id-ID"/>
        </w:rPr>
        <w:t>m</w:t>
      </w:r>
      <w:r w:rsidR="00A6645B" w:rsidRPr="00BE6ADE">
        <w:rPr>
          <w:rFonts w:eastAsia="Times New Roman" w:cs="Times New Roman"/>
          <w:spacing w:val="1"/>
          <w:sz w:val="20"/>
          <w:szCs w:val="20"/>
          <w:lang w:val="id-ID"/>
        </w:rPr>
        <w:t xml:space="preserve"> </w:t>
      </w:r>
      <w:r w:rsidR="00A6645B" w:rsidRPr="00BE6ADE">
        <w:rPr>
          <w:rFonts w:eastAsia="Times New Roman" w:cs="Times New Roman"/>
          <w:sz w:val="20"/>
          <w:szCs w:val="20"/>
          <w:lang w:val="id-ID"/>
        </w:rPr>
        <w:t>b</w:t>
      </w:r>
      <w:r w:rsidR="00A6645B" w:rsidRPr="00BE6ADE">
        <w:rPr>
          <w:rFonts w:eastAsia="Times New Roman" w:cs="Times New Roman"/>
          <w:spacing w:val="-1"/>
          <w:sz w:val="20"/>
          <w:szCs w:val="20"/>
          <w:lang w:val="id-ID"/>
        </w:rPr>
        <w:t>e</w:t>
      </w:r>
      <w:r w:rsidR="00A6645B" w:rsidRPr="00BE6ADE">
        <w:rPr>
          <w:rFonts w:eastAsia="Times New Roman" w:cs="Times New Roman"/>
          <w:sz w:val="20"/>
          <w:szCs w:val="20"/>
          <w:lang w:val="id-ID"/>
        </w:rPr>
        <w:t>rb</w:t>
      </w:r>
      <w:r w:rsidR="00A6645B" w:rsidRPr="00BE6ADE">
        <w:rPr>
          <w:rFonts w:eastAsia="Times New Roman" w:cs="Times New Roman"/>
          <w:spacing w:val="-2"/>
          <w:sz w:val="20"/>
          <w:szCs w:val="20"/>
          <w:lang w:val="id-ID"/>
        </w:rPr>
        <w:t>a</w:t>
      </w:r>
      <w:r w:rsidR="00A6645B" w:rsidRPr="00BE6ADE">
        <w:rPr>
          <w:rFonts w:eastAsia="Times New Roman" w:cs="Times New Roman"/>
          <w:sz w:val="20"/>
          <w:szCs w:val="20"/>
          <w:lang w:val="id-ID"/>
        </w:rPr>
        <w:t>h</w:t>
      </w:r>
      <w:r w:rsidR="00A6645B" w:rsidRPr="00BE6ADE">
        <w:rPr>
          <w:rFonts w:eastAsia="Times New Roman" w:cs="Times New Roman"/>
          <w:spacing w:val="-1"/>
          <w:sz w:val="20"/>
          <w:szCs w:val="20"/>
          <w:lang w:val="id-ID"/>
        </w:rPr>
        <w:t>a</w:t>
      </w:r>
      <w:r w:rsidR="00A6645B" w:rsidRPr="00BE6ADE">
        <w:rPr>
          <w:rFonts w:eastAsia="Times New Roman" w:cs="Times New Roman"/>
          <w:spacing w:val="2"/>
          <w:sz w:val="20"/>
          <w:szCs w:val="20"/>
          <w:lang w:val="id-ID"/>
        </w:rPr>
        <w:t>s</w:t>
      </w:r>
      <w:r w:rsidR="00A6645B" w:rsidRPr="00BE6ADE">
        <w:rPr>
          <w:rFonts w:eastAsia="Times New Roman" w:cs="Times New Roman"/>
          <w:sz w:val="20"/>
          <w:szCs w:val="20"/>
          <w:lang w:val="id-ID"/>
        </w:rPr>
        <w:t>a</w:t>
      </w:r>
      <w:r w:rsidR="00A6645B" w:rsidRPr="00BE6ADE">
        <w:rPr>
          <w:rFonts w:eastAsia="Times New Roman" w:cs="Times New Roman"/>
          <w:spacing w:val="5"/>
          <w:sz w:val="20"/>
          <w:szCs w:val="20"/>
          <w:lang w:val="id-ID"/>
        </w:rPr>
        <w:t xml:space="preserve"> </w:t>
      </w:r>
      <w:r w:rsidR="00A6645B" w:rsidRPr="00BE6ADE">
        <w:rPr>
          <w:rFonts w:eastAsia="Times New Roman" w:cs="Times New Roman"/>
          <w:spacing w:val="-5"/>
          <w:sz w:val="20"/>
          <w:szCs w:val="20"/>
          <w:lang w:val="id-ID"/>
        </w:rPr>
        <w:t>y</w:t>
      </w:r>
      <w:r w:rsidR="00A6645B" w:rsidRPr="00BE6ADE">
        <w:rPr>
          <w:rFonts w:eastAsia="Times New Roman" w:cs="Times New Roman"/>
          <w:spacing w:val="-1"/>
          <w:sz w:val="20"/>
          <w:szCs w:val="20"/>
          <w:lang w:val="id-ID"/>
        </w:rPr>
        <w:t>a</w:t>
      </w:r>
      <w:r w:rsidR="00A6645B" w:rsidRPr="00BE6ADE">
        <w:rPr>
          <w:rFonts w:eastAsia="Times New Roman" w:cs="Times New Roman"/>
          <w:sz w:val="20"/>
          <w:szCs w:val="20"/>
          <w:lang w:val="id-ID"/>
        </w:rPr>
        <w:t>i</w:t>
      </w:r>
      <w:r w:rsidR="00A6645B" w:rsidRPr="00BE6ADE">
        <w:rPr>
          <w:rFonts w:eastAsia="Times New Roman" w:cs="Times New Roman"/>
          <w:spacing w:val="1"/>
          <w:sz w:val="20"/>
          <w:szCs w:val="20"/>
          <w:lang w:val="id-ID"/>
        </w:rPr>
        <w:t>t</w:t>
      </w:r>
      <w:r w:rsidR="00A6645B" w:rsidRPr="00BE6ADE">
        <w:rPr>
          <w:rFonts w:eastAsia="Times New Roman" w:cs="Times New Roman"/>
          <w:sz w:val="20"/>
          <w:szCs w:val="20"/>
          <w:lang w:val="id-ID"/>
        </w:rPr>
        <w:t>u</w:t>
      </w:r>
      <w:r w:rsidR="00A6645B" w:rsidRPr="00BE6ADE">
        <w:rPr>
          <w:rFonts w:eastAsia="Times New Roman" w:cs="Times New Roman"/>
          <w:spacing w:val="1"/>
          <w:sz w:val="20"/>
          <w:szCs w:val="20"/>
          <w:lang w:val="id-ID"/>
        </w:rPr>
        <w:t xml:space="preserve"> </w:t>
      </w:r>
      <w:r w:rsidR="00A6645B" w:rsidRPr="00BE6ADE">
        <w:rPr>
          <w:rFonts w:eastAsia="Times New Roman" w:cs="Times New Roman"/>
          <w:sz w:val="20"/>
          <w:szCs w:val="20"/>
          <w:lang w:val="id-ID"/>
        </w:rPr>
        <w:t>m</w:t>
      </w:r>
      <w:r w:rsidR="00A6645B" w:rsidRPr="00BE6ADE">
        <w:rPr>
          <w:rFonts w:eastAsia="Times New Roman" w:cs="Times New Roman"/>
          <w:spacing w:val="2"/>
          <w:sz w:val="20"/>
          <w:szCs w:val="20"/>
          <w:lang w:val="id-ID"/>
        </w:rPr>
        <w:t>en</w:t>
      </w:r>
      <w:r w:rsidR="00A6645B" w:rsidRPr="00BE6ADE">
        <w:rPr>
          <w:rFonts w:eastAsia="Times New Roman" w:cs="Times New Roman"/>
          <w:spacing w:val="-5"/>
          <w:sz w:val="20"/>
          <w:szCs w:val="20"/>
          <w:lang w:val="id-ID"/>
        </w:rPr>
        <w:t>y</w:t>
      </w:r>
      <w:r w:rsidR="00A6645B" w:rsidRPr="00BE6ADE">
        <w:rPr>
          <w:rFonts w:eastAsia="Times New Roman" w:cs="Times New Roman"/>
          <w:sz w:val="20"/>
          <w:szCs w:val="20"/>
          <w:lang w:val="id-ID"/>
        </w:rPr>
        <w:t>i</w:t>
      </w:r>
      <w:r w:rsidR="00A6645B" w:rsidRPr="00BE6ADE">
        <w:rPr>
          <w:rFonts w:eastAsia="Times New Roman" w:cs="Times New Roman"/>
          <w:spacing w:val="1"/>
          <w:sz w:val="20"/>
          <w:szCs w:val="20"/>
          <w:lang w:val="id-ID"/>
        </w:rPr>
        <w:t>m</w:t>
      </w:r>
      <w:r w:rsidR="00A6645B" w:rsidRPr="00BE6ADE">
        <w:rPr>
          <w:rFonts w:eastAsia="Times New Roman" w:cs="Times New Roman"/>
          <w:spacing w:val="-1"/>
          <w:sz w:val="20"/>
          <w:szCs w:val="20"/>
          <w:lang w:val="id-ID"/>
        </w:rPr>
        <w:t>a</w:t>
      </w:r>
      <w:r w:rsidR="00A6645B" w:rsidRPr="00BE6ADE">
        <w:rPr>
          <w:rFonts w:eastAsia="Times New Roman" w:cs="Times New Roman"/>
          <w:sz w:val="20"/>
          <w:szCs w:val="20"/>
          <w:lang w:val="id-ID"/>
        </w:rPr>
        <w:t>k, memb</w:t>
      </w:r>
      <w:r w:rsidR="00A6645B" w:rsidRPr="00BE6ADE">
        <w:rPr>
          <w:rFonts w:eastAsia="Times New Roman" w:cs="Times New Roman"/>
          <w:spacing w:val="-1"/>
          <w:sz w:val="20"/>
          <w:szCs w:val="20"/>
          <w:lang w:val="id-ID"/>
        </w:rPr>
        <w:t>aca</w:t>
      </w:r>
      <w:r w:rsidR="00A6645B" w:rsidRPr="00BE6ADE">
        <w:rPr>
          <w:rFonts w:eastAsia="Times New Roman" w:cs="Times New Roman"/>
          <w:sz w:val="20"/>
          <w:szCs w:val="20"/>
          <w:lang w:val="id-ID"/>
        </w:rPr>
        <w:t xml:space="preserve">, </w:t>
      </w:r>
      <w:r w:rsidR="00A6645B" w:rsidRPr="00BE6ADE">
        <w:rPr>
          <w:rFonts w:eastAsia="Times New Roman" w:cs="Times New Roman"/>
          <w:spacing w:val="2"/>
          <w:sz w:val="20"/>
          <w:szCs w:val="20"/>
          <w:lang w:val="id-ID"/>
        </w:rPr>
        <w:t>b</w:t>
      </w:r>
      <w:r w:rsidR="00A6645B" w:rsidRPr="00BE6ADE">
        <w:rPr>
          <w:rFonts w:eastAsia="Times New Roman" w:cs="Times New Roman"/>
          <w:spacing w:val="-1"/>
          <w:sz w:val="20"/>
          <w:szCs w:val="20"/>
          <w:lang w:val="id-ID"/>
        </w:rPr>
        <w:t>e</w:t>
      </w:r>
      <w:r w:rsidR="00A6645B" w:rsidRPr="00BE6ADE">
        <w:rPr>
          <w:rFonts w:eastAsia="Times New Roman" w:cs="Times New Roman"/>
          <w:sz w:val="20"/>
          <w:szCs w:val="20"/>
          <w:lang w:val="id-ID"/>
        </w:rPr>
        <w:t>rbi</w:t>
      </w:r>
      <w:r w:rsidR="00A6645B" w:rsidRPr="00BE6ADE">
        <w:rPr>
          <w:rFonts w:eastAsia="Times New Roman" w:cs="Times New Roman"/>
          <w:spacing w:val="-1"/>
          <w:sz w:val="20"/>
          <w:szCs w:val="20"/>
          <w:lang w:val="id-ID"/>
        </w:rPr>
        <w:t>c</w:t>
      </w:r>
      <w:r w:rsidR="00A6645B" w:rsidRPr="00BE6ADE">
        <w:rPr>
          <w:rFonts w:eastAsia="Times New Roman" w:cs="Times New Roman"/>
          <w:spacing w:val="1"/>
          <w:sz w:val="20"/>
          <w:szCs w:val="20"/>
          <w:lang w:val="id-ID"/>
        </w:rPr>
        <w:t>a</w:t>
      </w:r>
      <w:r w:rsidR="00A6645B" w:rsidRPr="00BE6ADE">
        <w:rPr>
          <w:rFonts w:eastAsia="Times New Roman" w:cs="Times New Roman"/>
          <w:sz w:val="20"/>
          <w:szCs w:val="20"/>
          <w:lang w:val="id-ID"/>
        </w:rPr>
        <w:t>r</w:t>
      </w:r>
      <w:r w:rsidR="00A6645B" w:rsidRPr="00BE6ADE">
        <w:rPr>
          <w:rFonts w:eastAsia="Times New Roman" w:cs="Times New Roman"/>
          <w:spacing w:val="-2"/>
          <w:sz w:val="20"/>
          <w:szCs w:val="20"/>
          <w:lang w:val="id-ID"/>
        </w:rPr>
        <w:t>a</w:t>
      </w:r>
      <w:r w:rsidR="00A6645B" w:rsidRPr="00BE6ADE">
        <w:rPr>
          <w:rFonts w:eastAsia="Times New Roman" w:cs="Times New Roman"/>
          <w:sz w:val="20"/>
          <w:szCs w:val="20"/>
          <w:lang w:val="id-ID"/>
        </w:rPr>
        <w:t>, d</w:t>
      </w:r>
      <w:r w:rsidR="00A6645B" w:rsidRPr="00BE6ADE">
        <w:rPr>
          <w:rFonts w:eastAsia="Times New Roman" w:cs="Times New Roman"/>
          <w:spacing w:val="-1"/>
          <w:sz w:val="20"/>
          <w:szCs w:val="20"/>
          <w:lang w:val="id-ID"/>
        </w:rPr>
        <w:t>a</w:t>
      </w:r>
      <w:r w:rsidR="00A6645B" w:rsidRPr="00BE6ADE">
        <w:rPr>
          <w:rFonts w:eastAsia="Times New Roman" w:cs="Times New Roman"/>
          <w:sz w:val="20"/>
          <w:szCs w:val="20"/>
          <w:lang w:val="id-ID"/>
        </w:rPr>
        <w:t>n</w:t>
      </w:r>
      <w:r w:rsidR="00A6645B" w:rsidRPr="00BE6ADE">
        <w:rPr>
          <w:rFonts w:eastAsia="Times New Roman" w:cs="Times New Roman"/>
          <w:spacing w:val="2"/>
          <w:sz w:val="20"/>
          <w:szCs w:val="20"/>
          <w:lang w:val="id-ID"/>
        </w:rPr>
        <w:t xml:space="preserve"> </w:t>
      </w:r>
      <w:r w:rsidR="00D51186" w:rsidRPr="00BE6ADE">
        <w:rPr>
          <w:rFonts w:eastAsia="Times New Roman" w:cs="Times New Roman"/>
          <w:sz w:val="20"/>
          <w:szCs w:val="20"/>
          <w:lang w:val="id-ID"/>
        </w:rPr>
        <w:t>menulis.</w:t>
      </w:r>
    </w:p>
    <w:p w:rsidR="007B25B2" w:rsidRPr="00BE6ADE" w:rsidRDefault="00D420D6" w:rsidP="00CB037D">
      <w:pPr>
        <w:pStyle w:val="ListParagraph"/>
        <w:spacing w:after="0" w:line="240" w:lineRule="auto"/>
        <w:ind w:left="0" w:firstLine="567"/>
        <w:contextualSpacing w:val="0"/>
        <w:jc w:val="both"/>
        <w:rPr>
          <w:rFonts w:cs="Times New Roman"/>
          <w:sz w:val="20"/>
          <w:szCs w:val="20"/>
          <w:lang w:val="id-ID"/>
        </w:rPr>
      </w:pPr>
      <w:r>
        <w:rPr>
          <w:rFonts w:eastAsia="Times New Roman" w:cs="Times New Roman"/>
          <w:sz w:val="20"/>
          <w:szCs w:val="20"/>
          <w:lang w:val="id-ID"/>
        </w:rPr>
        <w:t xml:space="preserve">Kurikulum yang diterapkan di Indonesia adalah kurikulum 2013. Rakyat Indonesia hidup </w:t>
      </w:r>
      <w:r>
        <w:rPr>
          <w:rFonts w:eastAsia="Times New Roman" w:cs="Times New Roman"/>
          <w:sz w:val="20"/>
          <w:szCs w:val="20"/>
          <w:lang w:val="id-ID"/>
        </w:rPr>
        <w:lastRenderedPageBreak/>
        <w:t xml:space="preserve">sebagai pribadi dan warga negara yang beriman </w:t>
      </w:r>
      <w:r w:rsidR="0082525A">
        <w:rPr>
          <w:rFonts w:eastAsia="Times New Roman" w:cs="Times New Roman"/>
          <w:sz w:val="20"/>
          <w:szCs w:val="20"/>
          <w:lang w:val="id-ID"/>
        </w:rPr>
        <w:t>adalah  t</w:t>
      </w:r>
      <w:r w:rsidR="007B25B2" w:rsidRPr="00BE6ADE">
        <w:rPr>
          <w:rFonts w:cs="Times New Roman"/>
          <w:sz w:val="20"/>
          <w:szCs w:val="20"/>
          <w:lang w:val="id-ID"/>
        </w:rPr>
        <w:t>ujuan</w:t>
      </w:r>
      <w:r w:rsidR="0082525A">
        <w:rPr>
          <w:rFonts w:cs="Times New Roman"/>
          <w:sz w:val="20"/>
          <w:szCs w:val="20"/>
          <w:lang w:val="id-ID"/>
        </w:rPr>
        <w:t xml:space="preserve"> dari</w:t>
      </w:r>
      <w:r>
        <w:rPr>
          <w:rFonts w:cs="Times New Roman"/>
          <w:sz w:val="20"/>
          <w:szCs w:val="20"/>
          <w:lang w:val="id-ID"/>
        </w:rPr>
        <w:t xml:space="preserve"> kurikulum 2013</w:t>
      </w:r>
      <w:r w:rsidR="0082525A">
        <w:rPr>
          <w:rFonts w:cs="Times New Roman"/>
          <w:sz w:val="20"/>
          <w:szCs w:val="20"/>
          <w:lang w:val="id-ID"/>
        </w:rPr>
        <w:t xml:space="preserve">. Tidak hanya itu, </w:t>
      </w:r>
      <w:r w:rsidR="007B25B2" w:rsidRPr="00BE6ADE">
        <w:rPr>
          <w:rFonts w:cs="Times New Roman"/>
          <w:sz w:val="20"/>
          <w:szCs w:val="20"/>
          <w:lang w:val="id-ID"/>
        </w:rPr>
        <w:t xml:space="preserve"> untuk mempersiapkan rakyat Indonesia agar memiliki kemampuan hidup sebagai pribadi dan warga negara yang produktif, kreatif, inovatif, dan afektif serta mampu berkontribusi pada kehidupan bermasyarakat, berbangsa, bernegara, dan peradaban dunia</w:t>
      </w:r>
      <w:r w:rsidR="0082525A">
        <w:rPr>
          <w:rFonts w:cs="Times New Roman"/>
          <w:sz w:val="20"/>
          <w:szCs w:val="20"/>
          <w:lang w:val="id-ID"/>
        </w:rPr>
        <w:t xml:space="preserve"> juga tujuan kurikulum 2013</w:t>
      </w:r>
      <w:r w:rsidR="007B25B2" w:rsidRPr="00BE6ADE">
        <w:rPr>
          <w:rFonts w:cs="Times New Roman"/>
          <w:sz w:val="20"/>
          <w:szCs w:val="20"/>
          <w:lang w:val="id-ID"/>
        </w:rPr>
        <w:t>.</w:t>
      </w:r>
    </w:p>
    <w:p w:rsidR="007B25B2" w:rsidRPr="00BE6ADE" w:rsidRDefault="007B25B2" w:rsidP="000560E7">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Pada kurikulum 2013, pembelajaran IPA dilaksanakan secara terpadu.</w:t>
      </w:r>
      <w:r w:rsidR="000F20E1" w:rsidRPr="00BE6ADE">
        <w:rPr>
          <w:rFonts w:cs="Times New Roman"/>
          <w:sz w:val="20"/>
          <w:szCs w:val="20"/>
          <w:lang w:val="id-ID"/>
        </w:rPr>
        <w:t xml:space="preserve"> Pendidikan IPA pada dasarnya memiliki tujuan mempersiapkan peserta didik untuk memiliki pemahaman tentang IPA dan teknologi melalui pengembangan pengetahuan, sikap, dan keterampilan sehingga dapat memahami dan memecahkan permasalahan lingkungan yang ada dikehidupan nyata. I</w:t>
      </w:r>
      <w:r w:rsidR="0082525A">
        <w:rPr>
          <w:rFonts w:cs="Times New Roman"/>
          <w:sz w:val="20"/>
          <w:szCs w:val="20"/>
          <w:lang w:val="id-ID"/>
        </w:rPr>
        <w:t xml:space="preserve">lmu pengetahuan alam, </w:t>
      </w:r>
      <w:r w:rsidR="000F20E1" w:rsidRPr="00BE6ADE">
        <w:rPr>
          <w:rFonts w:cs="Times New Roman"/>
          <w:sz w:val="20"/>
          <w:szCs w:val="20"/>
          <w:lang w:val="id-ID"/>
        </w:rPr>
        <w:t xml:space="preserve"> ilmu yang mempelajari</w:t>
      </w:r>
      <w:r w:rsidR="0082525A">
        <w:rPr>
          <w:rFonts w:cs="Times New Roman"/>
          <w:sz w:val="20"/>
          <w:szCs w:val="20"/>
          <w:lang w:val="id-ID"/>
        </w:rPr>
        <w:t xml:space="preserve"> </w:t>
      </w:r>
      <w:r w:rsidR="000F20E1" w:rsidRPr="00BE6ADE">
        <w:rPr>
          <w:rFonts w:cs="Times New Roman"/>
          <w:sz w:val="20"/>
          <w:szCs w:val="20"/>
          <w:lang w:val="id-ID"/>
        </w:rPr>
        <w:t>gejala-gejala</w:t>
      </w:r>
      <w:r w:rsidR="0082525A">
        <w:rPr>
          <w:rFonts w:cs="Times New Roman"/>
          <w:sz w:val="20"/>
          <w:szCs w:val="20"/>
          <w:lang w:val="id-ID"/>
        </w:rPr>
        <w:t xml:space="preserve"> </w:t>
      </w:r>
      <w:r w:rsidR="000F20E1" w:rsidRPr="00BE6ADE">
        <w:rPr>
          <w:rFonts w:cs="Times New Roman"/>
          <w:sz w:val="20"/>
          <w:szCs w:val="20"/>
          <w:lang w:val="id-ID"/>
        </w:rPr>
        <w:t>alam, lahir dan berkembang melalui metode ilmiah seperti observasi dan eksperimen serta menuntut sikap-sikap ilmiah. Ilmu Pengetahuan Alam merupakan pengetahuan ilmiah yang telah mengalami uji kebenaran me</w:t>
      </w:r>
      <w:r w:rsidR="00BE6ADE">
        <w:rPr>
          <w:rFonts w:cs="Times New Roman"/>
          <w:sz w:val="20"/>
          <w:szCs w:val="20"/>
          <w:lang w:val="id-ID"/>
        </w:rPr>
        <w:t>lalui metode ilmiah dengan ciri</w:t>
      </w:r>
      <w:r w:rsidR="000F20E1" w:rsidRPr="00BE6ADE">
        <w:rPr>
          <w:rFonts w:cs="Times New Roman"/>
          <w:sz w:val="20"/>
          <w:szCs w:val="20"/>
          <w:lang w:val="id-ID"/>
        </w:rPr>
        <w:t>: objektif, metodik, sistemis, universal dan tentatif. Ilmu Pengetahuan Alam membahas alam dan segala isinya</w:t>
      </w:r>
      <w:r w:rsidR="00023E12" w:rsidRPr="00BE6ADE">
        <w:rPr>
          <w:rFonts w:cs="Times New Roman"/>
          <w:sz w:val="20"/>
          <w:szCs w:val="20"/>
          <w:vertAlign w:val="superscript"/>
          <w:lang w:val="id-ID"/>
        </w:rPr>
        <w:t>[</w:t>
      </w:r>
      <w:r w:rsidR="000F20E1" w:rsidRPr="00BE6ADE">
        <w:rPr>
          <w:rFonts w:cs="Times New Roman"/>
          <w:sz w:val="20"/>
          <w:szCs w:val="20"/>
          <w:vertAlign w:val="superscript"/>
          <w:lang w:val="id-ID"/>
        </w:rPr>
        <w:t>2]</w:t>
      </w:r>
      <w:r w:rsidR="000560E7">
        <w:rPr>
          <w:rFonts w:cs="Times New Roman"/>
          <w:sz w:val="20"/>
          <w:szCs w:val="20"/>
          <w:lang w:val="id-ID"/>
        </w:rPr>
        <w:t xml:space="preserve">. </w:t>
      </w:r>
      <w:r w:rsidR="000F20E1" w:rsidRPr="00BE6ADE">
        <w:rPr>
          <w:rFonts w:cs="Times New Roman"/>
          <w:sz w:val="20"/>
          <w:szCs w:val="20"/>
          <w:lang w:val="id-ID"/>
        </w:rPr>
        <w:t>IPA  dipandang sebagai proses, produk, dan prosedur</w:t>
      </w:r>
      <w:r w:rsidR="00023E12" w:rsidRPr="00BE6ADE">
        <w:rPr>
          <w:rFonts w:cs="Times New Roman"/>
          <w:sz w:val="20"/>
          <w:szCs w:val="20"/>
          <w:vertAlign w:val="superscript"/>
          <w:lang w:val="id-ID"/>
        </w:rPr>
        <w:t>[</w:t>
      </w:r>
      <w:r w:rsidR="000F20E1" w:rsidRPr="00BE6ADE">
        <w:rPr>
          <w:rFonts w:cs="Times New Roman"/>
          <w:sz w:val="20"/>
          <w:szCs w:val="20"/>
          <w:vertAlign w:val="superscript"/>
          <w:lang w:val="id-ID"/>
        </w:rPr>
        <w:t>3]</w:t>
      </w:r>
      <w:r w:rsidR="000F20E1" w:rsidRPr="00BE6ADE">
        <w:rPr>
          <w:rFonts w:cs="Times New Roman"/>
          <w:sz w:val="20"/>
          <w:szCs w:val="20"/>
          <w:lang w:val="id-ID"/>
        </w:rPr>
        <w:t>.</w:t>
      </w:r>
      <w:r w:rsidR="00E57ED9" w:rsidRPr="00BE6ADE">
        <w:rPr>
          <w:rFonts w:cs="Times New Roman"/>
          <w:sz w:val="20"/>
          <w:szCs w:val="20"/>
          <w:lang w:val="id-ID"/>
        </w:rPr>
        <w:t xml:space="preserve"> Melalui pendidikan IPA, kemampuan berpikir kritis, logis, dan sistematis dapat dikembangkan untuk </w:t>
      </w:r>
      <w:r w:rsidR="00E57ED9" w:rsidRPr="00BE6ADE">
        <w:rPr>
          <w:rFonts w:cs="Times New Roman"/>
          <w:sz w:val="20"/>
          <w:szCs w:val="20"/>
          <w:lang w:val="id-ID"/>
        </w:rPr>
        <w:lastRenderedPageBreak/>
        <w:t xml:space="preserve">membekali </w:t>
      </w:r>
      <w:r w:rsidR="0082525A">
        <w:rPr>
          <w:rFonts w:cs="Times New Roman"/>
          <w:sz w:val="20"/>
          <w:szCs w:val="20"/>
          <w:lang w:val="id-ID"/>
        </w:rPr>
        <w:t>siswa</w:t>
      </w:r>
      <w:r w:rsidR="00E57ED9" w:rsidRPr="00BE6ADE">
        <w:rPr>
          <w:rFonts w:cs="Times New Roman"/>
          <w:sz w:val="20"/>
          <w:szCs w:val="20"/>
          <w:lang w:val="id-ID"/>
        </w:rPr>
        <w:t xml:space="preserve"> agar mampu menghadapi tantangan </w:t>
      </w:r>
      <w:r w:rsidR="0082525A">
        <w:rPr>
          <w:rFonts w:cs="Times New Roman"/>
          <w:sz w:val="20"/>
          <w:szCs w:val="20"/>
          <w:lang w:val="id-ID"/>
        </w:rPr>
        <w:t xml:space="preserve">hidup </w:t>
      </w:r>
      <w:r w:rsidR="00E57ED9" w:rsidRPr="00BE6ADE">
        <w:rPr>
          <w:rFonts w:cs="Times New Roman"/>
          <w:sz w:val="20"/>
          <w:szCs w:val="20"/>
          <w:lang w:val="id-ID"/>
        </w:rPr>
        <w:t>dalam masyarakat yang semakin kompetitif</w:t>
      </w:r>
      <w:r w:rsidR="0082525A">
        <w:rPr>
          <w:rFonts w:cs="Times New Roman"/>
          <w:sz w:val="20"/>
          <w:szCs w:val="20"/>
          <w:lang w:val="id-ID"/>
        </w:rPr>
        <w:t>.</w:t>
      </w:r>
    </w:p>
    <w:p w:rsidR="00E57ED9" w:rsidRPr="00BE6ADE" w:rsidRDefault="00E57ED9" w:rsidP="00CB037D">
      <w:pPr>
        <w:spacing w:after="0" w:line="240" w:lineRule="auto"/>
        <w:ind w:firstLine="567"/>
        <w:jc w:val="both"/>
        <w:rPr>
          <w:rFonts w:cs="Times New Roman"/>
          <w:sz w:val="20"/>
          <w:szCs w:val="20"/>
          <w:lang w:val="id-ID"/>
        </w:rPr>
      </w:pPr>
      <w:r w:rsidRPr="00BE6ADE">
        <w:rPr>
          <w:rFonts w:cs="Times New Roman"/>
          <w:sz w:val="20"/>
          <w:szCs w:val="20"/>
          <w:lang w:val="id-ID"/>
        </w:rPr>
        <w:t>LKS dapat menjadi bahan ajar yang menunjang pembelajaran IPA Terpadu. LKS dapat menjadi penuntun siswa dalam belajar, membantu siswa menemukan konsep, dan menguatkan kemampuan siswa.</w:t>
      </w:r>
      <w:r w:rsidRPr="00BE6ADE">
        <w:rPr>
          <w:rFonts w:eastAsia="Times New Roman" w:cs="Times New Roman"/>
          <w:sz w:val="20"/>
          <w:szCs w:val="20"/>
          <w:bdr w:val="none" w:sz="0" w:space="0" w:color="auto" w:frame="1"/>
          <w:lang w:val="id-ID" w:eastAsia="id-ID"/>
        </w:rPr>
        <w:t xml:space="preserve"> Lembar Kerja Siswa adalah panduan yang digunakan untuk melakukan kegiatan penyelidikan atau pemecahan masalah yang sangat bermanfaat</w:t>
      </w:r>
      <w:r w:rsidR="00023E12" w:rsidRPr="00BE6ADE">
        <w:rPr>
          <w:rFonts w:eastAsia="Times New Roman" w:cs="Times New Roman"/>
          <w:sz w:val="20"/>
          <w:szCs w:val="20"/>
          <w:bdr w:val="none" w:sz="0" w:space="0" w:color="auto" w:frame="1"/>
          <w:lang w:val="id-ID" w:eastAsia="id-ID"/>
        </w:rPr>
        <w:t xml:space="preserve"> </w:t>
      </w:r>
      <w:r w:rsidR="00023E12" w:rsidRPr="00BE6ADE">
        <w:rPr>
          <w:rFonts w:eastAsia="Times New Roman" w:cs="Times New Roman"/>
          <w:sz w:val="20"/>
          <w:szCs w:val="20"/>
          <w:bdr w:val="none" w:sz="0" w:space="0" w:color="auto" w:frame="1"/>
          <w:vertAlign w:val="superscript"/>
          <w:lang w:val="id-ID" w:eastAsia="id-ID"/>
        </w:rPr>
        <w:t>[</w:t>
      </w:r>
      <w:r w:rsidRPr="00BE6ADE">
        <w:rPr>
          <w:rFonts w:eastAsia="Times New Roman" w:cs="Times New Roman"/>
          <w:sz w:val="20"/>
          <w:szCs w:val="20"/>
          <w:bdr w:val="none" w:sz="0" w:space="0" w:color="auto" w:frame="1"/>
          <w:vertAlign w:val="superscript"/>
          <w:lang w:val="id-ID" w:eastAsia="id-ID"/>
        </w:rPr>
        <w:t>4]</w:t>
      </w:r>
      <w:r w:rsidRPr="00BE6ADE">
        <w:rPr>
          <w:rFonts w:eastAsia="Times New Roman" w:cs="Times New Roman"/>
          <w:sz w:val="20"/>
          <w:szCs w:val="20"/>
          <w:bdr w:val="none" w:sz="0" w:space="0" w:color="auto" w:frame="1"/>
          <w:lang w:val="id-ID" w:eastAsia="id-ID"/>
        </w:rPr>
        <w:t>.</w:t>
      </w:r>
      <w:r w:rsidRPr="00BE6ADE">
        <w:rPr>
          <w:rFonts w:cs="Times New Roman"/>
          <w:sz w:val="20"/>
          <w:szCs w:val="20"/>
          <w:lang w:val="id-ID"/>
        </w:rPr>
        <w:t xml:space="preserve"> LKS merupakan panduan bagi siswa untuk mengerjakan pekerjaan tertentu yang dapat meningkatkan dan memperkuat hasil belajar </w:t>
      </w:r>
      <w:r w:rsidR="00023E12" w:rsidRPr="00BE6ADE">
        <w:rPr>
          <w:rFonts w:cs="Times New Roman"/>
          <w:sz w:val="20"/>
          <w:szCs w:val="20"/>
          <w:vertAlign w:val="superscript"/>
          <w:lang w:val="id-ID"/>
        </w:rPr>
        <w:t>[</w:t>
      </w:r>
      <w:r w:rsidRPr="00BE6ADE">
        <w:rPr>
          <w:rFonts w:cs="Times New Roman"/>
          <w:sz w:val="20"/>
          <w:szCs w:val="20"/>
          <w:vertAlign w:val="superscript"/>
          <w:lang w:val="id-ID"/>
        </w:rPr>
        <w:t>5]</w:t>
      </w:r>
      <w:r w:rsidRPr="00BE6ADE">
        <w:rPr>
          <w:rFonts w:cs="Times New Roman"/>
          <w:sz w:val="20"/>
          <w:szCs w:val="20"/>
          <w:lang w:val="id-ID"/>
        </w:rPr>
        <w:t xml:space="preserve">. </w:t>
      </w:r>
    </w:p>
    <w:p w:rsidR="001C4943" w:rsidRPr="00BE6ADE" w:rsidRDefault="00F41729" w:rsidP="001C4943">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LKS yang baik haruslah disusun sesuai dengan format yang tel</w:t>
      </w:r>
      <w:r w:rsidR="000560E7">
        <w:rPr>
          <w:rFonts w:cs="Times New Roman"/>
          <w:sz w:val="20"/>
          <w:szCs w:val="20"/>
          <w:lang w:val="id-ID"/>
        </w:rPr>
        <w:t>ah ditentukan oleh pemerintah. S</w:t>
      </w:r>
      <w:r w:rsidRPr="00BE6ADE">
        <w:rPr>
          <w:rFonts w:cs="Times New Roman"/>
          <w:sz w:val="20"/>
          <w:szCs w:val="20"/>
          <w:lang w:val="id-ID"/>
        </w:rPr>
        <w:t>truktur LKS secara umum terdiri dari : judul, petunjuk belajar (petunjuk siswa), kompetensi yang akan dicapai, informasi pendukung, tugas-tugas dan langkah kerja, dan penilaian</w:t>
      </w:r>
      <w:r w:rsidR="00023E12" w:rsidRPr="00BE6ADE">
        <w:rPr>
          <w:rFonts w:cs="Times New Roman"/>
          <w:sz w:val="20"/>
          <w:szCs w:val="20"/>
          <w:vertAlign w:val="superscript"/>
          <w:lang w:val="id-ID"/>
        </w:rPr>
        <w:t>[</w:t>
      </w:r>
      <w:r w:rsidR="003C0455" w:rsidRPr="00BE6ADE">
        <w:rPr>
          <w:rFonts w:cs="Times New Roman"/>
          <w:sz w:val="20"/>
          <w:szCs w:val="20"/>
          <w:vertAlign w:val="superscript"/>
          <w:lang w:val="id-ID"/>
        </w:rPr>
        <w:t>6</w:t>
      </w:r>
      <w:r w:rsidRPr="00BE6ADE">
        <w:rPr>
          <w:rFonts w:cs="Times New Roman"/>
          <w:sz w:val="20"/>
          <w:szCs w:val="20"/>
          <w:vertAlign w:val="superscript"/>
          <w:lang w:val="id-ID"/>
        </w:rPr>
        <w:t>]</w:t>
      </w:r>
      <w:r w:rsidRPr="00BE6ADE">
        <w:rPr>
          <w:rFonts w:cs="Times New Roman"/>
          <w:sz w:val="20"/>
          <w:szCs w:val="20"/>
          <w:lang w:val="id-ID"/>
        </w:rPr>
        <w:t xml:space="preserve">. </w:t>
      </w:r>
      <w:r w:rsidR="00F41CEE" w:rsidRPr="00BE6ADE">
        <w:rPr>
          <w:rFonts w:cs="Times New Roman"/>
          <w:sz w:val="20"/>
          <w:szCs w:val="20"/>
          <w:lang w:val="id-ID"/>
        </w:rPr>
        <w:t>Pengintegrasian LKS dalam pembelajaran didasarkan atas beberapa tujuan tertentu. Pertama, LKS yang membantu siswa menemukan suatu konsep. Hal ini didasarkan pada prinsip kontruktivisme yang menyatakan bahwa seseorang akan belajar jika ia aktif mongontruksi pengetahuan di dalam otaknya. Kedua, LKS yang membantu siswa menerapkan dan mengintegrasikan berbagai konsep yang telah ditemukan. Setelah siswa berhasil menemukan konsep, siswa selanjutnya dilatih untuk menerapkan konsep yang telah dipelajari ke dalam kehidupan sehari-hari. Ketiga, LKS yang berfungsi sebagai penuntun belajar</w:t>
      </w:r>
      <w:r w:rsidR="00CD0DB4">
        <w:rPr>
          <w:rFonts w:cs="Times New Roman"/>
          <w:sz w:val="20"/>
          <w:szCs w:val="20"/>
          <w:lang w:val="id-ID"/>
        </w:rPr>
        <w:t xml:space="preserve"> bagi siswa. </w:t>
      </w:r>
      <w:r w:rsidR="001C4943" w:rsidRPr="00BE6ADE">
        <w:rPr>
          <w:rFonts w:cs="Times New Roman"/>
          <w:sz w:val="20"/>
          <w:szCs w:val="20"/>
          <w:lang w:val="id-ID"/>
        </w:rPr>
        <w:t xml:space="preserve">Keempat, LKS yang berfungsi sebagai penguatan. LKS ini diberikan setelah siswa selesai mempelajari topik tertentu. Adapun materi dalam LKS mengarah pada penerapan dan pendalaman materi pembelajaran. Kelima, LKS yang berfungsi sebagai petunjuk praktikum. LKS </w:t>
      </w:r>
      <w:r w:rsidR="009C70B3">
        <w:rPr>
          <w:rFonts w:cs="Times New Roman"/>
          <w:sz w:val="20"/>
          <w:szCs w:val="20"/>
          <w:lang w:val="id-ID"/>
        </w:rPr>
        <w:t>dapat</w:t>
      </w:r>
      <w:r w:rsidR="001C4943" w:rsidRPr="00BE6ADE">
        <w:rPr>
          <w:rFonts w:cs="Times New Roman"/>
          <w:sz w:val="20"/>
          <w:szCs w:val="20"/>
          <w:lang w:val="id-ID"/>
        </w:rPr>
        <w:t xml:space="preserve"> menjadi petunjuk prakt</w:t>
      </w:r>
      <w:r w:rsidR="00C416F5" w:rsidRPr="00BE6ADE">
        <w:rPr>
          <w:rFonts w:cs="Times New Roman"/>
          <w:sz w:val="20"/>
          <w:szCs w:val="20"/>
          <w:lang w:val="id-ID"/>
        </w:rPr>
        <w:t>ikum dengan menggabungkannya ke</w:t>
      </w:r>
      <w:r w:rsidR="001C4943" w:rsidRPr="00BE6ADE">
        <w:rPr>
          <w:rFonts w:cs="Times New Roman"/>
          <w:sz w:val="20"/>
          <w:szCs w:val="20"/>
          <w:lang w:val="id-ID"/>
        </w:rPr>
        <w:t>dalam</w:t>
      </w:r>
      <w:r w:rsidR="00C416F5" w:rsidRPr="00BE6ADE">
        <w:rPr>
          <w:rFonts w:cs="Times New Roman"/>
          <w:sz w:val="20"/>
          <w:szCs w:val="20"/>
          <w:lang w:val="id-ID"/>
        </w:rPr>
        <w:t xml:space="preserve"> bentuk </w:t>
      </w:r>
      <w:r w:rsidR="001C4943" w:rsidRPr="00BE6ADE">
        <w:rPr>
          <w:rFonts w:cs="Times New Roman"/>
          <w:sz w:val="20"/>
          <w:szCs w:val="20"/>
          <w:lang w:val="id-ID"/>
        </w:rPr>
        <w:t xml:space="preserve"> LKS.</w:t>
      </w:r>
    </w:p>
    <w:p w:rsidR="004633EF" w:rsidRPr="00BE6ADE" w:rsidRDefault="004633EF" w:rsidP="00CB037D">
      <w:pPr>
        <w:spacing w:after="0" w:line="240" w:lineRule="auto"/>
        <w:ind w:firstLine="567"/>
        <w:jc w:val="both"/>
        <w:rPr>
          <w:sz w:val="20"/>
          <w:szCs w:val="20"/>
          <w:lang w:val="id-ID"/>
        </w:rPr>
      </w:pPr>
      <w:r w:rsidRPr="00BE6ADE">
        <w:rPr>
          <w:sz w:val="20"/>
          <w:szCs w:val="20"/>
          <w:lang w:val="id-ID"/>
        </w:rPr>
        <w:t>Studi awal yang telah dilakukan belum mengga</w:t>
      </w:r>
      <w:r w:rsidR="009C70B3">
        <w:rPr>
          <w:sz w:val="20"/>
          <w:szCs w:val="20"/>
          <w:lang w:val="id-ID"/>
        </w:rPr>
        <w:t>mbarkan kondisi yang diinginkan.</w:t>
      </w:r>
      <w:r w:rsidRPr="00BE6ADE">
        <w:rPr>
          <w:sz w:val="20"/>
          <w:szCs w:val="20"/>
          <w:lang w:val="id-ID"/>
        </w:rPr>
        <w:t xml:space="preserve"> </w:t>
      </w:r>
      <w:r w:rsidR="009C70B3">
        <w:rPr>
          <w:sz w:val="20"/>
          <w:szCs w:val="20"/>
          <w:lang w:val="id-ID"/>
        </w:rPr>
        <w:t>H</w:t>
      </w:r>
      <w:r w:rsidR="00625F90" w:rsidRPr="00BE6ADE">
        <w:rPr>
          <w:sz w:val="20"/>
          <w:szCs w:val="20"/>
          <w:lang w:val="id-ID"/>
        </w:rPr>
        <w:t xml:space="preserve">al ini </w:t>
      </w:r>
      <w:r w:rsidRPr="00BE6ADE">
        <w:rPr>
          <w:sz w:val="20"/>
          <w:szCs w:val="20"/>
          <w:lang w:val="id-ID"/>
        </w:rPr>
        <w:t xml:space="preserve">mengidentifikasi adanya permasalahan. Studi awal diperoleh dari hasil </w:t>
      </w:r>
      <w:r w:rsidR="004E6ECA" w:rsidRPr="00BE6ADE">
        <w:rPr>
          <w:sz w:val="20"/>
          <w:szCs w:val="20"/>
          <w:lang w:val="id-ID"/>
        </w:rPr>
        <w:t>pengamatan</w:t>
      </w:r>
      <w:r w:rsidRPr="00BE6ADE">
        <w:rPr>
          <w:sz w:val="20"/>
          <w:szCs w:val="20"/>
          <w:lang w:val="id-ID"/>
        </w:rPr>
        <w:t xml:space="preserve"> terhadap dua orang guru. Dari hasil analisis yang diperoleh menunjukkan pelaksanaan pembelajaran IPA, keterpaduan materi</w:t>
      </w:r>
      <w:r w:rsidR="004E6ECA" w:rsidRPr="00BE6ADE">
        <w:rPr>
          <w:sz w:val="20"/>
          <w:szCs w:val="20"/>
          <w:lang w:val="id-ID"/>
        </w:rPr>
        <w:t xml:space="preserve"> IPA</w:t>
      </w:r>
      <w:r w:rsidRPr="00BE6ADE">
        <w:rPr>
          <w:sz w:val="20"/>
          <w:szCs w:val="20"/>
          <w:lang w:val="id-ID"/>
        </w:rPr>
        <w:t xml:space="preserve"> di dalam </w:t>
      </w:r>
      <w:r w:rsidR="004E6ECA" w:rsidRPr="00BE6ADE">
        <w:rPr>
          <w:sz w:val="20"/>
          <w:szCs w:val="20"/>
          <w:lang w:val="id-ID"/>
        </w:rPr>
        <w:t xml:space="preserve">LKS </w:t>
      </w:r>
      <w:r w:rsidRPr="00BE6ADE">
        <w:rPr>
          <w:sz w:val="20"/>
          <w:szCs w:val="20"/>
          <w:lang w:val="id-ID"/>
        </w:rPr>
        <w:t xml:space="preserve"> IPA, integrasi literasi dalam pembelajaran IPA dan hasil belajar siswa masih terdapat permasalahan.</w:t>
      </w:r>
      <w:r w:rsidR="004E6ECA" w:rsidRPr="00BE6ADE">
        <w:rPr>
          <w:sz w:val="20"/>
          <w:szCs w:val="20"/>
          <w:lang w:val="id-ID"/>
        </w:rPr>
        <w:t xml:space="preserve"> Hasil dari studi awal yang telah dilakukan sebelumnya terdapat empat hasil yang diperoleh. Pertama, dari hasil wawancara dinyatakan bahwa pembelajaran IPA masih diajarkan secara terpisah pisah, sumber belajar masih terbatas dan media yang digunakan masih kurang serta pelaksanaannya belum optimal. Hal ini dikarenakan kurangnya keterpaduan referensi yang dimiliki guru. Kedua, hasil analisis keterpaduan pada LKS IPA belum mencerminkan keterpaduan antara materi Fisika, Biologi dan Kimia. Dari hasil analisis empat buah LKS, keterpaduan materi pembelajaran pada LKS IPA sebesar 41,67 %. Ketiga, literasi yang </w:t>
      </w:r>
      <w:r w:rsidR="004E6ECA" w:rsidRPr="00BE6ADE">
        <w:rPr>
          <w:sz w:val="20"/>
          <w:szCs w:val="20"/>
          <w:lang w:val="id-ID"/>
        </w:rPr>
        <w:lastRenderedPageBreak/>
        <w:t xml:space="preserve">dimiliki siswa masih terbatas pada literasi dasar, </w:t>
      </w:r>
      <w:r w:rsidR="004E6ECA" w:rsidRPr="00BE6ADE">
        <w:rPr>
          <w:rFonts w:cs="Times New Roman"/>
          <w:bCs/>
          <w:sz w:val="20"/>
          <w:szCs w:val="20"/>
          <w:lang w:val="id-ID"/>
        </w:rPr>
        <w:t>literasi yang diterapkan masih literasi membaca, literasi membaca pun dilaksanakan diluar jam pelajaran. Buku yang dibaca oleh siswa masih berupa buku fiksi. Hal</w:t>
      </w:r>
      <w:r w:rsidR="004E6ECA" w:rsidRPr="00BE6ADE">
        <w:rPr>
          <w:sz w:val="20"/>
          <w:szCs w:val="20"/>
          <w:lang w:val="id-ID"/>
        </w:rPr>
        <w:t xml:space="preserve"> ini dibuktikan dari hasil wawancara yang telah dilakukan. Terakhir, hasil belajar siswa masih rendah dikarenakan beberapa faktor yang sudah dijelaskan. Rata-rata hasil ujian akhir diperoleh dari tata usaha smpn 13 Padang sebesar 51,07. Jika nilai rata-rata siswa dibandingkan dengan KKM, maka hasil belajar siswa masih</w:t>
      </w:r>
      <w:r w:rsidR="00010B3C">
        <w:rPr>
          <w:sz w:val="20"/>
          <w:szCs w:val="20"/>
          <w:lang w:val="id-ID"/>
        </w:rPr>
        <w:t xml:space="preserve"> tergolong</w:t>
      </w:r>
      <w:r w:rsidR="004E6ECA" w:rsidRPr="00BE6ADE">
        <w:rPr>
          <w:sz w:val="20"/>
          <w:szCs w:val="20"/>
          <w:lang w:val="id-ID"/>
        </w:rPr>
        <w:t xml:space="preserve"> dalam kategori rendah.</w:t>
      </w:r>
    </w:p>
    <w:p w:rsidR="00FC5EC8" w:rsidRPr="00BE6ADE" w:rsidRDefault="00FC5EC8" w:rsidP="00CB037D">
      <w:pPr>
        <w:pStyle w:val="ListParagraph"/>
        <w:spacing w:after="0" w:line="240" w:lineRule="auto"/>
        <w:ind w:left="0" w:firstLine="567"/>
        <w:contextualSpacing w:val="0"/>
        <w:jc w:val="both"/>
        <w:rPr>
          <w:rFonts w:cs="Times New Roman"/>
          <w:sz w:val="20"/>
          <w:szCs w:val="20"/>
          <w:lang w:val="id-ID"/>
        </w:rPr>
      </w:pPr>
      <w:r w:rsidRPr="00BE6ADE">
        <w:rPr>
          <w:sz w:val="20"/>
          <w:szCs w:val="20"/>
          <w:lang w:val="id-ID"/>
        </w:rPr>
        <w:t xml:space="preserve">Adanya kesenjangan antara kondisi nyata dengan kondisi yang diharapkan menunjukkan adanya masalah yang perlu diteliti. Permasalahannya yaitu berupa </w:t>
      </w:r>
      <w:r w:rsidRPr="00BE6ADE">
        <w:rPr>
          <w:rFonts w:cs="Times New Roman"/>
          <w:sz w:val="20"/>
          <w:szCs w:val="20"/>
          <w:lang w:val="id-ID"/>
        </w:rPr>
        <w:t>pelaksanaan IPA terpadu belum diterapkan secara optimal, LKS yang digunakan masih belum terpadu secara keseluruhannya, integrasi literasi didalam pembelajaran masih renda, serta hasil belajar siswa yang belum memenuhi harapan. Seharusnya pelaksanaan pembelajaran IPA</w:t>
      </w:r>
      <w:r w:rsidR="00CD0DB4">
        <w:rPr>
          <w:rFonts w:cs="Times New Roman"/>
          <w:sz w:val="20"/>
          <w:szCs w:val="20"/>
          <w:lang w:val="id-ID"/>
        </w:rPr>
        <w:t xml:space="preserve"> </w:t>
      </w:r>
      <w:r w:rsidR="009C70B3">
        <w:rPr>
          <w:rFonts w:cs="Times New Roman"/>
          <w:sz w:val="20"/>
          <w:szCs w:val="20"/>
          <w:lang w:val="id-ID"/>
        </w:rPr>
        <w:t>t</w:t>
      </w:r>
      <w:r w:rsidR="00CD0DB4">
        <w:rPr>
          <w:rFonts w:cs="Times New Roman"/>
          <w:sz w:val="20"/>
          <w:szCs w:val="20"/>
          <w:lang w:val="id-ID"/>
        </w:rPr>
        <w:t>erpadu</w:t>
      </w:r>
      <w:r w:rsidRPr="00BE6ADE">
        <w:rPr>
          <w:rFonts w:cs="Times New Roman"/>
          <w:sz w:val="20"/>
          <w:szCs w:val="20"/>
          <w:lang w:val="id-ID"/>
        </w:rPr>
        <w:t xml:space="preserve"> juga sejalan dengan penggunaan LK</w:t>
      </w:r>
      <w:r w:rsidR="00CD0DB4">
        <w:rPr>
          <w:rFonts w:cs="Times New Roman"/>
          <w:sz w:val="20"/>
          <w:szCs w:val="20"/>
          <w:lang w:val="id-ID"/>
        </w:rPr>
        <w:t xml:space="preserve">S yang juga terpadu, agar siswa </w:t>
      </w:r>
      <w:r w:rsidRPr="00BE6ADE">
        <w:rPr>
          <w:rFonts w:cs="Times New Roman"/>
          <w:sz w:val="20"/>
          <w:szCs w:val="20"/>
          <w:lang w:val="id-ID"/>
        </w:rPr>
        <w:t xml:space="preserve">dapat meningkatkan kompetensinya secara optimal. </w:t>
      </w:r>
      <w:r w:rsidRPr="00BE6ADE">
        <w:rPr>
          <w:sz w:val="20"/>
          <w:szCs w:val="20"/>
          <w:lang w:val="id-ID"/>
        </w:rPr>
        <w:t xml:space="preserve">Salah satu Solusi dari permasalahan ini adalah </w:t>
      </w:r>
      <w:r w:rsidR="009C70B3">
        <w:rPr>
          <w:rFonts w:cs="Times New Roman"/>
          <w:sz w:val="20"/>
          <w:szCs w:val="20"/>
          <w:lang w:val="id-ID"/>
        </w:rPr>
        <w:t>Penerapan LKS IPA t</w:t>
      </w:r>
      <w:r w:rsidR="00096A3A" w:rsidRPr="00BE6ADE">
        <w:rPr>
          <w:rFonts w:cs="Times New Roman"/>
          <w:sz w:val="20"/>
          <w:szCs w:val="20"/>
          <w:lang w:val="id-ID"/>
        </w:rPr>
        <w:t>erpadu bermuatan literasi diperkirakan dapat meningkatkan kompetensi siswa</w:t>
      </w:r>
      <w:r w:rsidR="00023E12" w:rsidRPr="00BE6ADE">
        <w:rPr>
          <w:rFonts w:cs="Times New Roman"/>
          <w:sz w:val="20"/>
          <w:szCs w:val="20"/>
          <w:lang w:val="id-ID"/>
        </w:rPr>
        <w:t>.</w:t>
      </w:r>
    </w:p>
    <w:p w:rsidR="00023E12" w:rsidRPr="00BE6ADE" w:rsidRDefault="009C70B3" w:rsidP="00CB037D">
      <w:pPr>
        <w:pStyle w:val="ListParagraph"/>
        <w:spacing w:after="0" w:line="240" w:lineRule="auto"/>
        <w:ind w:left="0" w:firstLine="567"/>
        <w:contextualSpacing w:val="0"/>
        <w:jc w:val="both"/>
        <w:rPr>
          <w:sz w:val="20"/>
          <w:szCs w:val="20"/>
          <w:lang w:val="id-ID"/>
        </w:rPr>
      </w:pPr>
      <w:r>
        <w:rPr>
          <w:sz w:val="20"/>
          <w:szCs w:val="20"/>
          <w:lang w:val="id-ID"/>
        </w:rPr>
        <w:t xml:space="preserve">Pembelajaran IPA </w:t>
      </w:r>
      <w:r w:rsidR="00023E12" w:rsidRPr="00BE6ADE">
        <w:rPr>
          <w:sz w:val="20"/>
          <w:szCs w:val="20"/>
          <w:lang w:val="id-ID"/>
        </w:rPr>
        <w:t>terpadu,</w:t>
      </w:r>
      <w:r>
        <w:rPr>
          <w:sz w:val="20"/>
          <w:szCs w:val="20"/>
          <w:lang w:val="id-ID"/>
        </w:rPr>
        <w:t xml:space="preserve"> </w:t>
      </w:r>
      <w:r w:rsidR="00023E12" w:rsidRPr="00BE6ADE">
        <w:rPr>
          <w:sz w:val="20"/>
          <w:szCs w:val="20"/>
          <w:lang w:val="id-ID"/>
        </w:rPr>
        <w:t>mengharapkan</w:t>
      </w:r>
      <w:r>
        <w:rPr>
          <w:sz w:val="20"/>
          <w:szCs w:val="20"/>
          <w:lang w:val="id-ID"/>
        </w:rPr>
        <w:t xml:space="preserve"> </w:t>
      </w:r>
      <w:r w:rsidR="00023E12" w:rsidRPr="00BE6ADE">
        <w:rPr>
          <w:sz w:val="20"/>
          <w:szCs w:val="20"/>
          <w:lang w:val="id-ID"/>
        </w:rPr>
        <w:t xml:space="preserve"> siswa dapat membangun pengetahuannya melalui kerja ilmiah, kerjasama dalam</w:t>
      </w:r>
      <w:r w:rsidR="002668BA">
        <w:rPr>
          <w:sz w:val="20"/>
          <w:szCs w:val="20"/>
          <w:lang w:val="id-ID"/>
        </w:rPr>
        <w:t xml:space="preserve"> kelompok, belajar berinteraksi </w:t>
      </w:r>
      <w:r w:rsidR="00023E12" w:rsidRPr="00BE6ADE">
        <w:rPr>
          <w:sz w:val="20"/>
          <w:szCs w:val="20"/>
          <w:lang w:val="id-ID"/>
        </w:rPr>
        <w:t>dan</w:t>
      </w:r>
      <w:r w:rsidR="002668BA">
        <w:rPr>
          <w:sz w:val="20"/>
          <w:szCs w:val="20"/>
          <w:lang w:val="id-ID"/>
        </w:rPr>
        <w:t xml:space="preserve"> </w:t>
      </w:r>
      <w:r w:rsidR="00023E12" w:rsidRPr="00BE6ADE">
        <w:rPr>
          <w:sz w:val="20"/>
          <w:szCs w:val="20"/>
          <w:lang w:val="id-ID"/>
        </w:rPr>
        <w:t>berkomunikasi, serta</w:t>
      </w:r>
      <w:r w:rsidR="002668BA">
        <w:rPr>
          <w:sz w:val="20"/>
          <w:szCs w:val="20"/>
          <w:lang w:val="id-ID"/>
        </w:rPr>
        <w:t xml:space="preserve"> </w:t>
      </w:r>
      <w:r w:rsidR="00023E12" w:rsidRPr="00BE6ADE">
        <w:rPr>
          <w:sz w:val="20"/>
          <w:szCs w:val="20"/>
          <w:lang w:val="id-ID"/>
        </w:rPr>
        <w:t>bersikap ilmiah. Manfaat pembelajaran terpadu adalah Pertama, dapat menghemat waktu dalam proses pembelajaran. Kedua, pembelajaran disajikan secara terpadu sehingga membantu dan memudahkan siswa dalam pemahaman konsep pada proses pembelajaran. Ketiga, dapat meningkatkan taraf kecakapan berpikir siswa dalam menghadapi situasi pembelajaran. Keempat, motivasi belajar siswa meningkat dengan adanya pembelajaran terpadu</w:t>
      </w:r>
      <w:r w:rsidR="003C0455" w:rsidRPr="00BE6ADE">
        <w:rPr>
          <w:sz w:val="20"/>
          <w:szCs w:val="20"/>
          <w:vertAlign w:val="superscript"/>
          <w:lang w:val="id-ID"/>
        </w:rPr>
        <w:t>[7</w:t>
      </w:r>
      <w:r w:rsidR="00023E12" w:rsidRPr="00BE6ADE">
        <w:rPr>
          <w:sz w:val="20"/>
          <w:szCs w:val="20"/>
          <w:vertAlign w:val="superscript"/>
          <w:lang w:val="id-ID"/>
        </w:rPr>
        <w:t>]</w:t>
      </w:r>
      <w:r w:rsidR="00023E12" w:rsidRPr="00BE6ADE">
        <w:rPr>
          <w:sz w:val="20"/>
          <w:szCs w:val="20"/>
          <w:lang w:val="id-ID"/>
        </w:rPr>
        <w:t>.</w:t>
      </w:r>
    </w:p>
    <w:p w:rsidR="00023E12" w:rsidRPr="00BE6ADE" w:rsidRDefault="00023E12" w:rsidP="00CB037D">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Keterpaduan</w:t>
      </w:r>
      <w:r w:rsidR="00AF3A71">
        <w:rPr>
          <w:rFonts w:cs="Times New Roman"/>
          <w:sz w:val="20"/>
          <w:szCs w:val="20"/>
          <w:lang w:val="id-ID"/>
        </w:rPr>
        <w:t xml:space="preserve"> pada</w:t>
      </w:r>
      <w:r w:rsidRPr="00BE6ADE">
        <w:rPr>
          <w:rFonts w:cs="Times New Roman"/>
          <w:sz w:val="20"/>
          <w:szCs w:val="20"/>
          <w:lang w:val="id-ID"/>
        </w:rPr>
        <w:t xml:space="preserve"> </w:t>
      </w:r>
      <w:r w:rsidR="00AF3A71">
        <w:rPr>
          <w:rFonts w:cs="Times New Roman"/>
          <w:sz w:val="20"/>
          <w:szCs w:val="20"/>
          <w:lang w:val="id-ID"/>
        </w:rPr>
        <w:t xml:space="preserve">materi </w:t>
      </w:r>
      <w:r w:rsidRPr="00BE6ADE">
        <w:rPr>
          <w:rFonts w:cs="Times New Roman"/>
          <w:sz w:val="20"/>
          <w:szCs w:val="20"/>
          <w:lang w:val="id-ID"/>
        </w:rPr>
        <w:t xml:space="preserve">Fisika, Kimia, dan Biologi </w:t>
      </w:r>
      <w:r w:rsidR="00AF3A71">
        <w:rPr>
          <w:rFonts w:cs="Times New Roman"/>
          <w:sz w:val="20"/>
          <w:szCs w:val="20"/>
          <w:lang w:val="id-ID"/>
        </w:rPr>
        <w:t xml:space="preserve">dalam </w:t>
      </w:r>
      <w:r w:rsidRPr="00BE6ADE">
        <w:rPr>
          <w:rFonts w:cs="Times New Roman"/>
          <w:sz w:val="20"/>
          <w:szCs w:val="20"/>
          <w:lang w:val="id-ID"/>
        </w:rPr>
        <w:t xml:space="preserve">mata pelajaran IPA Terpadu dapat terjadi karena adanya tata cara pemaduan </w:t>
      </w:r>
      <w:r w:rsidR="00AF3A71">
        <w:rPr>
          <w:rFonts w:cs="Times New Roman"/>
          <w:sz w:val="20"/>
          <w:szCs w:val="20"/>
          <w:lang w:val="id-ID"/>
        </w:rPr>
        <w:t xml:space="preserve">pada  </w:t>
      </w:r>
      <w:r w:rsidRPr="00BE6ADE">
        <w:rPr>
          <w:rFonts w:cs="Times New Roman"/>
          <w:sz w:val="20"/>
          <w:szCs w:val="20"/>
          <w:lang w:val="id-ID"/>
        </w:rPr>
        <w:t>ketiga mata pelajaran</w:t>
      </w:r>
      <w:r w:rsidR="00AF3A71">
        <w:rPr>
          <w:rFonts w:cs="Times New Roman"/>
          <w:sz w:val="20"/>
          <w:szCs w:val="20"/>
          <w:lang w:val="id-ID"/>
        </w:rPr>
        <w:t xml:space="preserve"> . Tata cara pemaduan</w:t>
      </w:r>
      <w:r w:rsidRPr="00BE6ADE">
        <w:rPr>
          <w:rFonts w:cs="Times New Roman"/>
          <w:sz w:val="20"/>
          <w:szCs w:val="20"/>
          <w:lang w:val="id-ID"/>
        </w:rPr>
        <w:t xml:space="preserve"> </w:t>
      </w:r>
      <w:r w:rsidR="00AF3A71">
        <w:rPr>
          <w:rFonts w:cs="Times New Roman"/>
          <w:sz w:val="20"/>
          <w:szCs w:val="20"/>
          <w:lang w:val="id-ID"/>
        </w:rPr>
        <w:t xml:space="preserve"> tersebut </w:t>
      </w:r>
      <w:r w:rsidRPr="00BE6ADE">
        <w:rPr>
          <w:rFonts w:cs="Times New Roman"/>
          <w:sz w:val="20"/>
          <w:szCs w:val="20"/>
          <w:lang w:val="id-ID"/>
        </w:rPr>
        <w:t xml:space="preserve">dikenal dengan model pembelajaran terpadu. </w:t>
      </w:r>
      <w:r w:rsidR="00AF3A71">
        <w:rPr>
          <w:rFonts w:cs="Times New Roman"/>
          <w:sz w:val="20"/>
          <w:szCs w:val="20"/>
          <w:lang w:val="id-ID"/>
        </w:rPr>
        <w:t>Ada</w:t>
      </w:r>
      <w:r w:rsidR="00AE4940" w:rsidRPr="00BE6ADE">
        <w:rPr>
          <w:rFonts w:cs="Times New Roman"/>
          <w:sz w:val="20"/>
          <w:szCs w:val="20"/>
          <w:lang w:val="id-ID"/>
        </w:rPr>
        <w:t xml:space="preserve"> sepuluh model</w:t>
      </w:r>
      <w:r w:rsidR="0059757E" w:rsidRPr="00BE6ADE">
        <w:rPr>
          <w:rFonts w:cs="Times New Roman"/>
          <w:sz w:val="20"/>
          <w:szCs w:val="20"/>
          <w:lang w:val="id-ID"/>
        </w:rPr>
        <w:t xml:space="preserve"> pembelajaran terpadu, yakni : </w:t>
      </w:r>
      <w:r w:rsidR="00AF3A71">
        <w:rPr>
          <w:rFonts w:cs="Times New Roman"/>
          <w:sz w:val="20"/>
          <w:szCs w:val="20"/>
          <w:lang w:val="id-ID"/>
        </w:rPr>
        <w:t>model terpisah</w:t>
      </w:r>
      <w:r w:rsidR="00AE4940" w:rsidRPr="00BE6ADE">
        <w:rPr>
          <w:rFonts w:cs="Times New Roman"/>
          <w:sz w:val="20"/>
          <w:szCs w:val="20"/>
          <w:lang w:val="id-ID"/>
        </w:rPr>
        <w:t xml:space="preserve">, model </w:t>
      </w:r>
      <w:r w:rsidR="00AF3A71">
        <w:rPr>
          <w:rFonts w:cs="Times New Roman"/>
          <w:sz w:val="20"/>
          <w:szCs w:val="20"/>
          <w:lang w:val="id-ID"/>
        </w:rPr>
        <w:t>ter</w:t>
      </w:r>
      <w:r w:rsidR="009C70B3">
        <w:rPr>
          <w:rFonts w:cs="Times New Roman"/>
          <w:sz w:val="20"/>
          <w:szCs w:val="20"/>
          <w:lang w:val="id-ID"/>
        </w:rPr>
        <w:t>integrasi</w:t>
      </w:r>
      <w:r w:rsidR="00AE4940" w:rsidRPr="00BE6ADE">
        <w:rPr>
          <w:rFonts w:cs="Times New Roman"/>
          <w:sz w:val="20"/>
          <w:szCs w:val="20"/>
          <w:lang w:val="id-ID"/>
        </w:rPr>
        <w:t xml:space="preserve">, model </w:t>
      </w:r>
      <w:r w:rsidR="00AF3A71">
        <w:rPr>
          <w:rFonts w:cs="Times New Roman"/>
          <w:sz w:val="20"/>
          <w:szCs w:val="20"/>
          <w:lang w:val="id-ID"/>
        </w:rPr>
        <w:t>ter</w:t>
      </w:r>
      <w:r w:rsidR="00AE4940" w:rsidRPr="00BE6ADE">
        <w:rPr>
          <w:rFonts w:cs="Times New Roman"/>
          <w:sz w:val="20"/>
          <w:szCs w:val="20"/>
          <w:lang w:val="id-ID"/>
        </w:rPr>
        <w:t xml:space="preserve">gugus, model </w:t>
      </w:r>
      <w:r w:rsidR="00AF3A71">
        <w:rPr>
          <w:rFonts w:cs="Times New Roman"/>
          <w:sz w:val="20"/>
          <w:szCs w:val="20"/>
          <w:lang w:val="id-ID"/>
        </w:rPr>
        <w:t>ter</w:t>
      </w:r>
      <w:r w:rsidR="00AE4940" w:rsidRPr="00BE6ADE">
        <w:rPr>
          <w:rFonts w:cs="Times New Roman"/>
          <w:sz w:val="20"/>
          <w:szCs w:val="20"/>
          <w:lang w:val="id-ID"/>
        </w:rPr>
        <w:t xml:space="preserve">urut, model </w:t>
      </w:r>
      <w:r w:rsidR="00AF3A71">
        <w:rPr>
          <w:rFonts w:cs="Times New Roman"/>
          <w:sz w:val="20"/>
          <w:szCs w:val="20"/>
          <w:lang w:val="id-ID"/>
        </w:rPr>
        <w:t>ter</w:t>
      </w:r>
      <w:r w:rsidR="00AE4940" w:rsidRPr="00BE6ADE">
        <w:rPr>
          <w:rFonts w:cs="Times New Roman"/>
          <w:sz w:val="20"/>
          <w:szCs w:val="20"/>
          <w:lang w:val="id-ID"/>
        </w:rPr>
        <w:t xml:space="preserve">gabung, model </w:t>
      </w:r>
      <w:r w:rsidR="00AF3A71">
        <w:rPr>
          <w:rFonts w:cs="Times New Roman"/>
          <w:sz w:val="20"/>
          <w:szCs w:val="20"/>
          <w:lang w:val="id-ID"/>
        </w:rPr>
        <w:t>ter</w:t>
      </w:r>
      <w:r w:rsidR="00AE4940" w:rsidRPr="00BE6ADE">
        <w:rPr>
          <w:rFonts w:cs="Times New Roman"/>
          <w:sz w:val="20"/>
          <w:szCs w:val="20"/>
          <w:lang w:val="id-ID"/>
        </w:rPr>
        <w:t>jaring laba-laba</w:t>
      </w:r>
      <w:r w:rsidR="00AF3A71">
        <w:rPr>
          <w:rFonts w:cs="Times New Roman"/>
          <w:sz w:val="20"/>
          <w:szCs w:val="20"/>
          <w:lang w:val="id-ID"/>
        </w:rPr>
        <w:t>,</w:t>
      </w:r>
      <w:r w:rsidR="00AE4940" w:rsidRPr="00BE6ADE">
        <w:rPr>
          <w:rFonts w:cs="Times New Roman"/>
          <w:sz w:val="20"/>
          <w:szCs w:val="20"/>
          <w:lang w:val="id-ID"/>
        </w:rPr>
        <w:t xml:space="preserve"> model </w:t>
      </w:r>
      <w:r w:rsidR="00AF3A71">
        <w:rPr>
          <w:rFonts w:cs="Times New Roman"/>
          <w:sz w:val="20"/>
          <w:szCs w:val="20"/>
          <w:lang w:val="id-ID"/>
        </w:rPr>
        <w:t>te</w:t>
      </w:r>
      <w:r w:rsidR="00AE4940" w:rsidRPr="00BE6ADE">
        <w:rPr>
          <w:rFonts w:cs="Times New Roman"/>
          <w:sz w:val="20"/>
          <w:szCs w:val="20"/>
          <w:lang w:val="id-ID"/>
        </w:rPr>
        <w:t xml:space="preserve">rajut, model </w:t>
      </w:r>
      <w:r w:rsidR="00AF3A71">
        <w:rPr>
          <w:rFonts w:cs="Times New Roman"/>
          <w:sz w:val="20"/>
          <w:szCs w:val="20"/>
          <w:lang w:val="id-ID"/>
        </w:rPr>
        <w:t>ter</w:t>
      </w:r>
      <w:r w:rsidR="00AE4940" w:rsidRPr="00BE6ADE">
        <w:rPr>
          <w:rFonts w:cs="Times New Roman"/>
          <w:sz w:val="20"/>
          <w:szCs w:val="20"/>
          <w:lang w:val="id-ID"/>
        </w:rPr>
        <w:t xml:space="preserve">padu, model </w:t>
      </w:r>
      <w:r w:rsidR="00AF3A71">
        <w:rPr>
          <w:rFonts w:cs="Times New Roman"/>
          <w:sz w:val="20"/>
          <w:szCs w:val="20"/>
          <w:lang w:val="id-ID"/>
        </w:rPr>
        <w:t>ter</w:t>
      </w:r>
      <w:r w:rsidR="00AE4940" w:rsidRPr="00BE6ADE">
        <w:rPr>
          <w:rFonts w:cs="Times New Roman"/>
          <w:sz w:val="20"/>
          <w:szCs w:val="20"/>
          <w:lang w:val="id-ID"/>
        </w:rPr>
        <w:t>celu</w:t>
      </w:r>
      <w:r w:rsidR="00AF3A71">
        <w:rPr>
          <w:rFonts w:cs="Times New Roman"/>
          <w:sz w:val="20"/>
          <w:szCs w:val="20"/>
          <w:lang w:val="id-ID"/>
        </w:rPr>
        <w:t>p,</w:t>
      </w:r>
      <w:r w:rsidR="00AE4940" w:rsidRPr="00BE6ADE">
        <w:rPr>
          <w:rFonts w:cs="Times New Roman"/>
          <w:sz w:val="20"/>
          <w:szCs w:val="20"/>
          <w:lang w:val="id-ID"/>
        </w:rPr>
        <w:t xml:space="preserve"> dan model jaringan </w:t>
      </w:r>
      <w:r w:rsidR="00AE4940" w:rsidRPr="00BE6ADE">
        <w:rPr>
          <w:rFonts w:cs="Times New Roman"/>
          <w:i/>
          <w:sz w:val="20"/>
          <w:szCs w:val="20"/>
          <w:lang w:val="id-ID"/>
        </w:rPr>
        <w:t xml:space="preserve"> </w:t>
      </w:r>
      <w:r w:rsidR="003C0455" w:rsidRPr="00BE6ADE">
        <w:rPr>
          <w:rFonts w:cs="Times New Roman"/>
          <w:sz w:val="20"/>
          <w:szCs w:val="20"/>
          <w:vertAlign w:val="superscript"/>
          <w:lang w:val="id-ID"/>
        </w:rPr>
        <w:t>[8</w:t>
      </w:r>
      <w:r w:rsidR="00AE4940" w:rsidRPr="00BE6ADE">
        <w:rPr>
          <w:rFonts w:cs="Times New Roman"/>
          <w:sz w:val="20"/>
          <w:szCs w:val="20"/>
          <w:vertAlign w:val="superscript"/>
          <w:lang w:val="id-ID"/>
        </w:rPr>
        <w:t>]</w:t>
      </w:r>
      <w:r w:rsidR="00AE4940" w:rsidRPr="00BE6ADE">
        <w:rPr>
          <w:rFonts w:cs="Times New Roman"/>
          <w:sz w:val="20"/>
          <w:szCs w:val="20"/>
          <w:lang w:val="id-ID"/>
        </w:rPr>
        <w:t xml:space="preserve">. </w:t>
      </w:r>
    </w:p>
    <w:p w:rsidR="0059757E" w:rsidRPr="00BE6ADE" w:rsidRDefault="00AE4940" w:rsidP="00CB037D">
      <w:pPr>
        <w:pStyle w:val="ListParagraph"/>
        <w:spacing w:after="0" w:line="240" w:lineRule="auto"/>
        <w:ind w:left="0" w:firstLine="567"/>
        <w:contextualSpacing w:val="0"/>
        <w:jc w:val="both"/>
        <w:rPr>
          <w:sz w:val="20"/>
          <w:szCs w:val="20"/>
          <w:lang w:val="id-ID"/>
        </w:rPr>
      </w:pPr>
      <w:r w:rsidRPr="00BE6ADE">
        <w:rPr>
          <w:rFonts w:cs="Times New Roman"/>
          <w:sz w:val="20"/>
          <w:szCs w:val="20"/>
          <w:lang w:val="id-ID"/>
        </w:rPr>
        <w:t>Dari kesepuluh model keterpaduan yang telah diperkenalkan, tiga diantaranya dapat digunakan pada program Pendidikan Guru Sekolah Dasar</w:t>
      </w:r>
      <w:r w:rsidR="009C70B3">
        <w:rPr>
          <w:rFonts w:cs="Times New Roman"/>
          <w:sz w:val="20"/>
          <w:szCs w:val="20"/>
          <w:lang w:val="id-ID"/>
        </w:rPr>
        <w:t xml:space="preserve"> dan menengah</w:t>
      </w:r>
      <w:r w:rsidRPr="00BE6ADE">
        <w:rPr>
          <w:rFonts w:cs="Times New Roman"/>
          <w:sz w:val="20"/>
          <w:szCs w:val="20"/>
          <w:lang w:val="id-ID"/>
        </w:rPr>
        <w:t xml:space="preserve">. Tiga model yang dapat diterapkan yaitu : model </w:t>
      </w:r>
      <w:r w:rsidR="00406AAA">
        <w:rPr>
          <w:rFonts w:cs="Times New Roman"/>
          <w:sz w:val="20"/>
          <w:szCs w:val="20"/>
          <w:lang w:val="id-ID"/>
        </w:rPr>
        <w:t>ter</w:t>
      </w:r>
      <w:r w:rsidRPr="00BE6ADE">
        <w:rPr>
          <w:rFonts w:cs="Times New Roman"/>
          <w:sz w:val="20"/>
          <w:szCs w:val="20"/>
          <w:lang w:val="id-ID"/>
        </w:rPr>
        <w:t>hubung</w:t>
      </w:r>
      <w:r w:rsidRPr="00BE6ADE">
        <w:rPr>
          <w:rFonts w:cs="Times New Roman"/>
          <w:i/>
          <w:sz w:val="20"/>
          <w:szCs w:val="20"/>
          <w:lang w:val="id-ID"/>
        </w:rPr>
        <w:t xml:space="preserve">, </w:t>
      </w:r>
      <w:r w:rsidR="00406AAA">
        <w:rPr>
          <w:rFonts w:cs="Times New Roman"/>
          <w:sz w:val="20"/>
          <w:szCs w:val="20"/>
          <w:lang w:val="id-ID"/>
        </w:rPr>
        <w:t>terj</w:t>
      </w:r>
      <w:r w:rsidRPr="00BE6ADE">
        <w:rPr>
          <w:rFonts w:cs="Times New Roman"/>
          <w:sz w:val="20"/>
          <w:szCs w:val="20"/>
          <w:lang w:val="id-ID"/>
        </w:rPr>
        <w:t>aring</w:t>
      </w:r>
      <w:r w:rsidRPr="00BE6ADE">
        <w:rPr>
          <w:rFonts w:cs="Times New Roman"/>
          <w:i/>
          <w:sz w:val="20"/>
          <w:szCs w:val="20"/>
          <w:lang w:val="id-ID"/>
        </w:rPr>
        <w:t xml:space="preserve">, </w:t>
      </w:r>
      <w:r w:rsidRPr="00BE6ADE">
        <w:rPr>
          <w:rFonts w:cs="Times New Roman"/>
          <w:sz w:val="20"/>
          <w:szCs w:val="20"/>
          <w:lang w:val="id-ID"/>
        </w:rPr>
        <w:t xml:space="preserve">dan model </w:t>
      </w:r>
      <w:r w:rsidR="00406AAA">
        <w:rPr>
          <w:rFonts w:cs="Times New Roman"/>
          <w:sz w:val="20"/>
          <w:szCs w:val="20"/>
          <w:lang w:val="id-ID"/>
        </w:rPr>
        <w:t>ter</w:t>
      </w:r>
      <w:r w:rsidRPr="00BE6ADE">
        <w:rPr>
          <w:rFonts w:cs="Times New Roman"/>
          <w:sz w:val="20"/>
          <w:szCs w:val="20"/>
          <w:lang w:val="id-ID"/>
        </w:rPr>
        <w:t xml:space="preserve">padu </w:t>
      </w:r>
      <w:r w:rsidR="003C0455" w:rsidRPr="00BE6ADE">
        <w:rPr>
          <w:rFonts w:cs="Times New Roman"/>
          <w:sz w:val="20"/>
          <w:szCs w:val="20"/>
          <w:vertAlign w:val="superscript"/>
          <w:lang w:val="id-ID"/>
        </w:rPr>
        <w:t>[9</w:t>
      </w:r>
      <w:r w:rsidRPr="00BE6ADE">
        <w:rPr>
          <w:rFonts w:cs="Times New Roman"/>
          <w:sz w:val="20"/>
          <w:szCs w:val="20"/>
          <w:vertAlign w:val="superscript"/>
          <w:lang w:val="id-ID"/>
        </w:rPr>
        <w:t>]</w:t>
      </w:r>
      <w:r w:rsidRPr="00BE6ADE">
        <w:rPr>
          <w:rFonts w:cs="Times New Roman"/>
          <w:sz w:val="20"/>
          <w:szCs w:val="20"/>
          <w:lang w:val="id-ID"/>
        </w:rPr>
        <w:t xml:space="preserve">. Ketiga model tersebut juga dapat digunakan pada pembelajaran IPA Terpadu pada jenjang SMP/MTs </w:t>
      </w:r>
      <w:r w:rsidRPr="00BE6ADE">
        <w:rPr>
          <w:rFonts w:cs="Times New Roman"/>
          <w:sz w:val="20"/>
          <w:szCs w:val="20"/>
          <w:vertAlign w:val="superscript"/>
          <w:lang w:val="id-ID"/>
        </w:rPr>
        <w:t>[2]</w:t>
      </w:r>
      <w:r w:rsidRPr="00BE6ADE">
        <w:rPr>
          <w:rFonts w:cs="Times New Roman"/>
          <w:sz w:val="20"/>
          <w:szCs w:val="20"/>
          <w:lang w:val="id-ID"/>
        </w:rPr>
        <w:t xml:space="preserve">. </w:t>
      </w:r>
      <w:r w:rsidRPr="00BE6ADE">
        <w:rPr>
          <w:sz w:val="20"/>
          <w:szCs w:val="20"/>
          <w:lang w:val="id-ID"/>
        </w:rPr>
        <w:t>Dari ketiga model tersebut digunakan dua model yang tepat yaitu model terhubung dan terjaring.</w:t>
      </w:r>
    </w:p>
    <w:p w:rsidR="00AE4940" w:rsidRPr="00BE6ADE" w:rsidRDefault="00AE4940" w:rsidP="00CB037D">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lastRenderedPageBreak/>
        <w:t>Pembelajaran model terhubung merupakan model pembelajaran yang dilakukan dengan cara menghubungkan satu tema dengan tema-tema yang lainnya. Kelebihan dari model terhubung yaitu: 1)dengan menghubungkan ide-ide antar bidang studi membuat siswa dapat terfokus pada suatu aspek tertentu, 2)menghubungkan ide-ide dalam bidang studi dapat membantu siswa mengkaji, memperbaiki, serta mengasimilasi id</w:t>
      </w:r>
      <w:r w:rsidR="00406AAA">
        <w:rPr>
          <w:rFonts w:cs="Times New Roman"/>
          <w:sz w:val="20"/>
          <w:szCs w:val="20"/>
          <w:lang w:val="id-ID"/>
        </w:rPr>
        <w:t xml:space="preserve">e-ide dalam memecahkan masalah, </w:t>
      </w:r>
      <w:r w:rsidRPr="00BE6ADE">
        <w:rPr>
          <w:rFonts w:cs="Times New Roman"/>
          <w:sz w:val="20"/>
          <w:szCs w:val="20"/>
          <w:lang w:val="id-ID"/>
        </w:rPr>
        <w:t>3)terciptanya</w:t>
      </w:r>
      <w:r w:rsidR="00E727B1">
        <w:rPr>
          <w:rFonts w:cs="Times New Roman"/>
          <w:sz w:val="20"/>
          <w:szCs w:val="20"/>
          <w:lang w:val="id-ID"/>
        </w:rPr>
        <w:t xml:space="preserve"> </w:t>
      </w:r>
      <w:r w:rsidRPr="00BE6ADE">
        <w:rPr>
          <w:rFonts w:cs="Times New Roman"/>
          <w:sz w:val="20"/>
          <w:szCs w:val="20"/>
          <w:lang w:val="id-ID"/>
        </w:rPr>
        <w:t>proses</w:t>
      </w:r>
      <w:r w:rsidR="00E727B1">
        <w:rPr>
          <w:rFonts w:cs="Times New Roman"/>
          <w:sz w:val="20"/>
          <w:szCs w:val="20"/>
          <w:lang w:val="id-ID"/>
        </w:rPr>
        <w:t xml:space="preserve"> </w:t>
      </w:r>
      <w:r w:rsidRPr="00BE6ADE">
        <w:rPr>
          <w:rFonts w:cs="Times New Roman"/>
          <w:sz w:val="20"/>
          <w:szCs w:val="20"/>
          <w:lang w:val="id-ID"/>
        </w:rPr>
        <w:t>internalisasi</w:t>
      </w:r>
      <w:r w:rsidR="00E727B1">
        <w:rPr>
          <w:rFonts w:cs="Times New Roman"/>
          <w:sz w:val="20"/>
          <w:szCs w:val="20"/>
          <w:lang w:val="id-ID"/>
        </w:rPr>
        <w:t xml:space="preserve"> agar</w:t>
      </w:r>
      <w:r w:rsidRPr="00BE6ADE">
        <w:rPr>
          <w:rFonts w:cs="Times New Roman"/>
          <w:sz w:val="20"/>
          <w:szCs w:val="20"/>
          <w:lang w:val="id-ID"/>
        </w:rPr>
        <w:t xml:space="preserve"> siswa dapat mengembangkan k</w:t>
      </w:r>
      <w:r w:rsidR="00B05075">
        <w:rPr>
          <w:rFonts w:cs="Times New Roman"/>
          <w:sz w:val="20"/>
          <w:szCs w:val="20"/>
          <w:lang w:val="id-ID"/>
        </w:rPr>
        <w:t xml:space="preserve">onsep-konsep kunci secara terus </w:t>
      </w:r>
      <w:r w:rsidRPr="00BE6ADE">
        <w:rPr>
          <w:rFonts w:cs="Times New Roman"/>
          <w:sz w:val="20"/>
          <w:szCs w:val="20"/>
          <w:lang w:val="id-ID"/>
        </w:rPr>
        <w:t>menerus</w:t>
      </w:r>
      <w:r w:rsidRPr="00BE6ADE">
        <w:rPr>
          <w:rFonts w:cs="Times New Roman"/>
          <w:sz w:val="20"/>
          <w:szCs w:val="20"/>
          <w:vertAlign w:val="superscript"/>
          <w:lang w:val="id-ID"/>
        </w:rPr>
        <w:t>[</w:t>
      </w:r>
      <w:r w:rsidR="0059757E" w:rsidRPr="00BE6ADE">
        <w:rPr>
          <w:rFonts w:cs="Times New Roman"/>
          <w:sz w:val="20"/>
          <w:szCs w:val="20"/>
          <w:vertAlign w:val="superscript"/>
          <w:lang w:val="id-ID"/>
        </w:rPr>
        <w:t>4]</w:t>
      </w:r>
      <w:r w:rsidRPr="00BE6ADE">
        <w:rPr>
          <w:rFonts w:cs="Times New Roman"/>
          <w:sz w:val="20"/>
          <w:szCs w:val="20"/>
          <w:lang w:val="id-ID"/>
        </w:rPr>
        <w:t>.</w:t>
      </w:r>
      <w:r w:rsidR="00E727B1">
        <w:rPr>
          <w:rFonts w:cs="Times New Roman"/>
          <w:sz w:val="20"/>
          <w:szCs w:val="20"/>
          <w:lang w:val="id-ID"/>
        </w:rPr>
        <w:t xml:space="preserve"> </w:t>
      </w:r>
      <w:r w:rsidR="00B05075">
        <w:rPr>
          <w:rFonts w:cs="Times New Roman"/>
          <w:sz w:val="20"/>
          <w:szCs w:val="20"/>
          <w:lang w:val="id-ID"/>
        </w:rPr>
        <w:t xml:space="preserve">Jadi, </w:t>
      </w:r>
      <w:r w:rsidR="009C70B3">
        <w:rPr>
          <w:rFonts w:cs="Times New Roman"/>
          <w:sz w:val="20"/>
          <w:szCs w:val="20"/>
          <w:lang w:val="id-ID"/>
        </w:rPr>
        <w:t>p</w:t>
      </w:r>
      <w:r w:rsidR="00B05075">
        <w:rPr>
          <w:rFonts w:cs="Times New Roman"/>
          <w:sz w:val="20"/>
          <w:szCs w:val="20"/>
          <w:lang w:val="id-ID"/>
        </w:rPr>
        <w:t>embelajaran model terhubung menghubungkan satu tema dengan tema lainnya.</w:t>
      </w:r>
    </w:p>
    <w:p w:rsidR="00AE4940" w:rsidRPr="00BE6ADE" w:rsidRDefault="00AE4940" w:rsidP="00CB037D">
      <w:pPr>
        <w:pStyle w:val="ListParagraph"/>
        <w:spacing w:after="0" w:line="240" w:lineRule="auto"/>
        <w:ind w:left="0" w:firstLine="567"/>
        <w:contextualSpacing w:val="0"/>
        <w:jc w:val="both"/>
        <w:rPr>
          <w:sz w:val="20"/>
          <w:szCs w:val="20"/>
          <w:lang w:val="id-ID"/>
        </w:rPr>
      </w:pPr>
      <w:r w:rsidRPr="00BE6ADE">
        <w:rPr>
          <w:sz w:val="20"/>
          <w:szCs w:val="20"/>
          <w:lang w:val="id-ID"/>
        </w:rPr>
        <w:t>Pembelajaran</w:t>
      </w:r>
      <w:r w:rsidR="00E727B1">
        <w:rPr>
          <w:sz w:val="20"/>
          <w:szCs w:val="20"/>
          <w:lang w:val="id-ID"/>
        </w:rPr>
        <w:t xml:space="preserve"> </w:t>
      </w:r>
      <w:r w:rsidR="00406AAA">
        <w:rPr>
          <w:sz w:val="20"/>
          <w:szCs w:val="20"/>
          <w:lang w:val="id-ID"/>
        </w:rPr>
        <w:t>IPA</w:t>
      </w:r>
      <w:r w:rsidR="00E727B1">
        <w:rPr>
          <w:sz w:val="20"/>
          <w:szCs w:val="20"/>
          <w:lang w:val="id-ID"/>
        </w:rPr>
        <w:t xml:space="preserve"> </w:t>
      </w:r>
      <w:r w:rsidRPr="00BE6ADE">
        <w:rPr>
          <w:sz w:val="20"/>
          <w:szCs w:val="20"/>
          <w:lang w:val="id-ID"/>
        </w:rPr>
        <w:t xml:space="preserve">terpadu </w:t>
      </w:r>
      <w:r w:rsidR="00CD0DB4">
        <w:rPr>
          <w:sz w:val="20"/>
          <w:szCs w:val="20"/>
          <w:lang w:val="id-ID"/>
        </w:rPr>
        <w:t xml:space="preserve">dengan </w:t>
      </w:r>
      <w:r w:rsidRPr="00BE6ADE">
        <w:rPr>
          <w:sz w:val="20"/>
          <w:szCs w:val="20"/>
          <w:lang w:val="id-ID"/>
        </w:rPr>
        <w:t xml:space="preserve">model terjaring disebut juga dengan pembelajaran yang menggunakan </w:t>
      </w:r>
      <w:r w:rsidR="00406AAA">
        <w:rPr>
          <w:sz w:val="20"/>
          <w:szCs w:val="20"/>
          <w:lang w:val="id-ID"/>
        </w:rPr>
        <w:t xml:space="preserve"> </w:t>
      </w:r>
      <w:r w:rsidRPr="00BE6ADE">
        <w:rPr>
          <w:sz w:val="20"/>
          <w:szCs w:val="20"/>
          <w:lang w:val="id-ID"/>
        </w:rPr>
        <w:t>pendekatan tematik</w:t>
      </w:r>
      <w:r w:rsidR="0059757E" w:rsidRPr="00BE6ADE">
        <w:rPr>
          <w:sz w:val="20"/>
          <w:szCs w:val="20"/>
          <w:vertAlign w:val="superscript"/>
          <w:lang w:val="id-ID"/>
        </w:rPr>
        <w:t>[4]</w:t>
      </w:r>
      <w:r w:rsidR="00CD0DB4">
        <w:rPr>
          <w:sz w:val="20"/>
          <w:szCs w:val="20"/>
          <w:lang w:val="id-ID"/>
        </w:rPr>
        <w:t xml:space="preserve">. </w:t>
      </w:r>
      <w:r w:rsidRPr="00BE6ADE">
        <w:rPr>
          <w:sz w:val="20"/>
          <w:szCs w:val="20"/>
          <w:lang w:val="id-ID"/>
        </w:rPr>
        <w:t>Model terjaring dikenal juga dengan model jaring laba-laba. Pembelaj</w:t>
      </w:r>
      <w:r w:rsidR="00CD0DB4">
        <w:rPr>
          <w:sz w:val="20"/>
          <w:szCs w:val="20"/>
          <w:lang w:val="id-ID"/>
        </w:rPr>
        <w:t xml:space="preserve">aran model </w:t>
      </w:r>
      <w:r w:rsidR="00406AAA">
        <w:rPr>
          <w:sz w:val="20"/>
          <w:szCs w:val="20"/>
          <w:lang w:val="id-ID"/>
        </w:rPr>
        <w:t xml:space="preserve">terjaring </w:t>
      </w:r>
      <w:r w:rsidR="00CD0DB4">
        <w:rPr>
          <w:sz w:val="20"/>
          <w:szCs w:val="20"/>
          <w:lang w:val="id-ID"/>
        </w:rPr>
        <w:t xml:space="preserve">juga </w:t>
      </w:r>
      <w:r w:rsidR="00406AAA">
        <w:rPr>
          <w:sz w:val="20"/>
          <w:szCs w:val="20"/>
          <w:lang w:val="id-ID"/>
        </w:rPr>
        <w:t>melibatkan k</w:t>
      </w:r>
      <w:r w:rsidRPr="00BE6ADE">
        <w:rPr>
          <w:sz w:val="20"/>
          <w:szCs w:val="20"/>
          <w:lang w:val="id-ID"/>
        </w:rPr>
        <w:t>eterampilan yang profesional dari guru. kelebihan dari model terjaring</w:t>
      </w:r>
      <w:r w:rsidR="00406AAA">
        <w:rPr>
          <w:sz w:val="20"/>
          <w:szCs w:val="20"/>
          <w:lang w:val="id-ID"/>
        </w:rPr>
        <w:t xml:space="preserve"> ini</w:t>
      </w:r>
      <w:r w:rsidRPr="00BE6ADE">
        <w:rPr>
          <w:sz w:val="20"/>
          <w:szCs w:val="20"/>
          <w:lang w:val="id-ID"/>
        </w:rPr>
        <w:t xml:space="preserve"> meliputi: 1) pemilihan tema sesuai dengan minat belajar siswa untuk belajar, 2) lebih mempermudah guru dalam melakukan pembelajaran bagi yang belum berpengalaman, 3) memudahkan dalam perencanaan dan pendekatan tematik dapat memberi motivasi bagi siswa</w:t>
      </w:r>
      <w:r w:rsidR="0059757E" w:rsidRPr="00BE6ADE">
        <w:rPr>
          <w:sz w:val="20"/>
          <w:szCs w:val="20"/>
          <w:lang w:val="id-ID"/>
        </w:rPr>
        <w:t xml:space="preserve"> </w:t>
      </w:r>
      <w:r w:rsidR="0059757E" w:rsidRPr="00BE6ADE">
        <w:rPr>
          <w:sz w:val="20"/>
          <w:szCs w:val="20"/>
          <w:vertAlign w:val="superscript"/>
          <w:lang w:val="id-ID"/>
        </w:rPr>
        <w:t>[4]</w:t>
      </w:r>
      <w:r w:rsidR="0059757E" w:rsidRPr="00BE6ADE">
        <w:rPr>
          <w:sz w:val="20"/>
          <w:szCs w:val="20"/>
          <w:lang w:val="id-ID"/>
        </w:rPr>
        <w:t xml:space="preserve">. </w:t>
      </w:r>
    </w:p>
    <w:p w:rsidR="002A7B83" w:rsidRPr="00BE6ADE" w:rsidRDefault="00DF3708" w:rsidP="00CB037D">
      <w:pPr>
        <w:pStyle w:val="ListParagraph"/>
        <w:spacing w:after="0" w:line="240" w:lineRule="auto"/>
        <w:ind w:left="0" w:firstLine="567"/>
        <w:contextualSpacing w:val="0"/>
        <w:jc w:val="both"/>
        <w:rPr>
          <w:rFonts w:cs="Times New Roman"/>
          <w:sz w:val="20"/>
          <w:szCs w:val="20"/>
          <w:lang w:val="id-ID"/>
        </w:rPr>
      </w:pPr>
      <w:r w:rsidRPr="00BE6ADE">
        <w:rPr>
          <w:sz w:val="20"/>
          <w:szCs w:val="20"/>
          <w:lang w:val="id-ID"/>
        </w:rPr>
        <w:t xml:space="preserve">Bahan ajar merupakan suatu bagian yang penting dalam proses pembelajaran, karena dapat mempermudah guru dalam menyampaikan materi pembelajaran dan juga mempermudah siswa dalam menerima pelajaran. Salah satu bentuk bahan ajar yang digunakan adalah LKS. </w:t>
      </w:r>
      <w:r w:rsidRPr="00BE6ADE">
        <w:rPr>
          <w:rFonts w:cs="Times New Roman"/>
          <w:sz w:val="20"/>
          <w:szCs w:val="20"/>
          <w:lang w:val="id-ID"/>
        </w:rPr>
        <w:t>Secara umum, tujuan bahan</w:t>
      </w:r>
      <w:r w:rsidR="00491767">
        <w:rPr>
          <w:rFonts w:cs="Times New Roman"/>
          <w:sz w:val="20"/>
          <w:szCs w:val="20"/>
          <w:lang w:val="id-ID"/>
        </w:rPr>
        <w:t xml:space="preserve"> </w:t>
      </w:r>
      <w:r w:rsidRPr="00BE6ADE">
        <w:rPr>
          <w:rFonts w:cs="Times New Roman"/>
          <w:sz w:val="20"/>
          <w:szCs w:val="20"/>
          <w:lang w:val="id-ID"/>
        </w:rPr>
        <w:t>ajar</w:t>
      </w:r>
      <w:r w:rsidR="00491767">
        <w:rPr>
          <w:rFonts w:cs="Times New Roman"/>
          <w:sz w:val="20"/>
          <w:szCs w:val="20"/>
          <w:lang w:val="id-ID"/>
        </w:rPr>
        <w:t xml:space="preserve"> </w:t>
      </w:r>
      <w:r w:rsidRPr="00BE6ADE">
        <w:rPr>
          <w:rFonts w:cs="Times New Roman"/>
          <w:sz w:val="20"/>
          <w:szCs w:val="20"/>
          <w:lang w:val="id-ID"/>
        </w:rPr>
        <w:t>dalam</w:t>
      </w:r>
      <w:r w:rsidR="00491767">
        <w:rPr>
          <w:rFonts w:cs="Times New Roman"/>
          <w:sz w:val="20"/>
          <w:szCs w:val="20"/>
          <w:lang w:val="id-ID"/>
        </w:rPr>
        <w:t xml:space="preserve"> </w:t>
      </w:r>
      <w:r w:rsidRPr="00BE6ADE">
        <w:rPr>
          <w:rFonts w:cs="Times New Roman"/>
          <w:sz w:val="20"/>
          <w:szCs w:val="20"/>
          <w:lang w:val="id-ID"/>
        </w:rPr>
        <w:t>bentuk</w:t>
      </w:r>
      <w:r w:rsidR="00491767">
        <w:rPr>
          <w:rFonts w:cs="Times New Roman"/>
          <w:sz w:val="20"/>
          <w:szCs w:val="20"/>
          <w:lang w:val="id-ID"/>
        </w:rPr>
        <w:t xml:space="preserve"> </w:t>
      </w:r>
      <w:r w:rsidRPr="00BE6ADE">
        <w:rPr>
          <w:rFonts w:cs="Times New Roman"/>
          <w:sz w:val="20"/>
          <w:szCs w:val="20"/>
          <w:lang w:val="id-ID"/>
        </w:rPr>
        <w:t>LKS</w:t>
      </w:r>
      <w:r w:rsidR="00491767">
        <w:rPr>
          <w:rFonts w:cs="Times New Roman"/>
          <w:sz w:val="20"/>
          <w:szCs w:val="20"/>
          <w:lang w:val="id-ID"/>
        </w:rPr>
        <w:t xml:space="preserve"> </w:t>
      </w:r>
      <w:r w:rsidRPr="00BE6ADE">
        <w:rPr>
          <w:rFonts w:cs="Times New Roman"/>
          <w:sz w:val="20"/>
          <w:szCs w:val="20"/>
          <w:lang w:val="id-ID"/>
        </w:rPr>
        <w:t>adalah untuk menemukan, menerapkan, mengintegrasikan dan menguatkan konsep serta sebagai petunjuk siswa dalam belajar maupun melakukan praktikum.</w:t>
      </w:r>
    </w:p>
    <w:p w:rsidR="00DF3708" w:rsidRPr="00BE6ADE" w:rsidRDefault="00C370BB" w:rsidP="00CB037D">
      <w:pPr>
        <w:pStyle w:val="ListParagraph"/>
        <w:spacing w:after="0" w:line="240" w:lineRule="auto"/>
        <w:ind w:left="0" w:firstLine="567"/>
        <w:contextualSpacing w:val="0"/>
        <w:jc w:val="both"/>
        <w:rPr>
          <w:sz w:val="20"/>
          <w:szCs w:val="20"/>
          <w:lang w:val="id-ID"/>
        </w:rPr>
      </w:pPr>
      <w:r w:rsidRPr="00BE6ADE">
        <w:rPr>
          <w:sz w:val="20"/>
          <w:szCs w:val="20"/>
          <w:lang w:val="id-ID"/>
        </w:rPr>
        <w:t>Dengan adanya LKS diharapkan dapat meningkatkan keaktifan siswa, pemahaman siswa dan meningkatkan kreativitas siswa serta membuat materi dekat dengan kehidupan siswa. Tingginya kreatifitas dan pemahaman siswa tentunya dapat  juga meningkatkan hasil belajar siswa.</w:t>
      </w:r>
    </w:p>
    <w:p w:rsidR="0078647F" w:rsidRPr="00BE6ADE" w:rsidRDefault="0078647F" w:rsidP="00CB037D">
      <w:pPr>
        <w:pStyle w:val="ListParagraph"/>
        <w:spacing w:after="0" w:line="240" w:lineRule="auto"/>
        <w:ind w:left="0" w:firstLine="567"/>
        <w:contextualSpacing w:val="0"/>
        <w:jc w:val="both"/>
        <w:rPr>
          <w:sz w:val="20"/>
          <w:szCs w:val="20"/>
          <w:lang w:val="id-ID"/>
        </w:rPr>
      </w:pPr>
      <w:r w:rsidRPr="00BE6ADE">
        <w:rPr>
          <w:sz w:val="20"/>
          <w:szCs w:val="20"/>
          <w:lang w:val="id-ID"/>
        </w:rPr>
        <w:t xml:space="preserve">Literasi sangat diperlukan dalam kehidupan manusia. Hal ini dikarenakan  kemampuan berliterasi bisa menjadi kunci seseorang untuk berproses menjadi manusia </w:t>
      </w:r>
      <w:r w:rsidR="00127C68">
        <w:rPr>
          <w:sz w:val="20"/>
          <w:szCs w:val="20"/>
          <w:lang w:val="id-ID"/>
        </w:rPr>
        <w:t>y</w:t>
      </w:r>
      <w:r w:rsidRPr="00BE6ADE">
        <w:rPr>
          <w:sz w:val="20"/>
          <w:szCs w:val="20"/>
          <w:lang w:val="id-ID"/>
        </w:rPr>
        <w:t xml:space="preserve">ang lebih berpengetahuan. </w:t>
      </w:r>
      <w:r w:rsidRPr="00BE6ADE">
        <w:rPr>
          <w:rFonts w:cs="Times New Roman"/>
          <w:sz w:val="20"/>
          <w:szCs w:val="20"/>
          <w:lang w:val="id-ID"/>
        </w:rPr>
        <w:t xml:space="preserve">Literasi era digital dibedakan atas 7 bagian yaitu  literasi dasar, literasi saintifik, literasi ekonomi, literasi teknologi, literasi visual, literasi informasi, literasi budaya, dan kesadaran global </w:t>
      </w:r>
      <w:r w:rsidR="003C0455" w:rsidRPr="00BE6ADE">
        <w:rPr>
          <w:rFonts w:cs="Times New Roman"/>
          <w:sz w:val="20"/>
          <w:szCs w:val="20"/>
          <w:vertAlign w:val="superscript"/>
          <w:lang w:val="id-ID"/>
        </w:rPr>
        <w:t>[10</w:t>
      </w:r>
      <w:r w:rsidRPr="00BE6ADE">
        <w:rPr>
          <w:rFonts w:cs="Times New Roman"/>
          <w:sz w:val="20"/>
          <w:szCs w:val="20"/>
          <w:vertAlign w:val="superscript"/>
          <w:lang w:val="id-ID"/>
        </w:rPr>
        <w:t>]</w:t>
      </w:r>
      <w:r w:rsidRPr="00BE6ADE">
        <w:rPr>
          <w:rFonts w:cs="Times New Roman"/>
          <w:sz w:val="20"/>
          <w:szCs w:val="20"/>
          <w:lang w:val="id-ID"/>
        </w:rPr>
        <w:t xml:space="preserve">. </w:t>
      </w:r>
      <w:r w:rsidRPr="00BE6ADE">
        <w:rPr>
          <w:sz w:val="20"/>
          <w:szCs w:val="20"/>
          <w:lang w:val="id-ID"/>
        </w:rPr>
        <w:t>Kajian literasi yang akan dibahas dari literasi era digital adalah literasi fungsional, literasi saintifik, dan literasi visual.</w:t>
      </w:r>
    </w:p>
    <w:p w:rsidR="00206F7E" w:rsidRDefault="00EF016C" w:rsidP="00206F7E">
      <w:pPr>
        <w:pStyle w:val="ListParagraph"/>
        <w:spacing w:after="0" w:line="240" w:lineRule="auto"/>
        <w:ind w:left="0" w:firstLine="567"/>
        <w:contextualSpacing w:val="0"/>
        <w:jc w:val="both"/>
        <w:rPr>
          <w:rFonts w:cs="Times New Roman"/>
          <w:sz w:val="20"/>
          <w:szCs w:val="20"/>
          <w:lang w:val="id-ID"/>
        </w:rPr>
      </w:pPr>
      <w:r w:rsidRPr="00BE6ADE">
        <w:rPr>
          <w:sz w:val="20"/>
          <w:szCs w:val="20"/>
          <w:lang w:val="id-ID"/>
        </w:rPr>
        <w:t xml:space="preserve">Literasi saintifik adalah </w:t>
      </w:r>
      <w:r w:rsidRPr="00BE6ADE">
        <w:rPr>
          <w:rFonts w:eastAsia="Times New Roman" w:cs="Times New Roman"/>
          <w:sz w:val="20"/>
          <w:szCs w:val="20"/>
          <w:lang w:val="id-ID"/>
        </w:rPr>
        <w:t>kapasitas untuk menggunakan pengetahuan ilmiah, mengidentifikasi pertanyaan dan menarik kesimpulan berdasarkan fakta untuk memahami alam semesta serta membuat keputusan dari perubahan yang terjadi karena aktivitas manusia</w:t>
      </w:r>
      <w:r w:rsidR="003C0455" w:rsidRPr="00BE6ADE">
        <w:rPr>
          <w:rFonts w:eastAsia="Times New Roman" w:cs="Times New Roman"/>
          <w:sz w:val="20"/>
          <w:szCs w:val="20"/>
          <w:vertAlign w:val="superscript"/>
          <w:lang w:val="id-ID"/>
        </w:rPr>
        <w:t>[1</w:t>
      </w:r>
      <w:r w:rsidR="00C01E07">
        <w:rPr>
          <w:rFonts w:eastAsia="Times New Roman" w:cs="Times New Roman"/>
          <w:sz w:val="20"/>
          <w:szCs w:val="20"/>
          <w:vertAlign w:val="superscript"/>
          <w:lang w:val="id-ID"/>
        </w:rPr>
        <w:t>1</w:t>
      </w:r>
      <w:r w:rsidRPr="00BE6ADE">
        <w:rPr>
          <w:rFonts w:eastAsia="Times New Roman" w:cs="Times New Roman"/>
          <w:sz w:val="20"/>
          <w:szCs w:val="20"/>
          <w:vertAlign w:val="superscript"/>
          <w:lang w:val="id-ID"/>
        </w:rPr>
        <w:t>]</w:t>
      </w:r>
      <w:r w:rsidRPr="00BE6ADE">
        <w:rPr>
          <w:rFonts w:eastAsia="Times New Roman" w:cs="Times New Roman"/>
          <w:sz w:val="20"/>
          <w:szCs w:val="20"/>
          <w:lang w:val="id-ID"/>
        </w:rPr>
        <w:t xml:space="preserve">. </w:t>
      </w:r>
      <w:r w:rsidRPr="00BE6ADE">
        <w:rPr>
          <w:rFonts w:cs="Times New Roman"/>
          <w:sz w:val="20"/>
          <w:szCs w:val="20"/>
          <w:lang w:val="id-ID"/>
        </w:rPr>
        <w:t xml:space="preserve">Ada dua </w:t>
      </w:r>
      <w:r w:rsidR="00CD0DB4">
        <w:rPr>
          <w:rFonts w:cs="Times New Roman"/>
          <w:sz w:val="20"/>
          <w:szCs w:val="20"/>
          <w:lang w:val="id-ID"/>
        </w:rPr>
        <w:t xml:space="preserve">terkait </w:t>
      </w:r>
      <w:r w:rsidRPr="00BE6ADE">
        <w:rPr>
          <w:rFonts w:cs="Times New Roman"/>
          <w:sz w:val="20"/>
          <w:szCs w:val="20"/>
          <w:lang w:val="id-ID"/>
        </w:rPr>
        <w:t xml:space="preserve">alasan pentingnya literasi saintifik. Pertama, pemahaman IPA menawarkan pemenuhan personal dan </w:t>
      </w:r>
      <w:r w:rsidRPr="00BE6ADE">
        <w:rPr>
          <w:rFonts w:cs="Times New Roman"/>
          <w:sz w:val="20"/>
          <w:szCs w:val="20"/>
          <w:lang w:val="id-ID"/>
        </w:rPr>
        <w:lastRenderedPageBreak/>
        <w:t>kegembiraan, keuntungan untuk dibagikan dengan siapa pun. Kedua, negara-negara dihadapkan pada pertanyaan-pertanyaan</w:t>
      </w:r>
      <w:r w:rsidR="002913AC">
        <w:rPr>
          <w:rFonts w:cs="Times New Roman"/>
          <w:sz w:val="20"/>
          <w:szCs w:val="20"/>
          <w:lang w:val="id-ID"/>
        </w:rPr>
        <w:t xml:space="preserve"> </w:t>
      </w:r>
      <w:r w:rsidRPr="00BE6ADE">
        <w:rPr>
          <w:rFonts w:cs="Times New Roman"/>
          <w:sz w:val="20"/>
          <w:szCs w:val="20"/>
          <w:lang w:val="id-ID"/>
        </w:rPr>
        <w:t>dalam kehidupannya yang memerlukan informasi ilmiah dan cara berpikir ilmiah untuk mengambil keputusan dan kepentingan orang banyak yang perlu</w:t>
      </w:r>
      <w:r w:rsidR="002913AC">
        <w:rPr>
          <w:rFonts w:cs="Times New Roman"/>
          <w:sz w:val="20"/>
          <w:szCs w:val="20"/>
          <w:lang w:val="id-ID"/>
        </w:rPr>
        <w:t xml:space="preserve"> diinformasikan seperti, udara, air dan hutan. Pemahaman </w:t>
      </w:r>
      <w:r w:rsidRPr="00BE6ADE">
        <w:rPr>
          <w:rFonts w:cs="Times New Roman"/>
          <w:sz w:val="20"/>
          <w:szCs w:val="20"/>
          <w:lang w:val="id-ID"/>
        </w:rPr>
        <w:t>IPA</w:t>
      </w:r>
      <w:r w:rsidR="002913AC">
        <w:rPr>
          <w:rFonts w:cs="Times New Roman"/>
          <w:sz w:val="20"/>
          <w:szCs w:val="20"/>
          <w:lang w:val="id-ID"/>
        </w:rPr>
        <w:t xml:space="preserve"> dan </w:t>
      </w:r>
      <w:r w:rsidRPr="00BE6ADE">
        <w:rPr>
          <w:rFonts w:cs="Times New Roman"/>
          <w:sz w:val="20"/>
          <w:szCs w:val="20"/>
          <w:lang w:val="id-ID"/>
        </w:rPr>
        <w:t>kemampuan dalam IPA juga akan meningkatankan kapasitas siswa untuk memegang pekerjaan penting dan produktif di masa depan. Masyarakat bisnis memerlukan pekerja pemula yang siap</w:t>
      </w:r>
      <w:r w:rsidR="003C0455" w:rsidRPr="00BE6ADE">
        <w:rPr>
          <w:rFonts w:cs="Times New Roman"/>
          <w:sz w:val="20"/>
          <w:szCs w:val="20"/>
          <w:vertAlign w:val="superscript"/>
          <w:lang w:val="id-ID"/>
        </w:rPr>
        <w:t>[1</w:t>
      </w:r>
      <w:r w:rsidR="00C01E07">
        <w:rPr>
          <w:rFonts w:cs="Times New Roman"/>
          <w:sz w:val="20"/>
          <w:szCs w:val="20"/>
          <w:vertAlign w:val="superscript"/>
          <w:lang w:val="id-ID"/>
        </w:rPr>
        <w:t>2</w:t>
      </w:r>
      <w:r w:rsidRPr="00BE6ADE">
        <w:rPr>
          <w:rFonts w:cs="Times New Roman"/>
          <w:sz w:val="20"/>
          <w:szCs w:val="20"/>
          <w:vertAlign w:val="superscript"/>
          <w:lang w:val="id-ID"/>
        </w:rPr>
        <w:t>]</w:t>
      </w:r>
      <w:r w:rsidRPr="00BE6ADE">
        <w:rPr>
          <w:rFonts w:cs="Times New Roman"/>
          <w:sz w:val="20"/>
          <w:szCs w:val="20"/>
          <w:lang w:val="id-ID"/>
        </w:rPr>
        <w:t>.</w:t>
      </w:r>
    </w:p>
    <w:p w:rsidR="00127C68" w:rsidRPr="00206F7E" w:rsidRDefault="00206F7E" w:rsidP="00206F7E">
      <w:pPr>
        <w:pStyle w:val="ListParagraph"/>
        <w:spacing w:after="0" w:line="240" w:lineRule="auto"/>
        <w:ind w:left="0" w:firstLine="567"/>
        <w:contextualSpacing w:val="0"/>
        <w:jc w:val="both"/>
        <w:rPr>
          <w:rFonts w:cs="Times New Roman"/>
          <w:sz w:val="20"/>
          <w:szCs w:val="20"/>
          <w:lang w:val="id-ID"/>
        </w:rPr>
      </w:pPr>
      <w:r w:rsidRPr="00206F7E">
        <w:rPr>
          <w:rFonts w:cs="Times New Roman"/>
          <w:color w:val="212121"/>
          <w:sz w:val="20"/>
          <w:szCs w:val="20"/>
          <w:lang w:val="id-ID"/>
        </w:rPr>
        <w:t>Demi</w:t>
      </w:r>
      <w:r w:rsidR="002913AC">
        <w:rPr>
          <w:rFonts w:cs="Times New Roman"/>
          <w:color w:val="212121"/>
          <w:sz w:val="20"/>
          <w:szCs w:val="20"/>
          <w:lang w:val="id-ID"/>
        </w:rPr>
        <w:t xml:space="preserve"> </w:t>
      </w:r>
      <w:r w:rsidRPr="00206F7E">
        <w:rPr>
          <w:rFonts w:cs="Times New Roman"/>
          <w:color w:val="212121"/>
          <w:sz w:val="20"/>
          <w:szCs w:val="20"/>
          <w:lang w:val="id-ID"/>
        </w:rPr>
        <w:t>meningkatkan kemampuan</w:t>
      </w:r>
      <w:r w:rsidR="002913AC">
        <w:rPr>
          <w:rFonts w:cs="Times New Roman"/>
          <w:color w:val="212121"/>
          <w:sz w:val="20"/>
          <w:szCs w:val="20"/>
          <w:lang w:val="id-ID"/>
        </w:rPr>
        <w:t xml:space="preserve"> </w:t>
      </w:r>
      <w:r w:rsidRPr="00206F7E">
        <w:rPr>
          <w:rFonts w:cs="Times New Roman"/>
          <w:color w:val="212121"/>
          <w:sz w:val="20"/>
          <w:szCs w:val="20"/>
          <w:lang w:val="id-ID"/>
        </w:rPr>
        <w:t>literasi</w:t>
      </w:r>
      <w:r w:rsidR="002913AC">
        <w:rPr>
          <w:rFonts w:cs="Times New Roman"/>
          <w:color w:val="212121"/>
          <w:sz w:val="20"/>
          <w:szCs w:val="20"/>
          <w:lang w:val="id-ID"/>
        </w:rPr>
        <w:t xml:space="preserve"> siswa, </w:t>
      </w:r>
      <w:r w:rsidRPr="00206F7E">
        <w:rPr>
          <w:rFonts w:cs="Times New Roman"/>
          <w:color w:val="212121"/>
          <w:sz w:val="20"/>
          <w:szCs w:val="20"/>
          <w:lang w:val="id-ID"/>
        </w:rPr>
        <w:t>pemerintah mela</w:t>
      </w:r>
      <w:r w:rsidR="004B43AA">
        <w:rPr>
          <w:rFonts w:cs="Times New Roman"/>
          <w:color w:val="212121"/>
          <w:sz w:val="20"/>
          <w:szCs w:val="20"/>
          <w:lang w:val="id-ID"/>
        </w:rPr>
        <w:t>kukan Gerakan Literasi Sekolah.</w:t>
      </w:r>
      <w:r w:rsidR="00B50DE5">
        <w:rPr>
          <w:rFonts w:cs="Times New Roman"/>
          <w:color w:val="212121"/>
          <w:sz w:val="20"/>
          <w:szCs w:val="20"/>
          <w:lang w:val="id-ID"/>
        </w:rPr>
        <w:t xml:space="preserve"> </w:t>
      </w:r>
      <w:proofErr w:type="spellStart"/>
      <w:r w:rsidRPr="00206F7E">
        <w:rPr>
          <w:rFonts w:cs="Times New Roman"/>
          <w:color w:val="212121"/>
          <w:sz w:val="20"/>
          <w:szCs w:val="20"/>
        </w:rPr>
        <w:t>Kegiatan</w:t>
      </w:r>
      <w:proofErr w:type="spellEnd"/>
      <w:r w:rsidRPr="00206F7E">
        <w:rPr>
          <w:rFonts w:cs="Times New Roman"/>
          <w:color w:val="212121"/>
          <w:sz w:val="20"/>
          <w:szCs w:val="20"/>
        </w:rPr>
        <w:t xml:space="preserve"> </w:t>
      </w:r>
      <w:proofErr w:type="spellStart"/>
      <w:r w:rsidRPr="00206F7E">
        <w:rPr>
          <w:rFonts w:cs="Times New Roman"/>
          <w:color w:val="212121"/>
          <w:sz w:val="20"/>
          <w:szCs w:val="20"/>
        </w:rPr>
        <w:t>ini</w:t>
      </w:r>
      <w:proofErr w:type="spellEnd"/>
      <w:r w:rsidRPr="00206F7E">
        <w:rPr>
          <w:rFonts w:cs="Times New Roman"/>
          <w:color w:val="212121"/>
          <w:sz w:val="20"/>
          <w:szCs w:val="20"/>
        </w:rPr>
        <w:t xml:space="preserve"> </w:t>
      </w:r>
      <w:proofErr w:type="spellStart"/>
      <w:r w:rsidRPr="00206F7E">
        <w:rPr>
          <w:rFonts w:cs="Times New Roman"/>
          <w:color w:val="212121"/>
          <w:sz w:val="20"/>
          <w:szCs w:val="20"/>
        </w:rPr>
        <w:t>dilakukan</w:t>
      </w:r>
      <w:proofErr w:type="spellEnd"/>
      <w:r w:rsidRPr="00206F7E">
        <w:rPr>
          <w:rFonts w:cs="Times New Roman"/>
          <w:color w:val="212121"/>
          <w:sz w:val="20"/>
          <w:szCs w:val="20"/>
        </w:rPr>
        <w:t xml:space="preserve"> </w:t>
      </w:r>
      <w:r w:rsidR="00B50DE5">
        <w:rPr>
          <w:rFonts w:cs="Times New Roman"/>
          <w:color w:val="212121"/>
          <w:sz w:val="20"/>
          <w:szCs w:val="20"/>
          <w:lang w:val="id-ID"/>
        </w:rPr>
        <w:t xml:space="preserve">agar </w:t>
      </w:r>
      <w:proofErr w:type="spellStart"/>
      <w:r w:rsidRPr="00206F7E">
        <w:rPr>
          <w:rFonts w:cs="Times New Roman"/>
          <w:color w:val="212121"/>
          <w:sz w:val="20"/>
          <w:szCs w:val="20"/>
        </w:rPr>
        <w:t>menumbuhkan</w:t>
      </w:r>
      <w:proofErr w:type="spellEnd"/>
      <w:r w:rsidRPr="00206F7E">
        <w:rPr>
          <w:rFonts w:cs="Times New Roman"/>
          <w:color w:val="212121"/>
          <w:sz w:val="20"/>
          <w:szCs w:val="20"/>
        </w:rPr>
        <w:t xml:space="preserve"> </w:t>
      </w:r>
      <w:proofErr w:type="spellStart"/>
      <w:r w:rsidRPr="00206F7E">
        <w:rPr>
          <w:rFonts w:cs="Times New Roman"/>
          <w:color w:val="212121"/>
          <w:sz w:val="20"/>
          <w:szCs w:val="20"/>
        </w:rPr>
        <w:t>minat</w:t>
      </w:r>
      <w:proofErr w:type="spellEnd"/>
      <w:r w:rsidRPr="00206F7E">
        <w:rPr>
          <w:rFonts w:cs="Times New Roman"/>
          <w:color w:val="212121"/>
          <w:sz w:val="20"/>
          <w:szCs w:val="20"/>
        </w:rPr>
        <w:t xml:space="preserve"> </w:t>
      </w:r>
      <w:proofErr w:type="spellStart"/>
      <w:r w:rsidRPr="00206F7E">
        <w:rPr>
          <w:rFonts w:cs="Times New Roman"/>
          <w:color w:val="212121"/>
          <w:sz w:val="20"/>
          <w:szCs w:val="20"/>
        </w:rPr>
        <w:t>siswa</w:t>
      </w:r>
      <w:proofErr w:type="spellEnd"/>
      <w:r w:rsidRPr="00206F7E">
        <w:rPr>
          <w:rFonts w:cs="Times New Roman"/>
          <w:color w:val="212121"/>
          <w:sz w:val="20"/>
          <w:szCs w:val="20"/>
        </w:rPr>
        <w:t xml:space="preserve"> </w:t>
      </w:r>
      <w:proofErr w:type="spellStart"/>
      <w:r w:rsidRPr="00206F7E">
        <w:rPr>
          <w:rFonts w:cs="Times New Roman"/>
          <w:color w:val="212121"/>
          <w:sz w:val="20"/>
          <w:szCs w:val="20"/>
        </w:rPr>
        <w:t>dalam</w:t>
      </w:r>
      <w:proofErr w:type="spellEnd"/>
      <w:r w:rsidRPr="00206F7E">
        <w:rPr>
          <w:rFonts w:cs="Times New Roman"/>
          <w:color w:val="212121"/>
          <w:sz w:val="20"/>
          <w:szCs w:val="20"/>
        </w:rPr>
        <w:t xml:space="preserve"> </w:t>
      </w:r>
      <w:proofErr w:type="spellStart"/>
      <w:r w:rsidRPr="00206F7E">
        <w:rPr>
          <w:rFonts w:cs="Times New Roman"/>
          <w:color w:val="212121"/>
          <w:sz w:val="20"/>
          <w:szCs w:val="20"/>
        </w:rPr>
        <w:t>membaca</w:t>
      </w:r>
      <w:proofErr w:type="spellEnd"/>
      <w:r w:rsidRPr="00206F7E">
        <w:rPr>
          <w:rFonts w:cs="Times New Roman"/>
          <w:color w:val="212121"/>
          <w:sz w:val="20"/>
          <w:szCs w:val="20"/>
        </w:rPr>
        <w:t xml:space="preserve">, </w:t>
      </w:r>
      <w:proofErr w:type="spellStart"/>
      <w:r w:rsidRPr="00206F7E">
        <w:rPr>
          <w:rFonts w:cs="Times New Roman"/>
          <w:color w:val="212121"/>
          <w:sz w:val="20"/>
          <w:szCs w:val="20"/>
        </w:rPr>
        <w:t>untuk</w:t>
      </w:r>
      <w:proofErr w:type="spellEnd"/>
      <w:r w:rsidRPr="00206F7E">
        <w:rPr>
          <w:rFonts w:cs="Times New Roman"/>
          <w:color w:val="212121"/>
          <w:sz w:val="20"/>
          <w:szCs w:val="20"/>
        </w:rPr>
        <w:t xml:space="preserve"> </w:t>
      </w:r>
      <w:proofErr w:type="spellStart"/>
      <w:r w:rsidRPr="00206F7E">
        <w:rPr>
          <w:rFonts w:cs="Times New Roman"/>
          <w:color w:val="212121"/>
          <w:sz w:val="20"/>
          <w:szCs w:val="20"/>
        </w:rPr>
        <w:t>meningkatkan</w:t>
      </w:r>
      <w:proofErr w:type="spellEnd"/>
      <w:r w:rsidR="00491767">
        <w:rPr>
          <w:rFonts w:cs="Times New Roman"/>
          <w:color w:val="212121"/>
          <w:sz w:val="20"/>
          <w:szCs w:val="20"/>
          <w:lang w:val="id-ID"/>
        </w:rPr>
        <w:t xml:space="preserve"> </w:t>
      </w:r>
      <w:proofErr w:type="spellStart"/>
      <w:r w:rsidRPr="00206F7E">
        <w:rPr>
          <w:rFonts w:cs="Times New Roman"/>
          <w:color w:val="212121"/>
          <w:sz w:val="20"/>
          <w:szCs w:val="20"/>
        </w:rPr>
        <w:t>keterampilan</w:t>
      </w:r>
      <w:proofErr w:type="spellEnd"/>
      <w:r w:rsidR="00491767">
        <w:rPr>
          <w:rFonts w:cs="Times New Roman"/>
          <w:color w:val="212121"/>
          <w:sz w:val="20"/>
          <w:szCs w:val="20"/>
          <w:lang w:val="id-ID"/>
        </w:rPr>
        <w:t xml:space="preserve"> m</w:t>
      </w:r>
      <w:proofErr w:type="spellStart"/>
      <w:r w:rsidRPr="00206F7E">
        <w:rPr>
          <w:rFonts w:cs="Times New Roman"/>
          <w:color w:val="212121"/>
          <w:sz w:val="20"/>
          <w:szCs w:val="20"/>
        </w:rPr>
        <w:t>embaca</w:t>
      </w:r>
      <w:proofErr w:type="spellEnd"/>
      <w:r w:rsidRPr="00206F7E">
        <w:rPr>
          <w:rFonts w:cs="Times New Roman"/>
          <w:color w:val="212121"/>
          <w:sz w:val="20"/>
          <w:szCs w:val="20"/>
        </w:rPr>
        <w:t xml:space="preserve"> </w:t>
      </w:r>
      <w:r w:rsidR="00B50DE5">
        <w:rPr>
          <w:rFonts w:cs="Times New Roman"/>
          <w:color w:val="212121"/>
          <w:sz w:val="20"/>
          <w:szCs w:val="20"/>
          <w:lang w:val="id-ID"/>
        </w:rPr>
        <w:t>supaya</w:t>
      </w:r>
      <w:r w:rsidRPr="00206F7E">
        <w:rPr>
          <w:rFonts w:cs="Times New Roman"/>
          <w:color w:val="212121"/>
          <w:sz w:val="20"/>
          <w:szCs w:val="20"/>
        </w:rPr>
        <w:t xml:space="preserve"> </w:t>
      </w:r>
      <w:proofErr w:type="spellStart"/>
      <w:r w:rsidRPr="00206F7E">
        <w:rPr>
          <w:rFonts w:cs="Times New Roman"/>
          <w:color w:val="212121"/>
          <w:sz w:val="20"/>
          <w:szCs w:val="20"/>
        </w:rPr>
        <w:t>mereka</w:t>
      </w:r>
      <w:proofErr w:type="spellEnd"/>
      <w:r w:rsidRPr="00206F7E">
        <w:rPr>
          <w:rFonts w:cs="Times New Roman"/>
          <w:color w:val="212121"/>
          <w:sz w:val="20"/>
          <w:szCs w:val="20"/>
        </w:rPr>
        <w:t xml:space="preserve"> </w:t>
      </w:r>
      <w:r w:rsidR="00B50DE5">
        <w:rPr>
          <w:rFonts w:cs="Times New Roman"/>
          <w:color w:val="212121"/>
          <w:sz w:val="20"/>
          <w:szCs w:val="20"/>
          <w:lang w:val="id-ID"/>
        </w:rPr>
        <w:t>bisa</w:t>
      </w:r>
      <w:r w:rsidRPr="00206F7E">
        <w:rPr>
          <w:rFonts w:cs="Times New Roman"/>
          <w:color w:val="212121"/>
          <w:sz w:val="20"/>
          <w:szCs w:val="20"/>
        </w:rPr>
        <w:t xml:space="preserve"> </w:t>
      </w:r>
      <w:proofErr w:type="spellStart"/>
      <w:r w:rsidRPr="00206F7E">
        <w:rPr>
          <w:rFonts w:cs="Times New Roman"/>
          <w:color w:val="212121"/>
          <w:sz w:val="20"/>
          <w:szCs w:val="20"/>
        </w:rPr>
        <w:t>memahami</w:t>
      </w:r>
      <w:proofErr w:type="spellEnd"/>
      <w:r w:rsidRPr="00206F7E">
        <w:rPr>
          <w:rFonts w:cs="Times New Roman"/>
          <w:color w:val="212121"/>
          <w:sz w:val="20"/>
          <w:szCs w:val="20"/>
        </w:rPr>
        <w:t xml:space="preserve"> </w:t>
      </w:r>
      <w:proofErr w:type="spellStart"/>
      <w:r w:rsidRPr="00206F7E">
        <w:rPr>
          <w:rFonts w:cs="Times New Roman"/>
          <w:color w:val="212121"/>
          <w:sz w:val="20"/>
          <w:szCs w:val="20"/>
        </w:rPr>
        <w:t>pelajaran</w:t>
      </w:r>
      <w:proofErr w:type="spellEnd"/>
      <w:r w:rsidR="00B50DE5">
        <w:rPr>
          <w:rFonts w:cs="Times New Roman"/>
          <w:color w:val="212121"/>
          <w:sz w:val="20"/>
          <w:szCs w:val="20"/>
          <w:lang w:val="id-ID"/>
        </w:rPr>
        <w:t xml:space="preserve"> </w:t>
      </w:r>
      <w:proofErr w:type="spellStart"/>
      <w:r w:rsidRPr="00206F7E">
        <w:rPr>
          <w:rFonts w:cs="Times New Roman"/>
          <w:color w:val="212121"/>
          <w:sz w:val="20"/>
          <w:szCs w:val="20"/>
        </w:rPr>
        <w:t>dengan</w:t>
      </w:r>
      <w:proofErr w:type="spellEnd"/>
      <w:r w:rsidRPr="00206F7E">
        <w:rPr>
          <w:rFonts w:cs="Times New Roman"/>
          <w:color w:val="212121"/>
          <w:sz w:val="20"/>
          <w:szCs w:val="20"/>
        </w:rPr>
        <w:t xml:space="preserve"> </w:t>
      </w:r>
      <w:proofErr w:type="spellStart"/>
      <w:proofErr w:type="gramStart"/>
      <w:r w:rsidRPr="00206F7E">
        <w:rPr>
          <w:rFonts w:cs="Times New Roman"/>
          <w:color w:val="212121"/>
          <w:sz w:val="20"/>
          <w:szCs w:val="20"/>
        </w:rPr>
        <w:t>baik</w:t>
      </w:r>
      <w:proofErr w:type="spellEnd"/>
      <w:r w:rsidRPr="00206F7E">
        <w:rPr>
          <w:rFonts w:eastAsia="Times New Roman" w:cs="Times New Roman"/>
          <w:color w:val="212121"/>
          <w:sz w:val="20"/>
          <w:szCs w:val="20"/>
          <w:vertAlign w:val="superscript"/>
          <w:lang w:val="id-ID" w:eastAsia="id-ID"/>
        </w:rPr>
        <w:t>[</w:t>
      </w:r>
      <w:proofErr w:type="gramEnd"/>
      <w:r w:rsidRPr="00206F7E">
        <w:rPr>
          <w:rFonts w:eastAsia="Times New Roman" w:cs="Times New Roman"/>
          <w:color w:val="212121"/>
          <w:sz w:val="20"/>
          <w:szCs w:val="20"/>
          <w:vertAlign w:val="superscript"/>
          <w:lang w:val="id-ID" w:eastAsia="id-ID"/>
        </w:rPr>
        <w:t>13]</w:t>
      </w:r>
      <w:r w:rsidR="00B50DE5">
        <w:rPr>
          <w:rFonts w:eastAsia="Times New Roman" w:cs="Times New Roman"/>
          <w:color w:val="212121"/>
          <w:sz w:val="20"/>
          <w:szCs w:val="20"/>
          <w:lang w:val="id-ID" w:eastAsia="id-ID"/>
        </w:rPr>
        <w:t>.</w:t>
      </w:r>
      <w:r w:rsidRPr="00206F7E">
        <w:rPr>
          <w:rFonts w:cs="Times New Roman"/>
          <w:color w:val="212121"/>
          <w:sz w:val="20"/>
          <w:szCs w:val="20"/>
          <w:vertAlign w:val="superscript"/>
        </w:rPr>
        <w:t xml:space="preserve"> </w:t>
      </w:r>
      <w:r w:rsidR="00127C68" w:rsidRPr="00206F7E">
        <w:rPr>
          <w:rFonts w:eastAsia="Times New Roman" w:cs="Times New Roman"/>
          <w:color w:val="212121"/>
          <w:sz w:val="20"/>
          <w:szCs w:val="20"/>
          <w:lang w:val="id-ID" w:eastAsia="id-ID"/>
        </w:rPr>
        <w:t>Namun, kondisi nyata menunjukkan bahwa penerapan pembel</w:t>
      </w:r>
      <w:r w:rsidR="00491767">
        <w:rPr>
          <w:rFonts w:eastAsia="Times New Roman" w:cs="Times New Roman"/>
          <w:color w:val="212121"/>
          <w:sz w:val="20"/>
          <w:szCs w:val="20"/>
          <w:lang w:val="id-ID" w:eastAsia="id-ID"/>
        </w:rPr>
        <w:t>ajaran IPA</w:t>
      </w:r>
      <w:r w:rsidR="00B50DE5">
        <w:rPr>
          <w:rFonts w:eastAsia="Times New Roman" w:cs="Times New Roman"/>
          <w:color w:val="212121"/>
          <w:sz w:val="20"/>
          <w:szCs w:val="20"/>
          <w:lang w:val="id-ID" w:eastAsia="id-ID"/>
        </w:rPr>
        <w:t xml:space="preserve"> t</w:t>
      </w:r>
      <w:r w:rsidR="00491767">
        <w:rPr>
          <w:rFonts w:eastAsia="Times New Roman" w:cs="Times New Roman"/>
          <w:color w:val="212121"/>
          <w:sz w:val="20"/>
          <w:szCs w:val="20"/>
          <w:lang w:val="id-ID" w:eastAsia="id-ID"/>
        </w:rPr>
        <w:t xml:space="preserve">erpadu dan </w:t>
      </w:r>
      <w:r w:rsidR="00B50DE5">
        <w:rPr>
          <w:rFonts w:eastAsia="Times New Roman" w:cs="Times New Roman"/>
          <w:color w:val="212121"/>
          <w:sz w:val="20"/>
          <w:szCs w:val="20"/>
          <w:lang w:val="id-ID" w:eastAsia="id-ID"/>
        </w:rPr>
        <w:t>l</w:t>
      </w:r>
      <w:r w:rsidR="00491767">
        <w:rPr>
          <w:rFonts w:eastAsia="Times New Roman" w:cs="Times New Roman"/>
          <w:color w:val="212121"/>
          <w:sz w:val="20"/>
          <w:szCs w:val="20"/>
          <w:lang w:val="id-ID" w:eastAsia="id-ID"/>
        </w:rPr>
        <w:t>iterasi d</w:t>
      </w:r>
      <w:r w:rsidR="00127C68" w:rsidRPr="00206F7E">
        <w:rPr>
          <w:rFonts w:eastAsia="Times New Roman" w:cs="Times New Roman"/>
          <w:color w:val="212121"/>
          <w:sz w:val="20"/>
          <w:szCs w:val="20"/>
          <w:lang w:val="id-ID" w:eastAsia="id-ID"/>
        </w:rPr>
        <w:t xml:space="preserve">alam proses </w:t>
      </w:r>
      <w:r w:rsidR="005A5534" w:rsidRPr="00206F7E">
        <w:rPr>
          <w:rFonts w:eastAsia="Times New Roman" w:cs="Times New Roman"/>
          <w:color w:val="212121"/>
          <w:sz w:val="20"/>
          <w:szCs w:val="20"/>
          <w:lang w:val="id-ID" w:eastAsia="id-ID"/>
        </w:rPr>
        <w:t xml:space="preserve"> </w:t>
      </w:r>
      <w:r w:rsidR="00127C68" w:rsidRPr="00206F7E">
        <w:rPr>
          <w:rFonts w:eastAsia="Times New Roman" w:cs="Times New Roman"/>
          <w:color w:val="212121"/>
          <w:sz w:val="20"/>
          <w:szCs w:val="20"/>
          <w:lang w:val="id-ID" w:eastAsia="id-ID"/>
        </w:rPr>
        <w:t>pembelajaran</w:t>
      </w:r>
      <w:r w:rsidR="005A5534" w:rsidRPr="00206F7E">
        <w:rPr>
          <w:rFonts w:eastAsia="Times New Roman" w:cs="Times New Roman"/>
          <w:color w:val="212121"/>
          <w:sz w:val="20"/>
          <w:szCs w:val="20"/>
          <w:lang w:val="id-ID" w:eastAsia="id-ID"/>
        </w:rPr>
        <w:t xml:space="preserve"> </w:t>
      </w:r>
      <w:r w:rsidR="00127C68" w:rsidRPr="00206F7E">
        <w:rPr>
          <w:rFonts w:eastAsia="Times New Roman" w:cs="Times New Roman"/>
          <w:color w:val="212121"/>
          <w:sz w:val="20"/>
          <w:szCs w:val="20"/>
          <w:lang w:val="id-ID" w:eastAsia="id-ID"/>
        </w:rPr>
        <w:t xml:space="preserve"> tidak dapat dilaksanakan dengan baik.</w:t>
      </w:r>
    </w:p>
    <w:p w:rsidR="004B3441" w:rsidRPr="00BE6ADE" w:rsidRDefault="0022500A" w:rsidP="005B7052">
      <w:pPr>
        <w:spacing w:before="120" w:after="120" w:line="240" w:lineRule="auto"/>
        <w:jc w:val="center"/>
        <w:rPr>
          <w:rFonts w:cs="Times New Roman"/>
          <w:b/>
          <w:sz w:val="20"/>
          <w:szCs w:val="20"/>
          <w:lang w:val="id-ID"/>
        </w:rPr>
      </w:pPr>
      <w:r w:rsidRPr="00BE6ADE">
        <w:rPr>
          <w:rFonts w:cs="Times New Roman"/>
          <w:b/>
          <w:sz w:val="20"/>
          <w:szCs w:val="20"/>
          <w:lang w:val="id-ID"/>
        </w:rPr>
        <w:t>METODE PENELITIAN</w:t>
      </w:r>
    </w:p>
    <w:p w:rsidR="004B3441" w:rsidRPr="00BE6ADE" w:rsidRDefault="00A04489" w:rsidP="00CB037D">
      <w:pPr>
        <w:spacing w:after="0" w:line="240" w:lineRule="auto"/>
        <w:ind w:firstLine="567"/>
        <w:jc w:val="both"/>
        <w:rPr>
          <w:rFonts w:cs="Times New Roman"/>
          <w:sz w:val="20"/>
          <w:szCs w:val="20"/>
          <w:lang w:val="id-ID"/>
        </w:rPr>
      </w:pPr>
      <w:r w:rsidRPr="00BE6ADE">
        <w:rPr>
          <w:rFonts w:cs="Times New Roman"/>
          <w:sz w:val="20"/>
          <w:szCs w:val="20"/>
          <w:lang w:val="id-ID"/>
        </w:rPr>
        <w:t xml:space="preserve">Jenis penelitian yang digunakan pada penelitian ini adalah Eksperimen Semu atau </w:t>
      </w:r>
      <w:r w:rsidRPr="00BE6ADE">
        <w:rPr>
          <w:rFonts w:cs="Times New Roman"/>
          <w:i/>
          <w:sz w:val="20"/>
          <w:szCs w:val="20"/>
          <w:lang w:val="id-ID"/>
        </w:rPr>
        <w:t>Quasi Experimental.</w:t>
      </w:r>
      <w:r w:rsidR="00765246" w:rsidRPr="00BE6ADE">
        <w:rPr>
          <w:rFonts w:cs="Times New Roman"/>
          <w:sz w:val="20"/>
          <w:szCs w:val="20"/>
          <w:lang w:val="id-ID"/>
        </w:rPr>
        <w:t xml:space="preserve"> </w:t>
      </w:r>
      <w:r w:rsidR="00494B9F" w:rsidRPr="00BE6ADE">
        <w:rPr>
          <w:rFonts w:cs="Times New Roman"/>
          <w:sz w:val="20"/>
          <w:szCs w:val="20"/>
          <w:lang w:val="id-ID"/>
        </w:rPr>
        <w:t>jenis penelitian ini memiliki kelompok kontrol, tetapi tidak dapat sepenuhnya mengontrol</w:t>
      </w:r>
      <w:r w:rsidR="00B50DE5">
        <w:rPr>
          <w:rFonts w:cs="Times New Roman"/>
          <w:sz w:val="20"/>
          <w:szCs w:val="20"/>
          <w:lang w:val="id-ID"/>
        </w:rPr>
        <w:t xml:space="preserve">     </w:t>
      </w:r>
      <w:r w:rsidR="00494B9F" w:rsidRPr="00BE6ADE">
        <w:rPr>
          <w:rFonts w:cs="Times New Roman"/>
          <w:sz w:val="20"/>
          <w:szCs w:val="20"/>
          <w:lang w:val="id-ID"/>
        </w:rPr>
        <w:t xml:space="preserve"> variabel-variabel</w:t>
      </w:r>
      <w:r w:rsidR="00B50DE5">
        <w:rPr>
          <w:rFonts w:cs="Times New Roman"/>
          <w:sz w:val="20"/>
          <w:szCs w:val="20"/>
          <w:lang w:val="id-ID"/>
        </w:rPr>
        <w:t xml:space="preserve"> luar yang dapat </w:t>
      </w:r>
      <w:r w:rsidR="00494B9F" w:rsidRPr="00BE6ADE">
        <w:rPr>
          <w:rFonts w:cs="Times New Roman"/>
          <w:sz w:val="20"/>
          <w:szCs w:val="20"/>
          <w:lang w:val="id-ID"/>
        </w:rPr>
        <w:t>mempengaruhi</w:t>
      </w:r>
      <w:r w:rsidR="00B50DE5">
        <w:rPr>
          <w:rFonts w:cs="Times New Roman"/>
          <w:sz w:val="20"/>
          <w:szCs w:val="20"/>
          <w:lang w:val="id-ID"/>
        </w:rPr>
        <w:t xml:space="preserve"> </w:t>
      </w:r>
      <w:r w:rsidR="00494B9F" w:rsidRPr="00BE6ADE">
        <w:rPr>
          <w:rFonts w:cs="Times New Roman"/>
          <w:sz w:val="20"/>
          <w:szCs w:val="20"/>
          <w:lang w:val="id-ID"/>
        </w:rPr>
        <w:t>pelaksanaan eksperimen</w:t>
      </w:r>
      <w:r w:rsidR="009C6CA4" w:rsidRPr="00BE6ADE">
        <w:rPr>
          <w:rFonts w:cs="Times New Roman"/>
          <w:sz w:val="20"/>
          <w:szCs w:val="20"/>
          <w:vertAlign w:val="superscript"/>
          <w:lang w:val="id-ID"/>
        </w:rPr>
        <w:t>[1</w:t>
      </w:r>
      <w:r w:rsidR="00C01E07">
        <w:rPr>
          <w:rFonts w:cs="Times New Roman"/>
          <w:sz w:val="20"/>
          <w:szCs w:val="20"/>
          <w:vertAlign w:val="superscript"/>
          <w:lang w:val="id-ID"/>
        </w:rPr>
        <w:t>4</w:t>
      </w:r>
      <w:r w:rsidR="00494B9F" w:rsidRPr="00BE6ADE">
        <w:rPr>
          <w:rFonts w:cs="Times New Roman"/>
          <w:sz w:val="20"/>
          <w:szCs w:val="20"/>
          <w:vertAlign w:val="superscript"/>
          <w:lang w:val="id-ID"/>
        </w:rPr>
        <w:t>]</w:t>
      </w:r>
      <w:r w:rsidR="00494B9F" w:rsidRPr="00BE6ADE">
        <w:rPr>
          <w:rFonts w:cs="Times New Roman"/>
          <w:sz w:val="20"/>
          <w:szCs w:val="20"/>
          <w:lang w:val="id-ID"/>
        </w:rPr>
        <w:t>. Desain penelitian yang diterapkan pada penelitian ini adalah</w:t>
      </w:r>
      <w:r w:rsidR="00494B9F" w:rsidRPr="00BE6ADE">
        <w:rPr>
          <w:rFonts w:cs="Times New Roman"/>
          <w:i/>
          <w:sz w:val="20"/>
          <w:szCs w:val="20"/>
          <w:lang w:val="id-ID"/>
        </w:rPr>
        <w:t xml:space="preserve"> penelitian sebelum-sesudah</w:t>
      </w:r>
      <w:r w:rsidR="00494B9F" w:rsidRPr="00BE6ADE">
        <w:rPr>
          <w:rFonts w:cs="Times New Roman"/>
          <w:sz w:val="20"/>
          <w:szCs w:val="20"/>
          <w:lang w:val="id-ID"/>
        </w:rPr>
        <w:t>.</w:t>
      </w:r>
      <w:r w:rsidR="00B50DE5">
        <w:rPr>
          <w:rFonts w:cs="Times New Roman"/>
          <w:sz w:val="20"/>
          <w:szCs w:val="20"/>
          <w:lang w:val="id-ID"/>
        </w:rPr>
        <w:t xml:space="preserve"> Pada desain </w:t>
      </w:r>
      <w:r w:rsidR="00494B9F" w:rsidRPr="00BE6ADE">
        <w:rPr>
          <w:rFonts w:cs="Times New Roman"/>
          <w:sz w:val="20"/>
          <w:szCs w:val="20"/>
          <w:lang w:val="id-ID"/>
        </w:rPr>
        <w:t>ini,</w:t>
      </w:r>
      <w:r w:rsidR="00B50DE5">
        <w:rPr>
          <w:rFonts w:cs="Times New Roman"/>
          <w:sz w:val="20"/>
          <w:szCs w:val="20"/>
          <w:lang w:val="id-ID"/>
        </w:rPr>
        <w:t xml:space="preserve"> </w:t>
      </w:r>
      <w:r w:rsidR="00494B9F" w:rsidRPr="00BE6ADE">
        <w:rPr>
          <w:rFonts w:cs="Times New Roman"/>
          <w:sz w:val="20"/>
          <w:szCs w:val="20"/>
          <w:lang w:val="id-ID"/>
        </w:rPr>
        <w:t>penelitian dilakukan dengan cara membandingkan keadaan sebelum dan sesudah memakai sistem baru</w:t>
      </w:r>
      <w:r w:rsidR="009C6CA4" w:rsidRPr="00BE6ADE">
        <w:rPr>
          <w:rFonts w:cs="Times New Roman"/>
          <w:sz w:val="20"/>
          <w:szCs w:val="20"/>
          <w:vertAlign w:val="superscript"/>
          <w:lang w:val="id-ID"/>
        </w:rPr>
        <w:t>[1</w:t>
      </w:r>
      <w:r w:rsidR="00947289">
        <w:rPr>
          <w:rFonts w:cs="Times New Roman"/>
          <w:sz w:val="20"/>
          <w:szCs w:val="20"/>
          <w:vertAlign w:val="superscript"/>
          <w:lang w:val="id-ID"/>
        </w:rPr>
        <w:t>5</w:t>
      </w:r>
      <w:r w:rsidR="00494B9F" w:rsidRPr="00BE6ADE">
        <w:rPr>
          <w:rFonts w:cs="Times New Roman"/>
          <w:sz w:val="20"/>
          <w:szCs w:val="20"/>
          <w:vertAlign w:val="superscript"/>
          <w:lang w:val="id-ID"/>
        </w:rPr>
        <w:t>]</w:t>
      </w:r>
      <w:r w:rsidR="00494B9F" w:rsidRPr="00BE6ADE">
        <w:rPr>
          <w:rFonts w:cs="Times New Roman"/>
          <w:sz w:val="20"/>
          <w:szCs w:val="20"/>
          <w:lang w:val="id-ID"/>
        </w:rPr>
        <w:t>.</w:t>
      </w:r>
    </w:p>
    <w:p w:rsidR="00494B9F" w:rsidRPr="00BE6ADE" w:rsidRDefault="00494B9F" w:rsidP="00CB037D">
      <w:pPr>
        <w:pStyle w:val="ListParagraph"/>
        <w:spacing w:after="0" w:line="240" w:lineRule="auto"/>
        <w:ind w:left="0" w:firstLine="567"/>
        <w:jc w:val="both"/>
        <w:rPr>
          <w:rFonts w:cs="Times New Roman"/>
          <w:sz w:val="20"/>
          <w:szCs w:val="20"/>
          <w:lang w:val="id-ID"/>
        </w:rPr>
      </w:pPr>
      <w:r w:rsidRPr="00BE6ADE">
        <w:rPr>
          <w:rFonts w:cs="Times New Roman"/>
          <w:sz w:val="20"/>
          <w:szCs w:val="20"/>
          <w:lang w:val="id-ID"/>
        </w:rPr>
        <w:t>Adapun desain dari penelitian ini dapat dilihat dari Gambar 1 :</w:t>
      </w:r>
    </w:p>
    <w:p w:rsidR="00494B9F" w:rsidRPr="00BE6ADE" w:rsidRDefault="0061035B" w:rsidP="00CB037D">
      <w:pPr>
        <w:pStyle w:val="ListParagraph"/>
        <w:spacing w:after="0" w:line="240" w:lineRule="auto"/>
        <w:ind w:left="0"/>
        <w:contextualSpacing w:val="0"/>
        <w:jc w:val="both"/>
        <w:rPr>
          <w:rFonts w:cs="Times New Roman"/>
          <w:sz w:val="20"/>
          <w:szCs w:val="20"/>
          <w:lang w:val="id-ID"/>
        </w:rPr>
      </w:pPr>
      <w:r>
        <w:rPr>
          <w:rFonts w:cs="Times New Roman"/>
          <w:noProof/>
          <w:sz w:val="20"/>
          <w:szCs w:val="20"/>
          <w:lang w:val="id-ID" w:eastAsia="id-ID"/>
        </w:rPr>
        <w:pict>
          <v:shapetype id="_x0000_t202" coordsize="21600,21600" o:spt="202" path="m,l,21600r21600,l21600,xe">
            <v:stroke joinstyle="miter"/>
            <v:path gradientshapeok="t" o:connecttype="rect"/>
          </v:shapetype>
          <v:shape id="_x0000_s1027" type="#_x0000_t202" style="position:absolute;left:0;text-align:left;margin-left:91.4pt;margin-top:4.5pt;width:33.3pt;height:25.4pt;z-index:251657216">
            <v:textbox>
              <w:txbxContent>
                <w:p w:rsidR="00162FBE" w:rsidRPr="00083924" w:rsidRDefault="00162FBE" w:rsidP="00494B9F">
                  <w:pPr>
                    <w:jc w:val="center"/>
                    <w:rPr>
                      <w:szCs w:val="24"/>
                    </w:rPr>
                  </w:pPr>
                  <w:r w:rsidRPr="00083924">
                    <w:rPr>
                      <w:rFonts w:cs="Times New Roman"/>
                      <w:szCs w:val="24"/>
                    </w:rPr>
                    <w:t>O</w:t>
                  </w:r>
                  <w:r w:rsidRPr="00083924">
                    <w:rPr>
                      <w:rFonts w:cs="Times New Roman"/>
                      <w:szCs w:val="24"/>
                      <w:vertAlign w:val="subscript"/>
                    </w:rPr>
                    <w:t>2</w:t>
                  </w:r>
                </w:p>
              </w:txbxContent>
            </v:textbox>
          </v:shape>
        </w:pict>
      </w:r>
      <w:r w:rsidRPr="0061035B">
        <w:rPr>
          <w:rFonts w:cs="Times New Roman"/>
          <w:i/>
          <w:noProof/>
          <w:sz w:val="20"/>
          <w:szCs w:val="20"/>
          <w:lang w:val="id-ID" w:eastAsia="id-ID"/>
        </w:rPr>
        <w:pict>
          <v:shape id="_x0000_s1026" type="#_x0000_t202" style="position:absolute;left:0;text-align:left;margin-left:25.4pt;margin-top:3.85pt;width:36pt;height:26pt;z-index:251658240">
            <v:textbox>
              <w:txbxContent>
                <w:p w:rsidR="00162FBE" w:rsidRPr="00083924" w:rsidRDefault="00162FBE" w:rsidP="00494B9F">
                  <w:pPr>
                    <w:jc w:val="center"/>
                    <w:rPr>
                      <w:szCs w:val="24"/>
                    </w:rPr>
                  </w:pPr>
                  <w:r w:rsidRPr="00083924">
                    <w:rPr>
                      <w:rFonts w:cs="Times New Roman"/>
                      <w:szCs w:val="24"/>
                    </w:rPr>
                    <w:t>O</w:t>
                  </w:r>
                  <w:r w:rsidRPr="00083924">
                    <w:rPr>
                      <w:rFonts w:cs="Times New Roman"/>
                      <w:szCs w:val="24"/>
                      <w:vertAlign w:val="subscript"/>
                    </w:rPr>
                    <w:t>1</w:t>
                  </w:r>
                </w:p>
              </w:txbxContent>
            </v:textbox>
          </v:shape>
        </w:pict>
      </w:r>
      <w:r w:rsidR="00494B9F" w:rsidRPr="00BE6ADE">
        <w:rPr>
          <w:rFonts w:cs="Times New Roman"/>
          <w:sz w:val="20"/>
          <w:szCs w:val="20"/>
          <w:lang w:val="id-ID"/>
        </w:rPr>
        <w:tab/>
      </w:r>
      <w:r w:rsidR="00494B9F" w:rsidRPr="00BE6ADE">
        <w:rPr>
          <w:rFonts w:cs="Times New Roman"/>
          <w:sz w:val="20"/>
          <w:szCs w:val="20"/>
          <w:lang w:val="id-ID"/>
        </w:rPr>
        <w:tab/>
      </w:r>
    </w:p>
    <w:p w:rsidR="001C4943" w:rsidRPr="00BE6ADE" w:rsidRDefault="00494B9F" w:rsidP="00C416F5">
      <w:pPr>
        <w:pStyle w:val="ListParagraph"/>
        <w:spacing w:after="0" w:line="240" w:lineRule="auto"/>
        <w:ind w:firstLine="720"/>
        <w:contextualSpacing w:val="0"/>
        <w:jc w:val="both"/>
        <w:rPr>
          <w:rFonts w:cs="Times New Roman"/>
          <w:sz w:val="20"/>
          <w:szCs w:val="20"/>
          <w:lang w:val="id-ID"/>
        </w:rPr>
      </w:pPr>
      <w:r w:rsidRPr="00BE6ADE">
        <w:rPr>
          <w:rFonts w:cs="Times New Roman"/>
          <w:sz w:val="20"/>
          <w:szCs w:val="20"/>
          <w:lang w:val="id-ID"/>
        </w:rPr>
        <w:t>X</w:t>
      </w:r>
      <w:r w:rsidRPr="00BE6ADE">
        <w:rPr>
          <w:rFonts w:cs="Times New Roman"/>
          <w:sz w:val="20"/>
          <w:szCs w:val="20"/>
          <w:lang w:val="id-ID"/>
        </w:rPr>
        <w:tab/>
      </w:r>
      <w:r w:rsidRPr="00BE6ADE">
        <w:rPr>
          <w:rFonts w:cs="Times New Roman"/>
          <w:sz w:val="20"/>
          <w:szCs w:val="20"/>
          <w:lang w:val="id-ID"/>
        </w:rPr>
        <w:tab/>
      </w:r>
    </w:p>
    <w:p w:rsidR="00C416F5" w:rsidRPr="00BE6ADE" w:rsidRDefault="00C416F5" w:rsidP="00C416F5">
      <w:pPr>
        <w:pStyle w:val="ListParagraph"/>
        <w:spacing w:after="0" w:line="240" w:lineRule="auto"/>
        <w:ind w:firstLine="720"/>
        <w:contextualSpacing w:val="0"/>
        <w:jc w:val="both"/>
        <w:rPr>
          <w:rFonts w:cs="Times New Roman"/>
          <w:sz w:val="20"/>
          <w:szCs w:val="20"/>
          <w:lang w:val="id-ID"/>
        </w:rPr>
      </w:pPr>
    </w:p>
    <w:p w:rsidR="00584542" w:rsidRPr="00BE6ADE" w:rsidRDefault="00584542" w:rsidP="00584542">
      <w:pPr>
        <w:pStyle w:val="ListParagraph"/>
        <w:spacing w:after="0" w:line="240" w:lineRule="auto"/>
        <w:ind w:left="0"/>
        <w:contextualSpacing w:val="0"/>
        <w:jc w:val="both"/>
        <w:rPr>
          <w:rFonts w:cs="Times New Roman"/>
          <w:sz w:val="20"/>
          <w:szCs w:val="20"/>
          <w:lang w:val="id-ID"/>
        </w:rPr>
      </w:pPr>
      <w:r>
        <w:rPr>
          <w:rFonts w:cs="Times New Roman"/>
          <w:sz w:val="20"/>
          <w:szCs w:val="20"/>
          <w:lang w:val="id-ID"/>
        </w:rPr>
        <w:t xml:space="preserve">Gambar 1. </w:t>
      </w:r>
      <w:r w:rsidRPr="00BE6ADE">
        <w:rPr>
          <w:rFonts w:cs="Times New Roman"/>
          <w:sz w:val="20"/>
          <w:szCs w:val="20"/>
          <w:lang w:val="id-ID"/>
        </w:rPr>
        <w:t>Rancangan Penelitian Sebelum-Sesudah</w:t>
      </w:r>
    </w:p>
    <w:p w:rsidR="00494B9F" w:rsidRPr="00BE6ADE" w:rsidRDefault="00494B9F" w:rsidP="00CB037D">
      <w:pPr>
        <w:pStyle w:val="ListParagraph"/>
        <w:spacing w:after="0" w:line="240" w:lineRule="auto"/>
        <w:ind w:left="0"/>
        <w:contextualSpacing w:val="0"/>
        <w:jc w:val="both"/>
        <w:rPr>
          <w:rFonts w:cs="Times New Roman"/>
          <w:sz w:val="20"/>
          <w:szCs w:val="20"/>
          <w:lang w:val="id-ID"/>
        </w:rPr>
      </w:pPr>
      <w:r w:rsidRPr="00BE6ADE">
        <w:rPr>
          <w:rFonts w:cs="Times New Roman"/>
          <w:sz w:val="20"/>
          <w:szCs w:val="20"/>
          <w:lang w:val="id-ID"/>
        </w:rPr>
        <w:t>Keterangan:</w:t>
      </w:r>
    </w:p>
    <w:p w:rsidR="00494B9F" w:rsidRPr="00BE6ADE" w:rsidRDefault="00494B9F" w:rsidP="00CB037D">
      <w:pPr>
        <w:pStyle w:val="ListParagraph"/>
        <w:spacing w:after="0" w:line="240" w:lineRule="auto"/>
        <w:ind w:left="0"/>
        <w:contextualSpacing w:val="0"/>
        <w:jc w:val="both"/>
        <w:rPr>
          <w:rFonts w:cs="Times New Roman"/>
          <w:sz w:val="20"/>
          <w:szCs w:val="20"/>
          <w:lang w:val="id-ID"/>
        </w:rPr>
      </w:pPr>
      <w:r w:rsidRPr="00BE6ADE">
        <w:rPr>
          <w:rFonts w:cs="Times New Roman"/>
          <w:sz w:val="20"/>
          <w:szCs w:val="20"/>
          <w:lang w:val="id-ID"/>
        </w:rPr>
        <w:t>O</w:t>
      </w:r>
      <w:r w:rsidRPr="00BE6ADE">
        <w:rPr>
          <w:rFonts w:cs="Times New Roman"/>
          <w:sz w:val="20"/>
          <w:szCs w:val="20"/>
          <w:vertAlign w:val="subscript"/>
          <w:lang w:val="id-ID"/>
        </w:rPr>
        <w:t xml:space="preserve">1  </w:t>
      </w:r>
      <w:r w:rsidRPr="00BE6ADE">
        <w:rPr>
          <w:rFonts w:cs="Times New Roman"/>
          <w:sz w:val="20"/>
          <w:szCs w:val="20"/>
          <w:lang w:val="id-ID"/>
        </w:rPr>
        <w:t xml:space="preserve">=   Nilai sebelum perlakuan </w:t>
      </w:r>
    </w:p>
    <w:p w:rsidR="00494B9F" w:rsidRPr="00BE6ADE" w:rsidRDefault="00494B9F" w:rsidP="00CB037D">
      <w:pPr>
        <w:spacing w:after="0" w:line="240" w:lineRule="auto"/>
        <w:ind w:left="993" w:hanging="993"/>
        <w:jc w:val="both"/>
        <w:rPr>
          <w:rFonts w:cs="Times New Roman"/>
          <w:sz w:val="20"/>
          <w:szCs w:val="20"/>
          <w:lang w:val="id-ID"/>
        </w:rPr>
      </w:pPr>
      <w:r w:rsidRPr="00BE6ADE">
        <w:rPr>
          <w:rFonts w:cs="Times New Roman"/>
          <w:sz w:val="20"/>
          <w:szCs w:val="20"/>
          <w:lang w:val="id-ID"/>
        </w:rPr>
        <w:t>O</w:t>
      </w:r>
      <w:r w:rsidRPr="00BE6ADE">
        <w:rPr>
          <w:rFonts w:cs="Times New Roman"/>
          <w:sz w:val="20"/>
          <w:szCs w:val="20"/>
          <w:vertAlign w:val="subscript"/>
          <w:lang w:val="id-ID"/>
        </w:rPr>
        <w:t>2</w:t>
      </w:r>
      <w:r w:rsidRPr="00BE6ADE">
        <w:rPr>
          <w:rFonts w:cs="Times New Roman"/>
          <w:sz w:val="20"/>
          <w:szCs w:val="20"/>
          <w:lang w:val="id-ID"/>
        </w:rPr>
        <w:t xml:space="preserve">  =  Nilai sesudah perlakuan</w:t>
      </w:r>
    </w:p>
    <w:p w:rsidR="00B55DF1" w:rsidRPr="00BE6ADE" w:rsidRDefault="00B55DF1" w:rsidP="00CB037D">
      <w:pPr>
        <w:spacing w:after="0" w:line="240" w:lineRule="auto"/>
        <w:ind w:left="851" w:hanging="851"/>
        <w:jc w:val="both"/>
        <w:rPr>
          <w:rFonts w:cs="Times New Roman"/>
          <w:sz w:val="20"/>
          <w:szCs w:val="20"/>
          <w:lang w:val="id-ID"/>
        </w:rPr>
      </w:pPr>
      <w:r w:rsidRPr="00BE6ADE">
        <w:rPr>
          <w:rFonts w:cs="Times New Roman"/>
          <w:sz w:val="20"/>
          <w:szCs w:val="20"/>
          <w:lang w:val="id-ID"/>
        </w:rPr>
        <w:t xml:space="preserve">X   =   Perlakuan dalam bentuk penggunaan LKS IPA </w:t>
      </w:r>
    </w:p>
    <w:p w:rsidR="00B55DF1" w:rsidRPr="00BE6ADE" w:rsidRDefault="00B55DF1" w:rsidP="00CB037D">
      <w:pPr>
        <w:spacing w:after="0" w:line="240" w:lineRule="auto"/>
        <w:ind w:left="567"/>
        <w:jc w:val="both"/>
        <w:rPr>
          <w:rFonts w:cs="Times New Roman"/>
          <w:sz w:val="20"/>
          <w:szCs w:val="20"/>
          <w:lang w:val="id-ID"/>
        </w:rPr>
      </w:pPr>
      <w:r w:rsidRPr="00BE6ADE">
        <w:rPr>
          <w:rFonts w:cs="Times New Roman"/>
          <w:sz w:val="20"/>
          <w:szCs w:val="20"/>
          <w:lang w:val="id-ID"/>
        </w:rPr>
        <w:t>Terpadu bermuatan literasi era digital tema kesehatan pernapasan dan ekskresi kita</w:t>
      </w:r>
    </w:p>
    <w:p w:rsidR="00B46246" w:rsidRPr="00BE6ADE" w:rsidRDefault="00B46246" w:rsidP="00CB037D">
      <w:pPr>
        <w:spacing w:after="0" w:line="240" w:lineRule="auto"/>
        <w:ind w:firstLine="567"/>
        <w:jc w:val="both"/>
        <w:rPr>
          <w:rFonts w:cs="Times New Roman"/>
          <w:sz w:val="20"/>
          <w:szCs w:val="20"/>
          <w:lang w:val="id-ID"/>
        </w:rPr>
      </w:pPr>
      <w:r w:rsidRPr="00BE6ADE">
        <w:rPr>
          <w:rFonts w:cs="Times New Roman"/>
          <w:sz w:val="20"/>
          <w:szCs w:val="20"/>
          <w:lang w:val="id-ID"/>
        </w:rPr>
        <w:t>Variabel dapat didefinisikan sebagai atribut seseorang. Disebut variabel karena ada variasinya. Pada penelitian ini, terdapat tiga variabel penelitian. Adapun variabel-variabel pada penelitian ini adalah variabel bebas, variabel terikat, dan variabel kontrol.</w:t>
      </w:r>
    </w:p>
    <w:p w:rsidR="00B46246" w:rsidRPr="00BE6ADE" w:rsidRDefault="00B46246" w:rsidP="00CB037D">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 xml:space="preserve"> Variabel bebas adalah variabel yang menyebabkan perubahan atau timbulnya variabel terikat. Variabel bebas dapat dimanipulasi oleh peneliti. Variabel bebas dari penelitian ini adalah </w:t>
      </w:r>
      <w:r w:rsidRPr="00BE6ADE">
        <w:rPr>
          <w:rFonts w:cs="Times New Roman"/>
          <w:spacing w:val="5"/>
          <w:sz w:val="20"/>
          <w:szCs w:val="20"/>
          <w:lang w:val="id-ID"/>
        </w:rPr>
        <w:t>LKS IPA Terpadu Tema kesehatan pernapasan dan ekskresi kita.</w:t>
      </w:r>
      <w:r w:rsidRPr="00BE6ADE">
        <w:rPr>
          <w:rFonts w:cs="Times New Roman"/>
          <w:sz w:val="20"/>
          <w:szCs w:val="20"/>
          <w:lang w:val="id-ID"/>
        </w:rPr>
        <w:t xml:space="preserve"> Variabel terikat adalah variabel yang berubah seiring perubahan variabel bebas. variabel terikat merupakan kondisi yang berubah bila terjadi perubahan pada variabel bebas</w:t>
      </w:r>
      <w:r w:rsidR="009C6CA4" w:rsidRPr="00BE6ADE">
        <w:rPr>
          <w:rFonts w:cs="Times New Roman"/>
          <w:sz w:val="20"/>
          <w:szCs w:val="20"/>
          <w:vertAlign w:val="superscript"/>
          <w:lang w:val="id-ID"/>
        </w:rPr>
        <w:t>[16</w:t>
      </w:r>
      <w:r w:rsidRPr="00BE6ADE">
        <w:rPr>
          <w:rFonts w:cs="Times New Roman"/>
          <w:sz w:val="20"/>
          <w:szCs w:val="20"/>
          <w:vertAlign w:val="superscript"/>
          <w:lang w:val="id-ID"/>
        </w:rPr>
        <w:t>]</w:t>
      </w:r>
      <w:r w:rsidRPr="00BE6ADE">
        <w:rPr>
          <w:rFonts w:cs="Times New Roman"/>
          <w:sz w:val="20"/>
          <w:szCs w:val="20"/>
          <w:lang w:val="id-ID"/>
        </w:rPr>
        <w:t xml:space="preserve">. Adapun Variabel terikat dari penelitian ini adalah kompetensi </w:t>
      </w:r>
      <w:r w:rsidRPr="00BE6ADE">
        <w:rPr>
          <w:rFonts w:cs="Times New Roman"/>
          <w:sz w:val="20"/>
          <w:szCs w:val="20"/>
          <w:lang w:val="id-ID"/>
        </w:rPr>
        <w:lastRenderedPageBreak/>
        <w:t>siswa kelas VIII SMPN 13 Padang. Variabel  kontrol adalah variabel yang dibuat konstan. Variabel yang dibuat konstan agar pengaruh variabel bebas terhadap variabel terikat tidak dipengaruhi faktor luar disebut variabel kontrol</w:t>
      </w:r>
      <w:r w:rsidR="009C6CA4" w:rsidRPr="00BE6ADE">
        <w:rPr>
          <w:rFonts w:cs="Times New Roman"/>
          <w:sz w:val="20"/>
          <w:szCs w:val="20"/>
          <w:vertAlign w:val="superscript"/>
          <w:lang w:val="id-ID"/>
        </w:rPr>
        <w:t>[15</w:t>
      </w:r>
      <w:r w:rsidRPr="00BE6ADE">
        <w:rPr>
          <w:rFonts w:cs="Times New Roman"/>
          <w:sz w:val="20"/>
          <w:szCs w:val="20"/>
          <w:vertAlign w:val="superscript"/>
          <w:lang w:val="id-ID"/>
        </w:rPr>
        <w:t>]</w:t>
      </w:r>
      <w:r w:rsidRPr="00BE6ADE">
        <w:rPr>
          <w:rFonts w:cs="Times New Roman"/>
          <w:sz w:val="20"/>
          <w:szCs w:val="20"/>
          <w:lang w:val="id-ID"/>
        </w:rPr>
        <w:t>. Adapun variabel kontrol dalam penelitian ini yaitu : alokasi waktu, guru, jumlah dan jenis soal yang diujikan, penilaian autentik, suasana belajar, dan buku ajar.</w:t>
      </w:r>
    </w:p>
    <w:p w:rsidR="00B46246" w:rsidRPr="00BE6ADE" w:rsidRDefault="00B46246" w:rsidP="00CB037D">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 xml:space="preserve">Populasi adalah keseluruhan objek yang diteliti. Populasi dari penelitian ini adalah seluruh siswa kelas VIII SMPN 13 Padang yang terdaftar pada semester genap Tahun Ajaran 2017/2018. Sampel penelitian merupakan bagian dari populasi dan mewakili karakteristik populasi. Sampel penelitian ini hanya terdiri dari kelas eksperimen. Penentuan kelas eksperimen dipilih dengan cara menggunakan teknik </w:t>
      </w:r>
      <w:r w:rsidRPr="00BE6ADE">
        <w:rPr>
          <w:rFonts w:cs="Times New Roman"/>
          <w:i/>
          <w:sz w:val="20"/>
          <w:szCs w:val="20"/>
          <w:lang w:val="id-ID"/>
        </w:rPr>
        <w:t xml:space="preserve">purposive sampling </w:t>
      </w:r>
      <w:r w:rsidRPr="00BE6ADE">
        <w:rPr>
          <w:rFonts w:cs="Times New Roman"/>
          <w:sz w:val="20"/>
          <w:szCs w:val="20"/>
          <w:lang w:val="id-ID"/>
        </w:rPr>
        <w:t>teknik pengambilan sampel dengan tujuan tertentu. Sampel dari penelitian ini yaitu kelas VIII.2 .</w:t>
      </w:r>
    </w:p>
    <w:p w:rsidR="00B55DF1" w:rsidRPr="00BE6ADE" w:rsidRDefault="00F04E82" w:rsidP="00CB037D">
      <w:pPr>
        <w:spacing w:after="0" w:line="240" w:lineRule="auto"/>
        <w:ind w:firstLine="567"/>
        <w:jc w:val="both"/>
        <w:rPr>
          <w:rFonts w:cs="Times New Roman"/>
          <w:sz w:val="20"/>
          <w:szCs w:val="20"/>
          <w:lang w:val="id-ID"/>
        </w:rPr>
      </w:pPr>
      <w:r w:rsidRPr="00BE6ADE">
        <w:rPr>
          <w:rFonts w:cs="Times New Roman"/>
          <w:sz w:val="20"/>
          <w:szCs w:val="20"/>
          <w:lang w:val="id-ID"/>
        </w:rPr>
        <w:t xml:space="preserve">Teknik pengumpulan data adalah cara-cara yang digunakan untuk pengumpulan data. Teknik pengumpulan data yang digunakan pada penelitian ini terdiri dari teknik penilaian kompetensi sikap, pengetahuan dan keterampilan. Teknik pengumpulan data pada aspek sikap adalah observasi, pada aspek pengetahuan adalah tes dan pada aspek keterampilan adalah kinerja. Data dikumpulkan berdasarkan instrumen dari masing-masing aspek kompetensi sikap, pengetahuan, dan keterampilan. Data penelitian ada yang diperoleh selama proses pembelajaran berlangsung dan ada yang diperoleh setelah ujian berlangsung. Data kompetensi </w:t>
      </w:r>
      <w:r w:rsidR="00ED66B2">
        <w:rPr>
          <w:rFonts w:cs="Times New Roman"/>
          <w:sz w:val="20"/>
          <w:szCs w:val="20"/>
          <w:lang w:val="id-ID"/>
        </w:rPr>
        <w:t xml:space="preserve"> aspek </w:t>
      </w:r>
      <w:r w:rsidRPr="00BE6ADE">
        <w:rPr>
          <w:rFonts w:cs="Times New Roman"/>
          <w:sz w:val="20"/>
          <w:szCs w:val="20"/>
          <w:lang w:val="id-ID"/>
        </w:rPr>
        <w:t>sikap dan</w:t>
      </w:r>
      <w:r w:rsidR="00ED66B2">
        <w:rPr>
          <w:rFonts w:cs="Times New Roman"/>
          <w:sz w:val="20"/>
          <w:szCs w:val="20"/>
          <w:lang w:val="id-ID"/>
        </w:rPr>
        <w:t xml:space="preserve"> aspek</w:t>
      </w:r>
      <w:r w:rsidRPr="00BE6ADE">
        <w:rPr>
          <w:rFonts w:cs="Times New Roman"/>
          <w:sz w:val="20"/>
          <w:szCs w:val="20"/>
          <w:lang w:val="id-ID"/>
        </w:rPr>
        <w:t xml:space="preserve"> keterampilan diperoleh selama proses pembelajaran berlangsung, sedangkan data </w:t>
      </w:r>
      <w:r w:rsidR="00CD0DB4">
        <w:rPr>
          <w:rFonts w:cs="Times New Roman"/>
          <w:sz w:val="20"/>
          <w:szCs w:val="20"/>
          <w:lang w:val="id-ID"/>
        </w:rPr>
        <w:t xml:space="preserve">aspek </w:t>
      </w:r>
      <w:r w:rsidRPr="00BE6ADE">
        <w:rPr>
          <w:rFonts w:cs="Times New Roman"/>
          <w:sz w:val="20"/>
          <w:szCs w:val="20"/>
          <w:lang w:val="id-ID"/>
        </w:rPr>
        <w:t>pengetahuan diperoleh setelah diberikan tugas dan dilangsungkannya ulangan harian.</w:t>
      </w:r>
    </w:p>
    <w:p w:rsidR="005C14B7" w:rsidRPr="00BE6ADE" w:rsidRDefault="00C23F39" w:rsidP="00CB037D">
      <w:pPr>
        <w:pStyle w:val="ListParagraph"/>
        <w:spacing w:after="0" w:line="240" w:lineRule="auto"/>
        <w:ind w:left="0" w:firstLine="567"/>
        <w:jc w:val="both"/>
        <w:rPr>
          <w:rFonts w:cs="Times New Roman"/>
          <w:sz w:val="20"/>
          <w:szCs w:val="20"/>
          <w:lang w:val="id-ID"/>
        </w:rPr>
      </w:pPr>
      <w:r w:rsidRPr="00BE6ADE">
        <w:rPr>
          <w:rFonts w:cs="Times New Roman"/>
          <w:sz w:val="20"/>
          <w:szCs w:val="20"/>
          <w:lang w:val="id-ID"/>
        </w:rPr>
        <w:t xml:space="preserve">Teknik analisis data diperlukan dalam mengolah data-data dalam penelitian. </w:t>
      </w:r>
      <w:r w:rsidR="001C4943" w:rsidRPr="00BE6ADE">
        <w:rPr>
          <w:rFonts w:cs="Times New Roman"/>
          <w:sz w:val="20"/>
          <w:szCs w:val="20"/>
          <w:lang w:val="id-ID"/>
        </w:rPr>
        <w:t>Data-data dalam penelitian ini a</w:t>
      </w:r>
      <w:r w:rsidRPr="00BE6ADE">
        <w:rPr>
          <w:rFonts w:cs="Times New Roman"/>
          <w:sz w:val="20"/>
          <w:szCs w:val="20"/>
          <w:lang w:val="id-ID"/>
        </w:rPr>
        <w:t xml:space="preserve">dalah hasil penilaian dari ketiga aspek penilaian. Ketiga aspek penilaian dalam penelitian ini adalah aspek pengetahuan, sikap, dan keterampilan. Teknik analisis data yang digunakan yaitu analisis statistik deskriptif dan analisis komparatif dua sampel berkorelasi. Statistik diartikan sebagai kumpulan data berupa angka yang dapat memberikan gambaran mengenai keadaan, peristiwa atau gejala tertentu yang disusun dalam bentuk tabel atau diagram. </w:t>
      </w:r>
    </w:p>
    <w:p w:rsidR="00C23F39" w:rsidRPr="00BE6ADE" w:rsidRDefault="00C23F39" w:rsidP="00CB037D">
      <w:pPr>
        <w:pStyle w:val="ListParagraph"/>
        <w:spacing w:after="0" w:line="240" w:lineRule="auto"/>
        <w:ind w:left="0" w:firstLine="567"/>
        <w:jc w:val="both"/>
        <w:rPr>
          <w:rFonts w:cs="Times New Roman"/>
          <w:sz w:val="20"/>
          <w:szCs w:val="20"/>
          <w:lang w:val="id-ID"/>
        </w:rPr>
      </w:pPr>
      <w:r w:rsidRPr="00BE6ADE">
        <w:rPr>
          <w:sz w:val="20"/>
          <w:szCs w:val="20"/>
          <w:lang w:val="id-ID"/>
        </w:rPr>
        <w:t>Uji normalitas adalah uji yang digunakan untuk membuktikan bahwa populasi terdistribusi normal. Uji normalitas dapat digunakan dengan menggunakan uji Lilliefors. Langkah-langkah dari uji Lilifors yaitu: mengurutkan data dari yang terkecil hingga yang terbesar. Menjadikan data yang telah diurutkan menjadi bilangan baku, sete</w:t>
      </w:r>
      <w:r w:rsidR="00B50DE5">
        <w:rPr>
          <w:sz w:val="20"/>
          <w:szCs w:val="20"/>
          <w:lang w:val="id-ID"/>
        </w:rPr>
        <w:t>l</w:t>
      </w:r>
      <w:r w:rsidRPr="00BE6ADE">
        <w:rPr>
          <w:sz w:val="20"/>
          <w:szCs w:val="20"/>
          <w:lang w:val="id-ID"/>
        </w:rPr>
        <w:t>ah itu menggunakan daftar distribusi normal baku</w:t>
      </w:r>
      <w:r w:rsidR="00B50DE5">
        <w:rPr>
          <w:sz w:val="20"/>
          <w:szCs w:val="20"/>
          <w:lang w:val="id-ID"/>
        </w:rPr>
        <w:t xml:space="preserve"> dan</w:t>
      </w:r>
      <w:r w:rsidRPr="00BE6ADE">
        <w:rPr>
          <w:sz w:val="20"/>
          <w:szCs w:val="20"/>
          <w:lang w:val="id-ID"/>
        </w:rPr>
        <w:t xml:space="preserve"> kemudian menghitung peluangnya. </w:t>
      </w:r>
    </w:p>
    <w:p w:rsidR="005C14B7" w:rsidRDefault="005C14B7" w:rsidP="00CB037D">
      <w:pPr>
        <w:pStyle w:val="ListParagraph"/>
        <w:spacing w:after="0" w:line="240" w:lineRule="auto"/>
        <w:ind w:left="0" w:firstLine="567"/>
        <w:jc w:val="both"/>
        <w:rPr>
          <w:sz w:val="20"/>
          <w:szCs w:val="20"/>
          <w:lang w:val="id-ID"/>
        </w:rPr>
      </w:pPr>
      <w:r w:rsidRPr="00BE6ADE">
        <w:rPr>
          <w:rFonts w:cs="Times New Roman"/>
          <w:sz w:val="20"/>
          <w:szCs w:val="20"/>
          <w:lang w:val="id-ID"/>
        </w:rPr>
        <w:t xml:space="preserve"> </w:t>
      </w:r>
      <w:r w:rsidRPr="00BE6ADE">
        <w:rPr>
          <w:sz w:val="20"/>
          <w:szCs w:val="20"/>
          <w:lang w:val="id-ID"/>
        </w:rPr>
        <w:t xml:space="preserve">Uji normalitas yang telah dilakukan dilan jutkan dengan uji homogenitas. Uji Homogenitas ber </w:t>
      </w:r>
      <w:r w:rsidRPr="00BE6ADE">
        <w:rPr>
          <w:sz w:val="20"/>
          <w:szCs w:val="20"/>
          <w:lang w:val="id-ID"/>
        </w:rPr>
        <w:lastRenderedPageBreak/>
        <w:t xml:space="preserve">tujuan untuk melihat apakah kedua kelompok data mempunyai varians yang homogen atau tidak. Untuk melakukan hal ini dilakukan uji F, dengan langkah-langkah, mencari varians masing-masing data, kemu dian dihitung harga F dengan rumus: </w:t>
      </w:r>
    </w:p>
    <w:p w:rsidR="005149D7" w:rsidRPr="00BE6ADE" w:rsidRDefault="005149D7" w:rsidP="00CB037D">
      <w:pPr>
        <w:pStyle w:val="ListParagraph"/>
        <w:spacing w:after="0" w:line="240" w:lineRule="auto"/>
        <w:ind w:left="0" w:firstLine="567"/>
        <w:jc w:val="both"/>
        <w:rPr>
          <w:rFonts w:ascii="Cambria Math" w:hAnsi="Cambria Math" w:cs="Cambria Math"/>
          <w:sz w:val="20"/>
          <w:szCs w:val="20"/>
          <w:lang w:val="id-ID"/>
        </w:rPr>
      </w:pPr>
      <w:r w:rsidRPr="000A4444">
        <w:rPr>
          <w:rFonts w:cs="Times New Roman"/>
          <w:spacing w:val="1"/>
          <w:szCs w:val="24"/>
        </w:rPr>
        <w:object w:dxaOrig="23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9pt" o:ole="">
            <v:imagedata r:id="rId13" o:title=""/>
          </v:shape>
          <o:OLEObject Type="Embed" ProgID="Equation.3" ShapeID="_x0000_i1025" DrawAspect="Content" ObjectID="_1603066081" r:id="rId14"/>
        </w:object>
      </w:r>
    </w:p>
    <w:p w:rsidR="001C4943" w:rsidRPr="00BE6ADE" w:rsidRDefault="005C14B7" w:rsidP="001C4943">
      <w:pPr>
        <w:pStyle w:val="ListParagraph"/>
        <w:spacing w:after="0" w:line="240" w:lineRule="auto"/>
        <w:ind w:left="0" w:firstLine="567"/>
        <w:jc w:val="both"/>
        <w:rPr>
          <w:rFonts w:cs="Times New Roman"/>
          <w:sz w:val="20"/>
          <w:szCs w:val="20"/>
          <w:lang w:val="id-ID"/>
        </w:rPr>
      </w:pPr>
      <w:r w:rsidRPr="00BE6ADE">
        <w:rPr>
          <w:sz w:val="20"/>
          <w:szCs w:val="20"/>
          <w:lang w:val="id-ID"/>
        </w:rPr>
        <w:t>Jika harga F</w:t>
      </w:r>
      <w:r w:rsidRPr="00BE6ADE">
        <w:rPr>
          <w:i/>
          <w:iCs/>
          <w:sz w:val="20"/>
          <w:szCs w:val="20"/>
          <w:lang w:val="id-ID"/>
        </w:rPr>
        <w:t xml:space="preserve">h </w:t>
      </w:r>
      <w:r w:rsidRPr="00BE6ADE">
        <w:rPr>
          <w:sz w:val="20"/>
          <w:szCs w:val="20"/>
          <w:lang w:val="id-ID"/>
        </w:rPr>
        <w:t>sudah didapatkan maka harga F</w:t>
      </w:r>
      <w:r w:rsidRPr="00BE6ADE">
        <w:rPr>
          <w:i/>
          <w:iCs/>
          <w:sz w:val="20"/>
          <w:szCs w:val="20"/>
          <w:lang w:val="id-ID"/>
        </w:rPr>
        <w:t xml:space="preserve">h </w:t>
      </w:r>
      <w:r w:rsidRPr="00BE6ADE">
        <w:rPr>
          <w:sz w:val="20"/>
          <w:szCs w:val="20"/>
          <w:lang w:val="id-ID"/>
        </w:rPr>
        <w:t>dibandingkan dengan harga F</w:t>
      </w:r>
      <w:r w:rsidRPr="00BE6ADE">
        <w:rPr>
          <w:i/>
          <w:iCs/>
          <w:sz w:val="20"/>
          <w:szCs w:val="20"/>
          <w:lang w:val="id-ID"/>
        </w:rPr>
        <w:t xml:space="preserve">t </w:t>
      </w:r>
      <w:r w:rsidRPr="00BE6ADE">
        <w:rPr>
          <w:sz w:val="20"/>
          <w:szCs w:val="20"/>
          <w:lang w:val="id-ID"/>
        </w:rPr>
        <w:t xml:space="preserve">yang terdapat dalam daftar distribusi dengan taraf signifikan 5%, </w:t>
      </w:r>
      <w:r w:rsidRPr="00BE6ADE">
        <w:rPr>
          <w:i/>
          <w:iCs/>
          <w:sz w:val="20"/>
          <w:szCs w:val="20"/>
          <w:lang w:val="id-ID"/>
        </w:rPr>
        <w:t xml:space="preserve">dkpembilang </w:t>
      </w:r>
      <w:r w:rsidRPr="00BE6ADE">
        <w:rPr>
          <w:sz w:val="20"/>
          <w:szCs w:val="20"/>
          <w:lang w:val="id-ID"/>
        </w:rPr>
        <w:t xml:space="preserve">dan </w:t>
      </w:r>
      <w:r w:rsidRPr="00BE6ADE">
        <w:rPr>
          <w:i/>
          <w:iCs/>
          <w:sz w:val="20"/>
          <w:szCs w:val="20"/>
          <w:lang w:val="id-ID"/>
        </w:rPr>
        <w:t xml:space="preserve">dkpenyebut = n – 1. </w:t>
      </w:r>
      <w:r w:rsidRPr="00BE6ADE">
        <w:rPr>
          <w:sz w:val="20"/>
          <w:szCs w:val="20"/>
          <w:lang w:val="id-ID"/>
        </w:rPr>
        <w:t xml:space="preserve">Bila harga </w:t>
      </w:r>
      <w:r w:rsidRPr="00BE6ADE">
        <w:rPr>
          <w:i/>
          <w:iCs/>
          <w:sz w:val="20"/>
          <w:szCs w:val="20"/>
          <w:lang w:val="id-ID"/>
        </w:rPr>
        <w:t xml:space="preserve">Ft &gt; Fh </w:t>
      </w:r>
      <w:r w:rsidRPr="00BE6ADE">
        <w:rPr>
          <w:sz w:val="20"/>
          <w:szCs w:val="20"/>
          <w:lang w:val="id-ID"/>
        </w:rPr>
        <w:t xml:space="preserve">berarti kedua kelas mempunyai varians yang homogen. Sebaliknya jika </w:t>
      </w:r>
      <w:r w:rsidRPr="00BE6ADE">
        <w:rPr>
          <w:i/>
          <w:iCs/>
          <w:sz w:val="20"/>
          <w:szCs w:val="20"/>
          <w:lang w:val="id-ID"/>
        </w:rPr>
        <w:t>Ft &lt; Fh</w:t>
      </w:r>
      <w:r w:rsidRPr="00BE6ADE">
        <w:rPr>
          <w:sz w:val="20"/>
          <w:szCs w:val="20"/>
          <w:lang w:val="id-ID"/>
        </w:rPr>
        <w:t xml:space="preserve">, berarti kelompok sampel tidak mempunyai varians yang homogen. </w:t>
      </w:r>
      <w:r w:rsidRPr="00BE6ADE">
        <w:rPr>
          <w:rFonts w:cs="Times New Roman"/>
          <w:sz w:val="20"/>
          <w:szCs w:val="20"/>
          <w:lang w:val="id-ID"/>
        </w:rPr>
        <w:t xml:space="preserve">Analisis yang yang digunakan untuk melakukan hipotesis adalah analisis komparatif dua sampel berkorelasi atau uji perbandingan berkorelasi. Uji ini digunakan untuk mengetahui ada tidaknya perbedaan nilai rata-rata antara dua kelompok data yang berpasangan. Berpasangan disini maksudnya, satu sampel mendapat perlakuan berbeda dari dimensi waktu. </w:t>
      </w:r>
      <w:r w:rsidRPr="00BE6ADE">
        <w:rPr>
          <w:sz w:val="20"/>
          <w:szCs w:val="20"/>
          <w:lang w:val="id-ID"/>
        </w:rPr>
        <w:t>Untuk menganalisis dua sampel berkorelasi dengan jenis data interval/rasio, digunakan uji perbandingan dipasangkan</w:t>
      </w:r>
      <w:r w:rsidR="009C6CA4" w:rsidRPr="00BE6ADE">
        <w:rPr>
          <w:sz w:val="20"/>
          <w:szCs w:val="20"/>
          <w:vertAlign w:val="superscript"/>
          <w:lang w:val="id-ID"/>
        </w:rPr>
        <w:t>[1</w:t>
      </w:r>
      <w:r w:rsidR="001C4943" w:rsidRPr="00BE6ADE">
        <w:rPr>
          <w:sz w:val="20"/>
          <w:szCs w:val="20"/>
          <w:vertAlign w:val="superscript"/>
          <w:lang w:val="id-ID"/>
        </w:rPr>
        <w:t>5</w:t>
      </w:r>
      <w:r w:rsidRPr="00BE6ADE">
        <w:rPr>
          <w:sz w:val="20"/>
          <w:szCs w:val="20"/>
          <w:vertAlign w:val="superscript"/>
          <w:lang w:val="id-ID"/>
        </w:rPr>
        <w:t>]</w:t>
      </w:r>
      <w:r w:rsidRPr="00BE6ADE">
        <w:rPr>
          <w:sz w:val="20"/>
          <w:szCs w:val="20"/>
          <w:lang w:val="id-ID"/>
        </w:rPr>
        <w:t>. Teknik analisis data ini berupa menghitung nilai t</w:t>
      </w:r>
      <w:r w:rsidRPr="00BE6ADE">
        <w:rPr>
          <w:sz w:val="20"/>
          <w:szCs w:val="20"/>
          <w:vertAlign w:val="subscript"/>
          <w:lang w:val="id-ID"/>
        </w:rPr>
        <w:t>hitung</w:t>
      </w:r>
      <w:r w:rsidRPr="00BE6ADE">
        <w:rPr>
          <w:sz w:val="20"/>
          <w:szCs w:val="20"/>
          <w:lang w:val="id-ID"/>
        </w:rPr>
        <w:t xml:space="preserve"> dan t</w:t>
      </w:r>
      <w:r w:rsidRPr="00BE6ADE">
        <w:rPr>
          <w:sz w:val="20"/>
          <w:szCs w:val="20"/>
          <w:vertAlign w:val="subscript"/>
          <w:lang w:val="id-ID"/>
        </w:rPr>
        <w:t>tabel</w:t>
      </w:r>
      <w:r w:rsidRPr="00BE6ADE">
        <w:rPr>
          <w:sz w:val="20"/>
          <w:szCs w:val="20"/>
          <w:lang w:val="id-ID"/>
        </w:rPr>
        <w:t>, membuat tabel penolong, menghitung nilai rata-rata sampel sebelum dan sesudah perlakuan, menghitung nilai varian sebelum dan sesudah perlakuan, menghitung nilai deviasi standar sampel ke-i, menghitung nilai korelasi, menghitung nilai t</w:t>
      </w:r>
      <w:r w:rsidRPr="00BE6ADE">
        <w:rPr>
          <w:sz w:val="20"/>
          <w:szCs w:val="20"/>
          <w:vertAlign w:val="subscript"/>
          <w:lang w:val="id-ID"/>
        </w:rPr>
        <w:t>hitung</w:t>
      </w:r>
      <w:r w:rsidRPr="00BE6ADE">
        <w:rPr>
          <w:sz w:val="20"/>
          <w:szCs w:val="20"/>
          <w:lang w:val="id-ID"/>
        </w:rPr>
        <w:t>, dan menghitung t</w:t>
      </w:r>
      <w:r w:rsidRPr="00BE6ADE">
        <w:rPr>
          <w:sz w:val="20"/>
          <w:szCs w:val="20"/>
          <w:vertAlign w:val="subscript"/>
          <w:lang w:val="id-ID"/>
        </w:rPr>
        <w:t xml:space="preserve">tabel </w:t>
      </w:r>
      <w:r w:rsidRPr="00BE6ADE">
        <w:rPr>
          <w:sz w:val="20"/>
          <w:szCs w:val="20"/>
          <w:lang w:val="id-ID"/>
        </w:rPr>
        <w:t>Sebelum melakukan uji t dihitung terlebih dahulu nilai korelasi (r) dengan menggunakan Rumus:</w:t>
      </w:r>
    </w:p>
    <w:p w:rsidR="00646863" w:rsidRPr="00BE6ADE" w:rsidRDefault="00646863" w:rsidP="001C4943">
      <w:pPr>
        <w:pStyle w:val="Default"/>
        <w:jc w:val="both"/>
        <w:rPr>
          <w:sz w:val="20"/>
          <w:szCs w:val="20"/>
        </w:rPr>
      </w:pPr>
      <m:oMathPara>
        <m:oMath>
          <m:r>
            <w:rPr>
              <w:rFonts w:ascii="Cambria Math"/>
              <w:sz w:val="20"/>
              <w:szCs w:val="20"/>
            </w:rPr>
            <m:t xml:space="preserve">r= </m:t>
          </m:r>
          <m:f>
            <m:fPr>
              <m:ctrlPr>
                <w:rPr>
                  <w:rFonts w:ascii="Cambria Math" w:hAnsi="Cambria Math"/>
                  <w:i/>
                  <w:sz w:val="20"/>
                  <w:szCs w:val="20"/>
                </w:rPr>
              </m:ctrlPr>
            </m:fPr>
            <m:num>
              <m:r>
                <w:rPr>
                  <w:rFonts w:ascii="Cambria Math" w:hAnsi="Cambria Math"/>
                  <w:sz w:val="20"/>
                  <w:szCs w:val="20"/>
                </w:rPr>
                <m:t>n</m:t>
              </m:r>
              <m:r>
                <w:rPr>
                  <w:rFonts w:ascii="Cambria Math"/>
                  <w:sz w:val="20"/>
                  <w:szCs w:val="20"/>
                </w:rPr>
                <m:t xml:space="preserve"> </m:t>
              </m:r>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r>
                        <w:rPr>
                          <w:rFonts w:ascii="Cambria Math" w:hAnsi="Cambria Math"/>
                          <w:sz w:val="20"/>
                          <w:szCs w:val="20"/>
                        </w:rPr>
                        <m:t>XY</m:t>
                      </m:r>
                    </m:e>
                  </m:nary>
                </m:e>
              </m:d>
              <m:r>
                <w:rPr>
                  <w:rFonts w:ascii="Cambria Math" w:hAnsi="Cambria Math"/>
                  <w:sz w:val="20"/>
                  <w:szCs w:val="20"/>
                </w:rPr>
                <m:t>-</m:t>
              </m:r>
              <m:r>
                <w:rPr>
                  <w:rFonts w:ascii="Cambria Math"/>
                  <w:sz w:val="20"/>
                  <w:szCs w:val="20"/>
                </w:rPr>
                <m:t xml:space="preserve"> </m:t>
              </m:r>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r>
                        <w:rPr>
                          <w:rFonts w:ascii="Cambria Math" w:hAnsi="Cambria Math"/>
                          <w:sz w:val="20"/>
                          <w:szCs w:val="20"/>
                        </w:rPr>
                        <m:t>X</m:t>
                      </m:r>
                    </m:e>
                  </m:nary>
                </m:e>
              </m:d>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r>
                        <w:rPr>
                          <w:rFonts w:ascii="Cambria Math" w:hAnsi="Cambria Math"/>
                          <w:sz w:val="20"/>
                          <w:szCs w:val="20"/>
                        </w:rPr>
                        <m:t>Y</m:t>
                      </m:r>
                    </m:e>
                  </m:nary>
                </m:e>
              </m:d>
            </m:num>
            <m:den>
              <m:rad>
                <m:radPr>
                  <m:degHide m:val="on"/>
                  <m:ctrlPr>
                    <w:rPr>
                      <w:rFonts w:ascii="Cambria Math" w:hAnsi="Cambria Math"/>
                      <w:i/>
                      <w:sz w:val="20"/>
                      <w:szCs w:val="20"/>
                    </w:rPr>
                  </m:ctrlPr>
                </m:radPr>
                <m:deg/>
                <m:e>
                  <m:d>
                    <m:dPr>
                      <m:begChr m:val="["/>
                      <m:endChr m:val="]"/>
                      <m:ctrlPr>
                        <w:rPr>
                          <w:rFonts w:ascii="Cambria Math" w:hAnsi="Cambria Math"/>
                          <w:i/>
                          <w:sz w:val="20"/>
                          <w:szCs w:val="20"/>
                        </w:rPr>
                      </m:ctrlPr>
                    </m:dPr>
                    <m:e>
                      <m:r>
                        <w:rPr>
                          <w:rFonts w:ascii="Cambria Math" w:hAnsi="Cambria Math"/>
                          <w:sz w:val="20"/>
                          <w:szCs w:val="20"/>
                        </w:rPr>
                        <m:t>n</m:t>
                      </m:r>
                      <m:r>
                        <w:rPr>
                          <w:rFonts w:ascii="Cambria Math"/>
                          <w:sz w:val="20"/>
                          <w:szCs w:val="20"/>
                        </w:rPr>
                        <m:t xml:space="preserve"> </m:t>
                      </m:r>
                      <m:d>
                        <m:dPr>
                          <m:ctrlPr>
                            <w:rPr>
                              <w:rFonts w:ascii="Cambria Math" w:hAnsi="Cambria Math"/>
                              <w:i/>
                              <w:sz w:val="20"/>
                              <w:szCs w:val="20"/>
                            </w:rPr>
                          </m:ctrlPr>
                        </m:dPr>
                        <m:e>
                          <m:sSup>
                            <m:sSupPr>
                              <m:ctrlPr>
                                <w:rPr>
                                  <w:rFonts w:ascii="Cambria Math" w:hAnsi="Cambria Math"/>
                                  <w:i/>
                                  <w:sz w:val="20"/>
                                  <w:szCs w:val="20"/>
                                </w:rPr>
                              </m:ctrlPr>
                            </m:sSupPr>
                            <m:e>
                              <m:nary>
                                <m:naryPr>
                                  <m:chr m:val="∑"/>
                                  <m:limLoc m:val="undOvr"/>
                                  <m:subHide m:val="on"/>
                                  <m:supHide m:val="on"/>
                                  <m:ctrlPr>
                                    <w:rPr>
                                      <w:rFonts w:ascii="Cambria Math" w:hAnsi="Cambria Math"/>
                                      <w:i/>
                                      <w:sz w:val="20"/>
                                      <w:szCs w:val="20"/>
                                    </w:rPr>
                                  </m:ctrlPr>
                                </m:naryPr>
                                <m:sub/>
                                <m:sup/>
                                <m:e>
                                  <m:r>
                                    <w:rPr>
                                      <w:rFonts w:ascii="Cambria Math" w:hAnsi="Cambria Math"/>
                                      <w:sz w:val="20"/>
                                      <w:szCs w:val="20"/>
                                    </w:rPr>
                                    <m:t>X</m:t>
                                  </m:r>
                                </m:e>
                              </m:nary>
                            </m:e>
                            <m:sup>
                              <m:r>
                                <w:rPr>
                                  <w:rFonts w:ascii="Cambria Math"/>
                                  <w:sz w:val="20"/>
                                  <w:szCs w:val="20"/>
                                </w:rPr>
                                <m:t>2</m:t>
                              </m:r>
                            </m:sup>
                          </m:sSup>
                        </m:e>
                      </m:d>
                      <m:r>
                        <w:rPr>
                          <w:rFonts w:ascii="Cambria Math" w:hAnsi="Cambria Math"/>
                          <w:sz w:val="20"/>
                          <w:szCs w:val="20"/>
                        </w:rPr>
                        <m:t>-</m:t>
                      </m:r>
                      <m:r>
                        <w:rPr>
                          <w:rFonts w:asci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r>
                                    <w:rPr>
                                      <w:rFonts w:ascii="Cambria Math" w:hAnsi="Cambria Math"/>
                                      <w:sz w:val="20"/>
                                      <w:szCs w:val="20"/>
                                    </w:rPr>
                                    <m:t>X</m:t>
                                  </m:r>
                                </m:e>
                              </m:nary>
                            </m:e>
                          </m:d>
                        </m:e>
                        <m:sup>
                          <m:r>
                            <w:rPr>
                              <w:rFonts w:ascii="Cambria Math"/>
                              <w:sz w:val="20"/>
                              <w:szCs w:val="20"/>
                            </w:rPr>
                            <m:t>2</m:t>
                          </m:r>
                        </m:sup>
                      </m:sSup>
                    </m:e>
                  </m:d>
                  <m:d>
                    <m:dPr>
                      <m:begChr m:val="["/>
                      <m:endChr m:val="]"/>
                      <m:ctrlPr>
                        <w:rPr>
                          <w:rFonts w:ascii="Cambria Math" w:hAnsi="Cambria Math"/>
                          <w:i/>
                          <w:sz w:val="20"/>
                          <w:szCs w:val="20"/>
                        </w:rPr>
                      </m:ctrlPr>
                    </m:dPr>
                    <m:e>
                      <m:r>
                        <w:rPr>
                          <w:rFonts w:ascii="Cambria Math" w:hAnsi="Cambria Math"/>
                          <w:sz w:val="20"/>
                          <w:szCs w:val="20"/>
                        </w:rPr>
                        <m:t>n</m:t>
                      </m:r>
                      <m:r>
                        <w:rPr>
                          <w:rFonts w:asci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r>
                                    <w:rPr>
                                      <w:rFonts w:ascii="Cambria Math" w:hAnsi="Cambria Math"/>
                                      <w:sz w:val="20"/>
                                      <w:szCs w:val="20"/>
                                    </w:rPr>
                                    <m:t>Y</m:t>
                                  </m:r>
                                </m:e>
                              </m:nary>
                            </m:e>
                          </m:d>
                        </m:e>
                        <m:sup>
                          <m:r>
                            <w:rPr>
                              <w:rFonts w:ascii="Cambria Math"/>
                              <w:sz w:val="20"/>
                              <w:szCs w:val="20"/>
                            </w:rPr>
                            <m:t>2</m:t>
                          </m:r>
                        </m:sup>
                      </m:sSup>
                      <m:r>
                        <w:rPr>
                          <w:rFonts w:ascii="Cambria Math" w:hAnsi="Cambria Math"/>
                          <w:sz w:val="20"/>
                          <w:szCs w:val="20"/>
                        </w:rPr>
                        <m:t>-</m:t>
                      </m:r>
                      <m:r>
                        <w:rPr>
                          <w:rFonts w:asci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r>
                                    <w:rPr>
                                      <w:rFonts w:ascii="Cambria Math" w:hAnsi="Cambria Math"/>
                                      <w:sz w:val="20"/>
                                      <w:szCs w:val="20"/>
                                    </w:rPr>
                                    <m:t>Y</m:t>
                                  </m:r>
                                </m:e>
                              </m:nary>
                            </m:e>
                          </m:d>
                        </m:e>
                        <m:sup>
                          <m:r>
                            <w:rPr>
                              <w:rFonts w:ascii="Cambria Math"/>
                              <w:sz w:val="20"/>
                              <w:szCs w:val="20"/>
                            </w:rPr>
                            <m:t>2</m:t>
                          </m:r>
                        </m:sup>
                      </m:sSup>
                    </m:e>
                  </m:d>
                </m:e>
              </m:rad>
            </m:den>
          </m:f>
        </m:oMath>
      </m:oMathPara>
    </w:p>
    <w:p w:rsidR="00646863" w:rsidRPr="00BE6ADE" w:rsidRDefault="00646863" w:rsidP="00314A30">
      <w:pPr>
        <w:pStyle w:val="ListParagraph"/>
        <w:spacing w:before="120" w:after="120" w:line="240" w:lineRule="auto"/>
        <w:ind w:left="0" w:firstLine="567"/>
        <w:jc w:val="both"/>
        <w:rPr>
          <w:rFonts w:cs="Times New Roman"/>
          <w:sz w:val="20"/>
          <w:szCs w:val="20"/>
          <w:lang w:val="id-ID"/>
        </w:rPr>
      </w:pPr>
      <w:r w:rsidRPr="00BE6ADE">
        <w:rPr>
          <w:rFonts w:cs="Times New Roman"/>
          <w:sz w:val="20"/>
          <w:szCs w:val="20"/>
          <w:lang w:val="id-ID"/>
        </w:rPr>
        <w:t>Selanjutnya menghitung nilai t</w:t>
      </w:r>
      <w:r w:rsidRPr="00BE6ADE">
        <w:rPr>
          <w:rFonts w:cs="Times New Roman"/>
          <w:sz w:val="20"/>
          <w:szCs w:val="20"/>
          <w:vertAlign w:val="subscript"/>
          <w:lang w:val="id-ID"/>
        </w:rPr>
        <w:t>hitung</w:t>
      </w:r>
      <w:r w:rsidRPr="00BE6ADE">
        <w:rPr>
          <w:rFonts w:cs="Times New Roman"/>
          <w:sz w:val="20"/>
          <w:szCs w:val="20"/>
          <w:lang w:val="id-ID"/>
        </w:rPr>
        <w:t xml:space="preserve"> dengan menggunakan rumus:</w:t>
      </w:r>
    </w:p>
    <w:p w:rsidR="004B3441" w:rsidRDefault="0061035B" w:rsidP="00CB037D">
      <w:pPr>
        <w:pStyle w:val="Default"/>
        <w:jc w:val="both"/>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hitung</m:t>
              </m:r>
            </m:sub>
          </m:sSub>
          <m:r>
            <w:rPr>
              <w:rFonts w:ascii="Cambria Math"/>
              <w:sz w:val="20"/>
              <w:szCs w:val="20"/>
            </w:rPr>
            <m:t xml:space="preserve">= </m:t>
          </m:r>
          <m:f>
            <m:fPr>
              <m:ctrlPr>
                <w:rPr>
                  <w:rFonts w:ascii="Cambria Math" w:hAnsi="Cambria Math"/>
                  <w:i/>
                  <w:sz w:val="20"/>
                  <w:szCs w:val="20"/>
                </w:rPr>
              </m:ctrlPr>
            </m:fPr>
            <m:num>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acc>
                <m:accPr>
                  <m:chr m:val="̅"/>
                  <m:ctrlPr>
                    <w:rPr>
                      <w:rFonts w:ascii="Cambria Math" w:hAnsi="Cambria Math"/>
                      <w:i/>
                      <w:sz w:val="20"/>
                      <w:szCs w:val="20"/>
                    </w:rPr>
                  </m:ctrlPr>
                </m:accPr>
                <m:e>
                  <m:r>
                    <w:rPr>
                      <w:rFonts w:ascii="Cambria Math" w:hAnsi="Cambria Math"/>
                      <w:sz w:val="20"/>
                      <w:szCs w:val="20"/>
                    </w:rPr>
                    <m:t>Y</m:t>
                  </m:r>
                </m:e>
              </m:acc>
            </m:num>
            <m:den>
              <m:rad>
                <m:radPr>
                  <m:degHide m:val="on"/>
                  <m:ctrlPr>
                    <w:rPr>
                      <w:rFonts w:ascii="Cambria Math" w:hAnsi="Cambria Math"/>
                      <w:i/>
                      <w:sz w:val="20"/>
                      <w:szCs w:val="20"/>
                    </w:rPr>
                  </m:ctrlPr>
                </m:radPr>
                <m:deg/>
                <m:e>
                  <m:f>
                    <m:fPr>
                      <m:ctrlPr>
                        <w:rPr>
                          <w:rFonts w:ascii="Cambria Math" w:hAnsi="Cambria Math"/>
                          <w:i/>
                          <w:sz w:val="20"/>
                          <w:szCs w:val="20"/>
                        </w:rPr>
                      </m:ctrlPr>
                    </m:fPr>
                    <m:num>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sz w:val="20"/>
                                  <w:szCs w:val="20"/>
                                </w:rPr>
                                <m:t>1</m:t>
                              </m:r>
                            </m:sub>
                          </m:sSub>
                        </m:e>
                        <m:sup>
                          <m:r>
                            <w:rPr>
                              <w:rFonts w:ascii="Cambria Math"/>
                              <w:sz w:val="20"/>
                              <w:szCs w:val="20"/>
                            </w:rPr>
                            <m:t>2</m:t>
                          </m:r>
                        </m:sup>
                      </m:sSup>
                    </m:num>
                    <m:den>
                      <m:sSub>
                        <m:sSubPr>
                          <m:ctrlPr>
                            <w:rPr>
                              <w:rFonts w:ascii="Cambria Math" w:hAnsi="Cambria Math"/>
                              <w:i/>
                              <w:sz w:val="20"/>
                              <w:szCs w:val="20"/>
                            </w:rPr>
                          </m:ctrlPr>
                        </m:sSubPr>
                        <m:e>
                          <m:r>
                            <w:rPr>
                              <w:rFonts w:ascii="Cambria Math" w:hAnsi="Cambria Math"/>
                              <w:sz w:val="20"/>
                              <w:szCs w:val="20"/>
                            </w:rPr>
                            <m:t>n</m:t>
                          </m:r>
                        </m:e>
                        <m:sub>
                          <m:r>
                            <w:rPr>
                              <w:rFonts w:ascii="Cambria Math"/>
                              <w:sz w:val="20"/>
                              <w:szCs w:val="20"/>
                            </w:rPr>
                            <m:t>1</m:t>
                          </m:r>
                        </m:sub>
                      </m:sSub>
                    </m:den>
                  </m:f>
                  <m:r>
                    <w:rPr>
                      <w:rFonts w:ascii="Cambria Math"/>
                      <w:sz w:val="20"/>
                      <w:szCs w:val="20"/>
                    </w:rPr>
                    <m:t xml:space="preserve">+ </m:t>
                  </m:r>
                  <m:f>
                    <m:fPr>
                      <m:ctrlPr>
                        <w:rPr>
                          <w:rFonts w:ascii="Cambria Math" w:hAnsi="Cambria Math"/>
                          <w:i/>
                          <w:sz w:val="20"/>
                          <w:szCs w:val="20"/>
                        </w:rPr>
                      </m:ctrlPr>
                    </m:fPr>
                    <m:num>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S</m:t>
                              </m:r>
                            </m:e>
                            <m:sub>
                              <m:r>
                                <w:rPr>
                                  <w:rFonts w:ascii="Cambria Math"/>
                                  <w:sz w:val="20"/>
                                  <w:szCs w:val="20"/>
                                </w:rPr>
                                <m:t>2</m:t>
                              </m:r>
                            </m:sub>
                          </m:sSub>
                        </m:e>
                        <m:sup>
                          <m:r>
                            <w:rPr>
                              <w:rFonts w:ascii="Cambria Math"/>
                              <w:sz w:val="20"/>
                              <w:szCs w:val="20"/>
                            </w:rPr>
                            <m:t>2</m:t>
                          </m:r>
                        </m:sup>
                      </m:sSup>
                    </m:num>
                    <m:den>
                      <m:sSub>
                        <m:sSubPr>
                          <m:ctrlPr>
                            <w:rPr>
                              <w:rFonts w:ascii="Cambria Math" w:hAnsi="Cambria Math"/>
                              <w:i/>
                              <w:sz w:val="20"/>
                              <w:szCs w:val="20"/>
                            </w:rPr>
                          </m:ctrlPr>
                        </m:sSubPr>
                        <m:e>
                          <m:r>
                            <w:rPr>
                              <w:rFonts w:ascii="Cambria Math" w:hAnsi="Cambria Math"/>
                              <w:sz w:val="20"/>
                              <w:szCs w:val="20"/>
                            </w:rPr>
                            <m:t>n</m:t>
                          </m:r>
                        </m:e>
                        <m:sub>
                          <m:r>
                            <w:rPr>
                              <w:rFonts w:ascii="Cambria Math"/>
                              <w:sz w:val="20"/>
                              <w:szCs w:val="20"/>
                            </w:rPr>
                            <m:t>2</m:t>
                          </m:r>
                        </m:sub>
                      </m:sSub>
                    </m:den>
                  </m:f>
                  <m:r>
                    <w:rPr>
                      <w:rFonts w:ascii="Cambria Math" w:hAnsi="Cambria Math"/>
                      <w:sz w:val="20"/>
                      <w:szCs w:val="20"/>
                    </w:rPr>
                    <m:t>-</m:t>
                  </m:r>
                  <m:r>
                    <w:rPr>
                      <w:rFonts w:ascii="Cambria Math"/>
                      <w:sz w:val="20"/>
                      <w:szCs w:val="20"/>
                    </w:rPr>
                    <m:t xml:space="preserve"> 2</m:t>
                  </m:r>
                  <m:r>
                    <w:rPr>
                      <w:rFonts w:ascii="Cambria Math" w:hAnsi="Cambria Math"/>
                      <w:sz w:val="20"/>
                      <w:szCs w:val="20"/>
                    </w:rPr>
                    <m:t>r</m:t>
                  </m:r>
                  <m:r>
                    <w:rPr>
                      <w:rFonts w:asci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S</m:t>
                              </m:r>
                            </m:e>
                            <m:sub>
                              <m:r>
                                <w:rPr>
                                  <w:rFonts w:ascii="Cambria Math"/>
                                  <w:sz w:val="20"/>
                                  <w:szCs w:val="20"/>
                                </w:rPr>
                                <m:t>1</m:t>
                              </m:r>
                            </m:sub>
                          </m:sSub>
                        </m:num>
                        <m:den>
                          <m:rad>
                            <m:radPr>
                              <m:degHide m:val="on"/>
                              <m:ctrlPr>
                                <w:rPr>
                                  <w:rFonts w:ascii="Cambria Math" w:hAnsi="Cambria Math"/>
                                  <w:i/>
                                  <w:sz w:val="20"/>
                                  <w:szCs w:val="20"/>
                                </w:rPr>
                              </m:ctrlPr>
                            </m:radPr>
                            <m:deg/>
                            <m:e>
                              <m:sSub>
                                <m:sSubPr>
                                  <m:ctrlPr>
                                    <w:rPr>
                                      <w:rFonts w:ascii="Cambria Math" w:hAnsi="Cambria Math"/>
                                      <w:i/>
                                      <w:sz w:val="20"/>
                                      <w:szCs w:val="20"/>
                                    </w:rPr>
                                  </m:ctrlPr>
                                </m:sSubPr>
                                <m:e>
                                  <m:r>
                                    <w:rPr>
                                      <w:rFonts w:ascii="Cambria Math" w:hAnsi="Cambria Math"/>
                                      <w:sz w:val="20"/>
                                      <w:szCs w:val="20"/>
                                    </w:rPr>
                                    <m:t>n</m:t>
                                  </m:r>
                                </m:e>
                                <m:sub>
                                  <m:r>
                                    <w:rPr>
                                      <w:rFonts w:ascii="Cambria Math"/>
                                      <w:sz w:val="20"/>
                                      <w:szCs w:val="20"/>
                                    </w:rPr>
                                    <m:t>1</m:t>
                                  </m:r>
                                </m:sub>
                              </m:sSub>
                            </m:e>
                          </m:rad>
                        </m:den>
                      </m:f>
                    </m:e>
                  </m:d>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S</m:t>
                              </m:r>
                            </m:e>
                            <m:sub>
                              <m:r>
                                <w:rPr>
                                  <w:rFonts w:ascii="Cambria Math"/>
                                  <w:sz w:val="20"/>
                                  <w:szCs w:val="20"/>
                                </w:rPr>
                                <m:t>2</m:t>
                              </m:r>
                            </m:sub>
                          </m:sSub>
                        </m:num>
                        <m:den>
                          <m:rad>
                            <m:radPr>
                              <m:degHide m:val="on"/>
                              <m:ctrlPr>
                                <w:rPr>
                                  <w:rFonts w:ascii="Cambria Math" w:hAnsi="Cambria Math"/>
                                  <w:i/>
                                  <w:sz w:val="20"/>
                                  <w:szCs w:val="20"/>
                                </w:rPr>
                              </m:ctrlPr>
                            </m:radPr>
                            <m:deg/>
                            <m:e>
                              <m:sSub>
                                <m:sSubPr>
                                  <m:ctrlPr>
                                    <w:rPr>
                                      <w:rFonts w:ascii="Cambria Math" w:hAnsi="Cambria Math"/>
                                      <w:i/>
                                      <w:sz w:val="20"/>
                                      <w:szCs w:val="20"/>
                                    </w:rPr>
                                  </m:ctrlPr>
                                </m:sSubPr>
                                <m:e>
                                  <m:r>
                                    <w:rPr>
                                      <w:rFonts w:ascii="Cambria Math" w:hAnsi="Cambria Math"/>
                                      <w:sz w:val="20"/>
                                      <w:szCs w:val="20"/>
                                    </w:rPr>
                                    <m:t>n</m:t>
                                  </m:r>
                                </m:e>
                                <m:sub>
                                  <m:r>
                                    <w:rPr>
                                      <w:rFonts w:ascii="Cambria Math"/>
                                      <w:sz w:val="20"/>
                                      <w:szCs w:val="20"/>
                                    </w:rPr>
                                    <m:t>2</m:t>
                                  </m:r>
                                </m:sub>
                              </m:sSub>
                            </m:e>
                          </m:rad>
                        </m:den>
                      </m:f>
                    </m:e>
                  </m:d>
                </m:e>
              </m:rad>
            </m:den>
          </m:f>
        </m:oMath>
      </m:oMathPara>
    </w:p>
    <w:p w:rsidR="00314A30" w:rsidRPr="00584542" w:rsidRDefault="00314A30" w:rsidP="00314A30">
      <w:pPr>
        <w:pStyle w:val="Default"/>
        <w:spacing w:before="120"/>
        <w:jc w:val="both"/>
        <w:rPr>
          <w:rFonts w:eastAsiaTheme="minorEastAsia"/>
          <w:sz w:val="20"/>
          <w:szCs w:val="20"/>
        </w:rPr>
      </w:pPr>
      <w:r>
        <w:rPr>
          <w:rFonts w:eastAsiaTheme="minorEastAsia"/>
          <w:sz w:val="20"/>
          <w:szCs w:val="20"/>
        </w:rPr>
        <w:tab/>
        <w:t>Setelah mencari nilai t</w:t>
      </w:r>
      <w:r>
        <w:rPr>
          <w:rFonts w:eastAsiaTheme="minorEastAsia"/>
          <w:sz w:val="20"/>
          <w:szCs w:val="20"/>
          <w:vertAlign w:val="subscript"/>
        </w:rPr>
        <w:t>hitung</w:t>
      </w:r>
      <w:r>
        <w:rPr>
          <w:rFonts w:eastAsiaTheme="minorEastAsia"/>
          <w:sz w:val="20"/>
          <w:szCs w:val="20"/>
        </w:rPr>
        <w:t xml:space="preserve"> kemudian dicari nilai t</w:t>
      </w:r>
      <w:r>
        <w:rPr>
          <w:rFonts w:eastAsiaTheme="minorEastAsia"/>
          <w:sz w:val="20"/>
          <w:szCs w:val="20"/>
          <w:vertAlign w:val="subscript"/>
        </w:rPr>
        <w:t xml:space="preserve">tabel  </w:t>
      </w:r>
      <w:r>
        <w:rPr>
          <w:rFonts w:eastAsiaTheme="minorEastAsia"/>
          <w:sz w:val="20"/>
          <w:szCs w:val="20"/>
        </w:rPr>
        <w:t>pada tabel distribusi –</w:t>
      </w:r>
      <w:r>
        <w:rPr>
          <w:rFonts w:eastAsiaTheme="minorEastAsia"/>
          <w:i/>
          <w:sz w:val="20"/>
          <w:szCs w:val="20"/>
        </w:rPr>
        <w:t>t</w:t>
      </w:r>
      <w:r>
        <w:rPr>
          <w:rFonts w:eastAsiaTheme="minorEastAsia"/>
          <w:sz w:val="20"/>
          <w:szCs w:val="20"/>
        </w:rPr>
        <w:t xml:space="preserve">. </w:t>
      </w:r>
      <w:r w:rsidR="00584542">
        <w:rPr>
          <w:rFonts w:eastAsiaTheme="minorEastAsia"/>
          <w:sz w:val="20"/>
          <w:szCs w:val="20"/>
        </w:rPr>
        <w:t>Selanjutnya membandingkan t</w:t>
      </w:r>
      <w:r w:rsidR="00584542">
        <w:rPr>
          <w:rFonts w:eastAsiaTheme="minorEastAsia"/>
          <w:sz w:val="20"/>
          <w:szCs w:val="20"/>
          <w:vertAlign w:val="subscript"/>
        </w:rPr>
        <w:t>tabel</w:t>
      </w:r>
      <w:r w:rsidR="00584542">
        <w:rPr>
          <w:rFonts w:eastAsiaTheme="minorEastAsia"/>
          <w:sz w:val="20"/>
          <w:szCs w:val="20"/>
        </w:rPr>
        <w:t xml:space="preserve"> dan t</w:t>
      </w:r>
      <w:r w:rsidR="00584542">
        <w:rPr>
          <w:rFonts w:eastAsiaTheme="minorEastAsia"/>
          <w:sz w:val="20"/>
          <w:szCs w:val="20"/>
          <w:vertAlign w:val="subscript"/>
        </w:rPr>
        <w:t>hitung</w:t>
      </w:r>
      <w:r w:rsidR="00584542">
        <w:rPr>
          <w:rFonts w:eastAsiaTheme="minorEastAsia"/>
          <w:sz w:val="20"/>
          <w:szCs w:val="20"/>
        </w:rPr>
        <w:t>. Hal ini bertujuan untuk mengetahui hipotesis yang akan digunakan berdasarkan kaidah pengujian</w:t>
      </w:r>
      <w:r w:rsidR="00947289">
        <w:rPr>
          <w:rFonts w:eastAsiaTheme="minorEastAsia"/>
          <w:sz w:val="20"/>
          <w:szCs w:val="20"/>
          <w:vertAlign w:val="superscript"/>
        </w:rPr>
        <w:t>[15]</w:t>
      </w:r>
      <w:r w:rsidR="00584542">
        <w:rPr>
          <w:rFonts w:eastAsiaTheme="minorEastAsia"/>
          <w:sz w:val="20"/>
          <w:szCs w:val="20"/>
        </w:rPr>
        <w:t>.</w:t>
      </w:r>
    </w:p>
    <w:p w:rsidR="00491767" w:rsidRPr="00BE6ADE" w:rsidRDefault="00491767" w:rsidP="00CB037D">
      <w:pPr>
        <w:pStyle w:val="Default"/>
        <w:jc w:val="both"/>
        <w:rPr>
          <w:sz w:val="20"/>
          <w:szCs w:val="20"/>
        </w:rPr>
      </w:pPr>
    </w:p>
    <w:p w:rsidR="004B3441" w:rsidRPr="00BE6ADE" w:rsidRDefault="0022500A" w:rsidP="00CB037D">
      <w:pPr>
        <w:spacing w:before="120" w:after="0" w:line="240" w:lineRule="auto"/>
        <w:jc w:val="center"/>
        <w:rPr>
          <w:rFonts w:cs="Times New Roman"/>
          <w:b/>
          <w:sz w:val="20"/>
          <w:szCs w:val="20"/>
          <w:lang w:val="id-ID"/>
        </w:rPr>
      </w:pPr>
      <w:r w:rsidRPr="00BE6ADE">
        <w:rPr>
          <w:rFonts w:cs="Times New Roman"/>
          <w:b/>
          <w:sz w:val="20"/>
          <w:szCs w:val="20"/>
          <w:lang w:val="id-ID"/>
        </w:rPr>
        <w:t>HASIL PENELITIAN DAN PEMBAHASAN</w:t>
      </w:r>
    </w:p>
    <w:p w:rsidR="004B3441" w:rsidRPr="00BE6ADE" w:rsidRDefault="0070585B" w:rsidP="00491767">
      <w:pPr>
        <w:pStyle w:val="ListParagraph"/>
        <w:numPr>
          <w:ilvl w:val="0"/>
          <w:numId w:val="4"/>
        </w:numPr>
        <w:spacing w:before="120" w:after="0" w:line="240" w:lineRule="auto"/>
        <w:ind w:left="284" w:hanging="284"/>
        <w:rPr>
          <w:rFonts w:cs="Times New Roman"/>
          <w:b/>
          <w:sz w:val="20"/>
          <w:szCs w:val="20"/>
          <w:lang w:val="id-ID"/>
        </w:rPr>
      </w:pPr>
      <w:r w:rsidRPr="00BE6ADE">
        <w:rPr>
          <w:rFonts w:cs="Times New Roman"/>
          <w:b/>
          <w:sz w:val="20"/>
          <w:szCs w:val="20"/>
          <w:lang w:val="id-ID"/>
        </w:rPr>
        <w:t>Hasil Penelitian</w:t>
      </w:r>
    </w:p>
    <w:p w:rsidR="004B3441" w:rsidRDefault="0070585B" w:rsidP="0014108E">
      <w:pPr>
        <w:spacing w:after="0" w:line="240" w:lineRule="auto"/>
        <w:ind w:firstLine="567"/>
        <w:jc w:val="both"/>
        <w:rPr>
          <w:sz w:val="20"/>
          <w:szCs w:val="20"/>
          <w:lang w:val="id-ID"/>
        </w:rPr>
      </w:pPr>
      <w:r w:rsidRPr="00BE6ADE">
        <w:rPr>
          <w:sz w:val="20"/>
          <w:szCs w:val="20"/>
          <w:lang w:val="id-ID"/>
        </w:rPr>
        <w:t xml:space="preserve">Hasil penelitian diperoleh dari data-data.Data aspek pengetahuan didapat dari tes tertulis atau </w:t>
      </w:r>
      <w:r w:rsidRPr="00BE6ADE">
        <w:rPr>
          <w:i/>
          <w:iCs/>
          <w:sz w:val="20"/>
          <w:szCs w:val="20"/>
          <w:lang w:val="id-ID"/>
        </w:rPr>
        <w:t xml:space="preserve">posttest </w:t>
      </w:r>
      <w:r w:rsidRPr="00BE6ADE">
        <w:rPr>
          <w:sz w:val="20"/>
          <w:szCs w:val="20"/>
          <w:lang w:val="id-ID"/>
        </w:rPr>
        <w:t xml:space="preserve">yang berupa soal pilihan ganda, tes ini diadakan di akhir penelitian. Data aspek keterampilan diperoleh selama kegiatan praktikum berlangsung dengan berpedoman kepada lembar kinerja penilaian </w:t>
      </w:r>
      <w:r w:rsidRPr="00BE6ADE">
        <w:rPr>
          <w:sz w:val="20"/>
          <w:szCs w:val="20"/>
          <w:lang w:val="id-ID"/>
        </w:rPr>
        <w:lastRenderedPageBreak/>
        <w:t>keterampilan. Data aspek sikap didapatkan selama proses pembelajaran berlangsung dengan cara mengisi lembar observasi sikap. Hasil penelitian dalam ketiga aspek akan dijelaskan sebagai berikut.</w:t>
      </w:r>
    </w:p>
    <w:p w:rsidR="00A2557D" w:rsidRPr="00BE6ADE" w:rsidRDefault="00A2557D" w:rsidP="00751A79">
      <w:pPr>
        <w:pStyle w:val="ListParagraph"/>
        <w:numPr>
          <w:ilvl w:val="0"/>
          <w:numId w:val="5"/>
        </w:numPr>
        <w:spacing w:before="120" w:after="0" w:line="240" w:lineRule="auto"/>
        <w:ind w:left="284" w:hanging="284"/>
        <w:contextualSpacing w:val="0"/>
        <w:rPr>
          <w:rFonts w:cs="Times New Roman"/>
          <w:sz w:val="20"/>
          <w:szCs w:val="20"/>
          <w:lang w:val="id-ID"/>
        </w:rPr>
      </w:pPr>
      <w:r w:rsidRPr="00BE6ADE">
        <w:rPr>
          <w:rFonts w:cs="Times New Roman"/>
          <w:sz w:val="20"/>
          <w:szCs w:val="20"/>
          <w:lang w:val="id-ID"/>
        </w:rPr>
        <w:t>Pengaruh LKS IPA Terpadu  Pada Aspek Sikap</w:t>
      </w:r>
    </w:p>
    <w:p w:rsidR="00A2557D" w:rsidRPr="00BE6ADE" w:rsidRDefault="00A2557D" w:rsidP="0014108E">
      <w:pPr>
        <w:spacing w:after="0" w:line="240" w:lineRule="auto"/>
        <w:ind w:firstLine="567"/>
        <w:jc w:val="both"/>
        <w:rPr>
          <w:rFonts w:cs="Times New Roman"/>
          <w:sz w:val="20"/>
          <w:szCs w:val="20"/>
          <w:lang w:val="id-ID"/>
        </w:rPr>
      </w:pPr>
      <w:r w:rsidRPr="00BE6ADE">
        <w:rPr>
          <w:rFonts w:cs="Times New Roman"/>
          <w:sz w:val="20"/>
          <w:szCs w:val="20"/>
          <w:lang w:val="id-ID"/>
        </w:rPr>
        <w:t>Pada aspek sikap IPA siswa diperoleh data hasil penelitian selama proses pembelajaran berlangsung dalam bentuk deskripsi data sikap siswa. Data ini diambil dengan mengggunakan lembar observasi yang disertai dengan rubrik dan dibantu oleh seorang observer. Deskripsi data sikap untuk kelas eksperimen ini sebelum dan sesudah menggunakan LKS IPA Terpadu tema pernapasan dan ekskresi kita dapat dilihat pada Tabel 1.</w:t>
      </w:r>
    </w:p>
    <w:p w:rsidR="00A2557D" w:rsidRPr="00BE6ADE" w:rsidRDefault="00A2557D" w:rsidP="00CB037D">
      <w:pPr>
        <w:pStyle w:val="ListParagraph"/>
        <w:widowControl w:val="0"/>
        <w:autoSpaceDE w:val="0"/>
        <w:autoSpaceDN w:val="0"/>
        <w:adjustRightInd w:val="0"/>
        <w:spacing w:after="120" w:line="240" w:lineRule="auto"/>
        <w:ind w:left="0"/>
        <w:contextualSpacing w:val="0"/>
        <w:jc w:val="both"/>
        <w:rPr>
          <w:rFonts w:cs="Times New Roman"/>
          <w:sz w:val="20"/>
          <w:szCs w:val="20"/>
          <w:lang w:val="id-ID"/>
        </w:rPr>
      </w:pPr>
      <w:r w:rsidRPr="00BE6ADE">
        <w:rPr>
          <w:rFonts w:cs="Times New Roman"/>
          <w:sz w:val="20"/>
          <w:szCs w:val="20"/>
          <w:lang w:val="id-ID"/>
        </w:rPr>
        <w:t xml:space="preserve">Tabel 1. Data Nilai Rata-Rata Aspek Sikap Siswa </w:t>
      </w:r>
    </w:p>
    <w:tbl>
      <w:tblPr>
        <w:tblStyle w:val="LightShading"/>
        <w:tblW w:w="4295" w:type="dxa"/>
        <w:tblInd w:w="108" w:type="dxa"/>
        <w:shd w:val="clear" w:color="auto" w:fill="FFFFFF" w:themeFill="background1"/>
        <w:tblLook w:val="04A0"/>
      </w:tblPr>
      <w:tblGrid>
        <w:gridCol w:w="461"/>
        <w:gridCol w:w="1527"/>
        <w:gridCol w:w="1131"/>
        <w:gridCol w:w="1176"/>
      </w:tblGrid>
      <w:tr w:rsidR="005F1E51" w:rsidRPr="00491767" w:rsidTr="005F1E51">
        <w:trPr>
          <w:cnfStyle w:val="100000000000"/>
          <w:trHeight w:val="325"/>
        </w:trPr>
        <w:tc>
          <w:tcPr>
            <w:cnfStyle w:val="001000000000"/>
            <w:tcW w:w="459" w:type="dxa"/>
            <w:shd w:val="clear" w:color="auto" w:fill="FFFFFF" w:themeFill="background1"/>
            <w:noWrap/>
            <w:vAlign w:val="center"/>
            <w:hideMark/>
          </w:tcPr>
          <w:p w:rsidR="00A2557D" w:rsidRPr="00491767" w:rsidRDefault="00A2557D" w:rsidP="005F1E51">
            <w:pPr>
              <w:jc w:val="center"/>
              <w:rPr>
                <w:rFonts w:eastAsia="Times New Roman" w:cs="Times New Roman"/>
                <w:b w:val="0"/>
                <w:color w:val="auto"/>
                <w:sz w:val="20"/>
                <w:szCs w:val="20"/>
                <w:lang w:val="id-ID"/>
              </w:rPr>
            </w:pPr>
            <w:r w:rsidRPr="00491767">
              <w:rPr>
                <w:rFonts w:eastAsia="Times New Roman" w:cs="Times New Roman"/>
                <w:b w:val="0"/>
                <w:color w:val="auto"/>
                <w:sz w:val="20"/>
                <w:szCs w:val="20"/>
                <w:lang w:val="id-ID"/>
              </w:rPr>
              <w:t>No</w:t>
            </w:r>
          </w:p>
        </w:tc>
        <w:tc>
          <w:tcPr>
            <w:tcW w:w="1527" w:type="dxa"/>
            <w:shd w:val="clear" w:color="auto" w:fill="FFFFFF" w:themeFill="background1"/>
            <w:noWrap/>
            <w:vAlign w:val="center"/>
            <w:hideMark/>
          </w:tcPr>
          <w:p w:rsidR="00A2557D" w:rsidRPr="00491767" w:rsidRDefault="00A2557D" w:rsidP="005F1E51">
            <w:pPr>
              <w:jc w:val="center"/>
              <w:cnfStyle w:val="100000000000"/>
              <w:rPr>
                <w:rFonts w:eastAsia="Times New Roman" w:cs="Times New Roman"/>
                <w:b w:val="0"/>
                <w:color w:val="auto"/>
                <w:sz w:val="20"/>
                <w:szCs w:val="20"/>
                <w:lang w:val="id-ID"/>
              </w:rPr>
            </w:pPr>
            <w:r w:rsidRPr="00491767">
              <w:rPr>
                <w:rFonts w:eastAsia="Times New Roman" w:cs="Times New Roman"/>
                <w:b w:val="0"/>
                <w:color w:val="auto"/>
                <w:sz w:val="20"/>
                <w:szCs w:val="20"/>
                <w:lang w:val="id-ID"/>
              </w:rPr>
              <w:t xml:space="preserve">Statistik </w:t>
            </w:r>
            <w:r w:rsidR="002668BA" w:rsidRPr="00491767">
              <w:rPr>
                <w:rFonts w:eastAsia="Times New Roman" w:cs="Times New Roman"/>
                <w:b w:val="0"/>
                <w:color w:val="auto"/>
                <w:sz w:val="20"/>
                <w:szCs w:val="20"/>
                <w:lang w:val="id-ID"/>
              </w:rPr>
              <w:t>d</w:t>
            </w:r>
            <w:r w:rsidRPr="00491767">
              <w:rPr>
                <w:rFonts w:eastAsia="Times New Roman" w:cs="Times New Roman"/>
                <w:b w:val="0"/>
                <w:color w:val="auto"/>
                <w:sz w:val="20"/>
                <w:szCs w:val="20"/>
                <w:lang w:val="id-ID"/>
              </w:rPr>
              <w:t>eskriptif</w:t>
            </w:r>
          </w:p>
        </w:tc>
        <w:tc>
          <w:tcPr>
            <w:tcW w:w="1131" w:type="dxa"/>
            <w:shd w:val="clear" w:color="auto" w:fill="FFFFFF" w:themeFill="background1"/>
            <w:noWrap/>
            <w:vAlign w:val="center"/>
            <w:hideMark/>
          </w:tcPr>
          <w:p w:rsidR="00A2557D" w:rsidRPr="00491767" w:rsidRDefault="00A2557D" w:rsidP="005F1E51">
            <w:pPr>
              <w:jc w:val="center"/>
              <w:cnfStyle w:val="100000000000"/>
              <w:rPr>
                <w:rFonts w:eastAsia="Times New Roman" w:cs="Times New Roman"/>
                <w:b w:val="0"/>
                <w:color w:val="auto"/>
                <w:sz w:val="20"/>
                <w:szCs w:val="20"/>
                <w:lang w:val="id-ID"/>
              </w:rPr>
            </w:pPr>
            <w:r w:rsidRPr="00491767">
              <w:rPr>
                <w:rFonts w:eastAsia="Times New Roman" w:cs="Times New Roman"/>
                <w:b w:val="0"/>
                <w:color w:val="auto"/>
                <w:sz w:val="20"/>
                <w:szCs w:val="20"/>
                <w:lang w:val="id-ID"/>
              </w:rPr>
              <w:t xml:space="preserve">Nilai </w:t>
            </w:r>
            <w:r w:rsidR="002668BA" w:rsidRPr="00491767">
              <w:rPr>
                <w:rFonts w:eastAsia="Times New Roman" w:cs="Times New Roman"/>
                <w:b w:val="0"/>
                <w:color w:val="auto"/>
                <w:sz w:val="20"/>
                <w:szCs w:val="20"/>
                <w:lang w:val="id-ID"/>
              </w:rPr>
              <w:t>s</w:t>
            </w:r>
            <w:r w:rsidRPr="00491767">
              <w:rPr>
                <w:rFonts w:eastAsia="Times New Roman" w:cs="Times New Roman"/>
                <w:b w:val="0"/>
                <w:color w:val="auto"/>
                <w:sz w:val="20"/>
                <w:szCs w:val="20"/>
                <w:lang w:val="id-ID"/>
              </w:rPr>
              <w:t xml:space="preserve">ikap </w:t>
            </w:r>
            <w:r w:rsidR="002668BA" w:rsidRPr="00491767">
              <w:rPr>
                <w:rFonts w:eastAsia="Times New Roman" w:cs="Times New Roman"/>
                <w:b w:val="0"/>
                <w:color w:val="auto"/>
                <w:sz w:val="20"/>
                <w:szCs w:val="20"/>
                <w:lang w:val="id-ID"/>
              </w:rPr>
              <w:t>s</w:t>
            </w:r>
            <w:r w:rsidRPr="00491767">
              <w:rPr>
                <w:rFonts w:eastAsia="Times New Roman" w:cs="Times New Roman"/>
                <w:b w:val="0"/>
                <w:color w:val="auto"/>
                <w:sz w:val="20"/>
                <w:szCs w:val="20"/>
                <w:lang w:val="id-ID"/>
              </w:rPr>
              <w:t>ebelum</w:t>
            </w:r>
          </w:p>
        </w:tc>
        <w:tc>
          <w:tcPr>
            <w:tcW w:w="1178" w:type="dxa"/>
            <w:shd w:val="clear" w:color="auto" w:fill="FFFFFF" w:themeFill="background1"/>
            <w:vAlign w:val="center"/>
          </w:tcPr>
          <w:p w:rsidR="00A2557D" w:rsidRPr="00491767" w:rsidRDefault="00A2557D" w:rsidP="005F1E51">
            <w:pPr>
              <w:jc w:val="center"/>
              <w:cnfStyle w:val="100000000000"/>
              <w:rPr>
                <w:rFonts w:eastAsia="Times New Roman" w:cs="Times New Roman"/>
                <w:b w:val="0"/>
                <w:color w:val="auto"/>
                <w:sz w:val="20"/>
                <w:szCs w:val="20"/>
                <w:lang w:val="id-ID"/>
              </w:rPr>
            </w:pPr>
            <w:r w:rsidRPr="00491767">
              <w:rPr>
                <w:rFonts w:eastAsia="Times New Roman" w:cs="Times New Roman"/>
                <w:b w:val="0"/>
                <w:color w:val="auto"/>
                <w:sz w:val="20"/>
                <w:szCs w:val="20"/>
                <w:lang w:val="id-ID"/>
              </w:rPr>
              <w:t xml:space="preserve">Nilai </w:t>
            </w:r>
            <w:r w:rsidR="002668BA" w:rsidRPr="00491767">
              <w:rPr>
                <w:rFonts w:eastAsia="Times New Roman" w:cs="Times New Roman"/>
                <w:b w:val="0"/>
                <w:color w:val="auto"/>
                <w:sz w:val="20"/>
                <w:szCs w:val="20"/>
                <w:lang w:val="id-ID"/>
              </w:rPr>
              <w:t>s</w:t>
            </w:r>
            <w:r w:rsidRPr="00491767">
              <w:rPr>
                <w:rFonts w:eastAsia="Times New Roman" w:cs="Times New Roman"/>
                <w:b w:val="0"/>
                <w:color w:val="auto"/>
                <w:sz w:val="20"/>
                <w:szCs w:val="20"/>
                <w:lang w:val="id-ID"/>
              </w:rPr>
              <w:t xml:space="preserve">ikap </w:t>
            </w:r>
            <w:r w:rsidR="002668BA" w:rsidRPr="00491767">
              <w:rPr>
                <w:rFonts w:eastAsia="Times New Roman" w:cs="Times New Roman"/>
                <w:b w:val="0"/>
                <w:color w:val="auto"/>
                <w:sz w:val="20"/>
                <w:szCs w:val="20"/>
                <w:lang w:val="id-ID"/>
              </w:rPr>
              <w:t>s</w:t>
            </w:r>
            <w:r w:rsidRPr="00491767">
              <w:rPr>
                <w:rFonts w:eastAsia="Times New Roman" w:cs="Times New Roman"/>
                <w:b w:val="0"/>
                <w:color w:val="auto"/>
                <w:sz w:val="20"/>
                <w:szCs w:val="20"/>
                <w:lang w:val="id-ID"/>
              </w:rPr>
              <w:t>esudah</w:t>
            </w:r>
          </w:p>
        </w:tc>
      </w:tr>
      <w:tr w:rsidR="005F1E51" w:rsidRPr="00491767" w:rsidTr="005F1E51">
        <w:trPr>
          <w:cnfStyle w:val="000000100000"/>
          <w:trHeight w:val="325"/>
        </w:trPr>
        <w:tc>
          <w:tcPr>
            <w:cnfStyle w:val="001000000000"/>
            <w:tcW w:w="459" w:type="dxa"/>
            <w:shd w:val="clear" w:color="auto" w:fill="FFFFFF" w:themeFill="background1"/>
            <w:noWrap/>
            <w:vAlign w:val="center"/>
            <w:hideMark/>
          </w:tcPr>
          <w:p w:rsidR="00A2557D" w:rsidRPr="00491767" w:rsidRDefault="00A2557D" w:rsidP="005F1E51">
            <w:pPr>
              <w:jc w:val="center"/>
              <w:rPr>
                <w:rFonts w:eastAsia="Times New Roman" w:cs="Times New Roman"/>
                <w:b w:val="0"/>
                <w:color w:val="auto"/>
                <w:sz w:val="20"/>
                <w:szCs w:val="20"/>
                <w:lang w:val="id-ID"/>
              </w:rPr>
            </w:pPr>
            <w:r w:rsidRPr="00491767">
              <w:rPr>
                <w:rFonts w:eastAsia="Times New Roman" w:cs="Times New Roman"/>
                <w:b w:val="0"/>
                <w:color w:val="auto"/>
                <w:sz w:val="20"/>
                <w:szCs w:val="20"/>
                <w:lang w:val="id-ID"/>
              </w:rPr>
              <w:t>1</w:t>
            </w:r>
          </w:p>
        </w:tc>
        <w:tc>
          <w:tcPr>
            <w:tcW w:w="1527" w:type="dxa"/>
            <w:shd w:val="clear" w:color="auto" w:fill="FFFFFF" w:themeFill="background1"/>
            <w:noWrap/>
            <w:vAlign w:val="center"/>
            <w:hideMark/>
          </w:tcPr>
          <w:p w:rsidR="00A2557D" w:rsidRPr="00491767" w:rsidRDefault="00A2557D" w:rsidP="005F1E51">
            <w:pPr>
              <w:jc w:val="center"/>
              <w:cnfStyle w:val="000000100000"/>
              <w:rPr>
                <w:rFonts w:eastAsia="Times New Roman" w:cs="Times New Roman"/>
                <w:color w:val="auto"/>
                <w:sz w:val="20"/>
                <w:szCs w:val="20"/>
                <w:lang w:val="id-ID"/>
              </w:rPr>
            </w:pPr>
            <w:r w:rsidRPr="00491767">
              <w:rPr>
                <w:rFonts w:eastAsia="Times New Roman" w:cs="Times New Roman"/>
                <w:color w:val="auto"/>
                <w:sz w:val="20"/>
                <w:szCs w:val="20"/>
                <w:lang w:val="id-ID"/>
              </w:rPr>
              <w:t>Rata-rata</w:t>
            </w:r>
          </w:p>
        </w:tc>
        <w:tc>
          <w:tcPr>
            <w:tcW w:w="1131" w:type="dxa"/>
            <w:shd w:val="clear" w:color="auto" w:fill="FFFFFF" w:themeFill="background1"/>
            <w:noWrap/>
            <w:vAlign w:val="center"/>
            <w:hideMark/>
          </w:tcPr>
          <w:p w:rsidR="00A2557D" w:rsidRPr="00491767" w:rsidRDefault="00A2557D" w:rsidP="005F1E51">
            <w:pPr>
              <w:jc w:val="center"/>
              <w:cnfStyle w:val="000000100000"/>
              <w:rPr>
                <w:rFonts w:cs="Times New Roman"/>
                <w:color w:val="auto"/>
                <w:sz w:val="20"/>
                <w:szCs w:val="20"/>
                <w:lang w:val="id-ID"/>
              </w:rPr>
            </w:pPr>
            <w:r w:rsidRPr="00491767">
              <w:rPr>
                <w:rFonts w:cs="Times New Roman"/>
                <w:color w:val="auto"/>
                <w:sz w:val="20"/>
                <w:szCs w:val="20"/>
                <w:lang w:val="id-ID"/>
              </w:rPr>
              <w:t>62,43</w:t>
            </w:r>
          </w:p>
        </w:tc>
        <w:tc>
          <w:tcPr>
            <w:tcW w:w="1178" w:type="dxa"/>
            <w:shd w:val="clear" w:color="auto" w:fill="FFFFFF" w:themeFill="background1"/>
            <w:vAlign w:val="center"/>
          </w:tcPr>
          <w:p w:rsidR="00A2557D" w:rsidRPr="00491767" w:rsidRDefault="00A2557D" w:rsidP="005F1E51">
            <w:pPr>
              <w:jc w:val="center"/>
              <w:cnfStyle w:val="000000100000"/>
              <w:rPr>
                <w:rFonts w:cs="Times New Roman"/>
                <w:color w:val="auto"/>
                <w:sz w:val="20"/>
                <w:szCs w:val="20"/>
                <w:lang w:val="id-ID"/>
              </w:rPr>
            </w:pPr>
            <w:r w:rsidRPr="00491767">
              <w:rPr>
                <w:rFonts w:cs="Times New Roman"/>
                <w:color w:val="auto"/>
                <w:sz w:val="20"/>
                <w:szCs w:val="20"/>
                <w:lang w:val="id-ID"/>
              </w:rPr>
              <w:t>72,66</w:t>
            </w:r>
          </w:p>
        </w:tc>
      </w:tr>
      <w:tr w:rsidR="00A2557D" w:rsidRPr="00491767" w:rsidTr="005F1E51">
        <w:trPr>
          <w:trHeight w:val="325"/>
        </w:trPr>
        <w:tc>
          <w:tcPr>
            <w:cnfStyle w:val="001000000000"/>
            <w:tcW w:w="459" w:type="dxa"/>
            <w:shd w:val="clear" w:color="auto" w:fill="FFFFFF" w:themeFill="background1"/>
            <w:noWrap/>
            <w:vAlign w:val="center"/>
            <w:hideMark/>
          </w:tcPr>
          <w:p w:rsidR="00A2557D" w:rsidRPr="00491767" w:rsidRDefault="00A2557D" w:rsidP="005F1E51">
            <w:pPr>
              <w:jc w:val="center"/>
              <w:rPr>
                <w:rFonts w:eastAsia="Times New Roman" w:cs="Times New Roman"/>
                <w:b w:val="0"/>
                <w:color w:val="auto"/>
                <w:sz w:val="20"/>
                <w:szCs w:val="20"/>
                <w:lang w:val="id-ID"/>
              </w:rPr>
            </w:pPr>
            <w:r w:rsidRPr="00491767">
              <w:rPr>
                <w:rFonts w:eastAsia="Times New Roman" w:cs="Times New Roman"/>
                <w:b w:val="0"/>
                <w:color w:val="auto"/>
                <w:sz w:val="20"/>
                <w:szCs w:val="20"/>
                <w:lang w:val="id-ID"/>
              </w:rPr>
              <w:t>2</w:t>
            </w:r>
          </w:p>
        </w:tc>
        <w:tc>
          <w:tcPr>
            <w:tcW w:w="1527" w:type="dxa"/>
            <w:shd w:val="clear" w:color="auto" w:fill="FFFFFF" w:themeFill="background1"/>
            <w:noWrap/>
            <w:vAlign w:val="center"/>
            <w:hideMark/>
          </w:tcPr>
          <w:p w:rsidR="00A2557D" w:rsidRPr="00491767" w:rsidRDefault="00A2557D" w:rsidP="005F1E51">
            <w:pPr>
              <w:jc w:val="center"/>
              <w:cnfStyle w:val="000000000000"/>
              <w:rPr>
                <w:rFonts w:eastAsia="Times New Roman" w:cs="Times New Roman"/>
                <w:color w:val="auto"/>
                <w:sz w:val="20"/>
                <w:szCs w:val="20"/>
                <w:lang w:val="id-ID"/>
              </w:rPr>
            </w:pPr>
            <w:r w:rsidRPr="00491767">
              <w:rPr>
                <w:rFonts w:eastAsia="Times New Roman" w:cs="Times New Roman"/>
                <w:color w:val="auto"/>
                <w:sz w:val="20"/>
                <w:szCs w:val="20"/>
                <w:lang w:val="id-ID"/>
              </w:rPr>
              <w:t>Standar Deviasi</w:t>
            </w:r>
          </w:p>
        </w:tc>
        <w:tc>
          <w:tcPr>
            <w:tcW w:w="1131" w:type="dxa"/>
            <w:shd w:val="clear" w:color="auto" w:fill="FFFFFF" w:themeFill="background1"/>
            <w:noWrap/>
            <w:vAlign w:val="center"/>
            <w:hideMark/>
          </w:tcPr>
          <w:p w:rsidR="00A2557D" w:rsidRPr="00491767" w:rsidRDefault="00A2557D" w:rsidP="005F1E51">
            <w:pPr>
              <w:jc w:val="center"/>
              <w:cnfStyle w:val="000000000000"/>
              <w:rPr>
                <w:rFonts w:cs="Times New Roman"/>
                <w:color w:val="auto"/>
                <w:sz w:val="20"/>
                <w:szCs w:val="20"/>
                <w:lang w:val="id-ID"/>
              </w:rPr>
            </w:pPr>
            <w:r w:rsidRPr="00491767">
              <w:rPr>
                <w:rFonts w:cs="Times New Roman"/>
                <w:color w:val="auto"/>
                <w:sz w:val="20"/>
                <w:szCs w:val="20"/>
                <w:lang w:val="id-ID"/>
              </w:rPr>
              <w:t>10,09</w:t>
            </w:r>
          </w:p>
        </w:tc>
        <w:tc>
          <w:tcPr>
            <w:tcW w:w="1178" w:type="dxa"/>
            <w:shd w:val="clear" w:color="auto" w:fill="FFFFFF" w:themeFill="background1"/>
            <w:vAlign w:val="center"/>
          </w:tcPr>
          <w:p w:rsidR="00A2557D" w:rsidRPr="00491767" w:rsidRDefault="00A2557D" w:rsidP="005F1E51">
            <w:pPr>
              <w:jc w:val="center"/>
              <w:cnfStyle w:val="000000000000"/>
              <w:rPr>
                <w:rFonts w:cs="Times New Roman"/>
                <w:color w:val="auto"/>
                <w:sz w:val="20"/>
                <w:szCs w:val="20"/>
                <w:lang w:val="id-ID"/>
              </w:rPr>
            </w:pPr>
            <w:r w:rsidRPr="00491767">
              <w:rPr>
                <w:rFonts w:cs="Times New Roman"/>
                <w:color w:val="auto"/>
                <w:sz w:val="20"/>
                <w:szCs w:val="20"/>
                <w:lang w:val="id-ID"/>
              </w:rPr>
              <w:t>9,52</w:t>
            </w:r>
          </w:p>
        </w:tc>
      </w:tr>
      <w:tr w:rsidR="005F1E51" w:rsidRPr="00491767" w:rsidTr="005F1E51">
        <w:trPr>
          <w:cnfStyle w:val="000000100000"/>
          <w:trHeight w:val="325"/>
        </w:trPr>
        <w:tc>
          <w:tcPr>
            <w:cnfStyle w:val="001000000000"/>
            <w:tcW w:w="459" w:type="dxa"/>
            <w:shd w:val="clear" w:color="auto" w:fill="FFFFFF" w:themeFill="background1"/>
            <w:noWrap/>
            <w:vAlign w:val="center"/>
            <w:hideMark/>
          </w:tcPr>
          <w:p w:rsidR="00A2557D" w:rsidRPr="00491767" w:rsidRDefault="00A2557D" w:rsidP="005F1E51">
            <w:pPr>
              <w:jc w:val="center"/>
              <w:rPr>
                <w:rFonts w:eastAsia="Times New Roman" w:cs="Times New Roman"/>
                <w:b w:val="0"/>
                <w:color w:val="auto"/>
                <w:sz w:val="20"/>
                <w:szCs w:val="20"/>
                <w:lang w:val="id-ID"/>
              </w:rPr>
            </w:pPr>
            <w:r w:rsidRPr="00491767">
              <w:rPr>
                <w:rFonts w:eastAsia="Times New Roman" w:cs="Times New Roman"/>
                <w:b w:val="0"/>
                <w:color w:val="auto"/>
                <w:sz w:val="20"/>
                <w:szCs w:val="20"/>
                <w:lang w:val="id-ID"/>
              </w:rPr>
              <w:t>3</w:t>
            </w:r>
          </w:p>
        </w:tc>
        <w:tc>
          <w:tcPr>
            <w:tcW w:w="1527" w:type="dxa"/>
            <w:shd w:val="clear" w:color="auto" w:fill="FFFFFF" w:themeFill="background1"/>
            <w:noWrap/>
            <w:vAlign w:val="center"/>
            <w:hideMark/>
          </w:tcPr>
          <w:p w:rsidR="00A2557D" w:rsidRPr="00491767" w:rsidRDefault="00A2557D" w:rsidP="005F1E51">
            <w:pPr>
              <w:jc w:val="center"/>
              <w:cnfStyle w:val="000000100000"/>
              <w:rPr>
                <w:rFonts w:eastAsia="Times New Roman" w:cs="Times New Roman"/>
                <w:color w:val="auto"/>
                <w:sz w:val="20"/>
                <w:szCs w:val="20"/>
                <w:lang w:val="id-ID"/>
              </w:rPr>
            </w:pPr>
            <w:r w:rsidRPr="00491767">
              <w:rPr>
                <w:rFonts w:eastAsia="Times New Roman" w:cs="Times New Roman"/>
                <w:color w:val="auto"/>
                <w:sz w:val="20"/>
                <w:szCs w:val="20"/>
                <w:lang w:val="id-ID"/>
              </w:rPr>
              <w:t>Varians</w:t>
            </w:r>
          </w:p>
        </w:tc>
        <w:tc>
          <w:tcPr>
            <w:tcW w:w="1131" w:type="dxa"/>
            <w:shd w:val="clear" w:color="auto" w:fill="FFFFFF" w:themeFill="background1"/>
            <w:noWrap/>
            <w:vAlign w:val="center"/>
            <w:hideMark/>
          </w:tcPr>
          <w:p w:rsidR="00A2557D" w:rsidRPr="00491767" w:rsidRDefault="00A2557D" w:rsidP="005F1E51">
            <w:pPr>
              <w:jc w:val="center"/>
              <w:cnfStyle w:val="000000100000"/>
              <w:rPr>
                <w:rFonts w:cs="Times New Roman"/>
                <w:color w:val="auto"/>
                <w:sz w:val="20"/>
                <w:szCs w:val="20"/>
                <w:lang w:val="id-ID"/>
              </w:rPr>
            </w:pPr>
            <w:r w:rsidRPr="00491767">
              <w:rPr>
                <w:rFonts w:cs="Times New Roman"/>
                <w:color w:val="auto"/>
                <w:sz w:val="20"/>
                <w:szCs w:val="20"/>
                <w:lang w:val="id-ID"/>
              </w:rPr>
              <w:t>97,57</w:t>
            </w:r>
          </w:p>
        </w:tc>
        <w:tc>
          <w:tcPr>
            <w:tcW w:w="1178" w:type="dxa"/>
            <w:shd w:val="clear" w:color="auto" w:fill="FFFFFF" w:themeFill="background1"/>
            <w:vAlign w:val="center"/>
          </w:tcPr>
          <w:p w:rsidR="00A2557D" w:rsidRPr="00491767" w:rsidRDefault="00A2557D" w:rsidP="005F1E51">
            <w:pPr>
              <w:jc w:val="center"/>
              <w:cnfStyle w:val="000000100000"/>
              <w:rPr>
                <w:rFonts w:eastAsia="Times New Roman" w:cs="Times New Roman"/>
                <w:color w:val="auto"/>
                <w:sz w:val="20"/>
                <w:szCs w:val="20"/>
                <w:lang w:val="id-ID"/>
              </w:rPr>
            </w:pPr>
            <w:r w:rsidRPr="00491767">
              <w:rPr>
                <w:rFonts w:eastAsia="Times New Roman" w:cs="Times New Roman"/>
                <w:color w:val="auto"/>
                <w:sz w:val="20"/>
                <w:szCs w:val="20"/>
                <w:lang w:val="id-ID" w:eastAsia="id-ID"/>
              </w:rPr>
              <w:t>87,21</w:t>
            </w:r>
          </w:p>
        </w:tc>
      </w:tr>
      <w:tr w:rsidR="00A2557D" w:rsidRPr="00491767" w:rsidTr="005F1E51">
        <w:trPr>
          <w:trHeight w:val="325"/>
        </w:trPr>
        <w:tc>
          <w:tcPr>
            <w:cnfStyle w:val="001000000000"/>
            <w:tcW w:w="459" w:type="dxa"/>
            <w:shd w:val="clear" w:color="auto" w:fill="FFFFFF" w:themeFill="background1"/>
            <w:noWrap/>
            <w:vAlign w:val="center"/>
            <w:hideMark/>
          </w:tcPr>
          <w:p w:rsidR="00A2557D" w:rsidRPr="00491767" w:rsidRDefault="00A2557D" w:rsidP="005F1E51">
            <w:pPr>
              <w:jc w:val="center"/>
              <w:rPr>
                <w:rFonts w:eastAsia="Times New Roman" w:cs="Times New Roman"/>
                <w:b w:val="0"/>
                <w:color w:val="auto"/>
                <w:sz w:val="20"/>
                <w:szCs w:val="20"/>
                <w:lang w:val="id-ID"/>
              </w:rPr>
            </w:pPr>
            <w:r w:rsidRPr="00491767">
              <w:rPr>
                <w:rFonts w:eastAsia="Times New Roman" w:cs="Times New Roman"/>
                <w:b w:val="0"/>
                <w:color w:val="auto"/>
                <w:sz w:val="20"/>
                <w:szCs w:val="20"/>
                <w:lang w:val="id-ID"/>
              </w:rPr>
              <w:t>4</w:t>
            </w:r>
          </w:p>
        </w:tc>
        <w:tc>
          <w:tcPr>
            <w:tcW w:w="1527" w:type="dxa"/>
            <w:shd w:val="clear" w:color="auto" w:fill="FFFFFF" w:themeFill="background1"/>
            <w:noWrap/>
            <w:vAlign w:val="center"/>
            <w:hideMark/>
          </w:tcPr>
          <w:p w:rsidR="00A2557D" w:rsidRPr="00491767" w:rsidRDefault="00A2557D" w:rsidP="005F1E51">
            <w:pPr>
              <w:jc w:val="center"/>
              <w:cnfStyle w:val="000000000000"/>
              <w:rPr>
                <w:rFonts w:eastAsia="Times New Roman" w:cs="Times New Roman"/>
                <w:color w:val="auto"/>
                <w:sz w:val="20"/>
                <w:szCs w:val="20"/>
                <w:lang w:val="id-ID"/>
              </w:rPr>
            </w:pPr>
            <w:r w:rsidRPr="00491767">
              <w:rPr>
                <w:rFonts w:eastAsia="Times New Roman" w:cs="Times New Roman"/>
                <w:color w:val="auto"/>
                <w:sz w:val="20"/>
                <w:szCs w:val="20"/>
                <w:lang w:val="id-ID"/>
              </w:rPr>
              <w:t>Nilai Terendah</w:t>
            </w:r>
          </w:p>
        </w:tc>
        <w:tc>
          <w:tcPr>
            <w:tcW w:w="1131" w:type="dxa"/>
            <w:shd w:val="clear" w:color="auto" w:fill="FFFFFF" w:themeFill="background1"/>
            <w:noWrap/>
            <w:vAlign w:val="center"/>
          </w:tcPr>
          <w:p w:rsidR="00A2557D" w:rsidRPr="00491767" w:rsidRDefault="00A2557D" w:rsidP="005F1E51">
            <w:pPr>
              <w:jc w:val="center"/>
              <w:cnfStyle w:val="000000000000"/>
              <w:rPr>
                <w:rFonts w:eastAsia="Times New Roman" w:cs="Times New Roman"/>
                <w:color w:val="auto"/>
                <w:sz w:val="20"/>
                <w:szCs w:val="20"/>
                <w:lang w:val="id-ID"/>
              </w:rPr>
            </w:pPr>
            <w:r w:rsidRPr="00491767">
              <w:rPr>
                <w:rFonts w:eastAsia="Times New Roman" w:cs="Times New Roman"/>
                <w:color w:val="auto"/>
                <w:sz w:val="20"/>
                <w:szCs w:val="20"/>
                <w:lang w:val="id-ID"/>
              </w:rPr>
              <w:t>50,00</w:t>
            </w:r>
          </w:p>
        </w:tc>
        <w:tc>
          <w:tcPr>
            <w:tcW w:w="1178" w:type="dxa"/>
            <w:shd w:val="clear" w:color="auto" w:fill="FFFFFF" w:themeFill="background1"/>
            <w:vAlign w:val="center"/>
          </w:tcPr>
          <w:p w:rsidR="00A2557D" w:rsidRPr="00491767" w:rsidRDefault="00A2557D" w:rsidP="005F1E51">
            <w:pPr>
              <w:jc w:val="center"/>
              <w:cnfStyle w:val="000000000000"/>
              <w:rPr>
                <w:rFonts w:eastAsia="Times New Roman" w:cs="Times New Roman"/>
                <w:color w:val="auto"/>
                <w:sz w:val="20"/>
                <w:szCs w:val="20"/>
                <w:lang w:val="id-ID"/>
              </w:rPr>
            </w:pPr>
            <w:r w:rsidRPr="00491767">
              <w:rPr>
                <w:rFonts w:eastAsia="Times New Roman" w:cs="Times New Roman"/>
                <w:color w:val="auto"/>
                <w:sz w:val="20"/>
                <w:szCs w:val="20"/>
                <w:lang w:val="id-ID"/>
              </w:rPr>
              <w:t>53,13</w:t>
            </w:r>
          </w:p>
        </w:tc>
      </w:tr>
      <w:tr w:rsidR="005F1E51" w:rsidRPr="00491767" w:rsidTr="005F1E51">
        <w:trPr>
          <w:cnfStyle w:val="000000100000"/>
          <w:trHeight w:val="325"/>
        </w:trPr>
        <w:tc>
          <w:tcPr>
            <w:cnfStyle w:val="001000000000"/>
            <w:tcW w:w="459" w:type="dxa"/>
            <w:shd w:val="clear" w:color="auto" w:fill="FFFFFF" w:themeFill="background1"/>
            <w:noWrap/>
            <w:vAlign w:val="center"/>
            <w:hideMark/>
          </w:tcPr>
          <w:p w:rsidR="00A2557D" w:rsidRPr="00491767" w:rsidRDefault="00A2557D" w:rsidP="005F1E51">
            <w:pPr>
              <w:jc w:val="center"/>
              <w:rPr>
                <w:rFonts w:eastAsia="Times New Roman" w:cs="Times New Roman"/>
                <w:b w:val="0"/>
                <w:color w:val="auto"/>
                <w:sz w:val="20"/>
                <w:szCs w:val="20"/>
                <w:lang w:val="id-ID"/>
              </w:rPr>
            </w:pPr>
            <w:r w:rsidRPr="00491767">
              <w:rPr>
                <w:rFonts w:eastAsia="Times New Roman" w:cs="Times New Roman"/>
                <w:b w:val="0"/>
                <w:color w:val="auto"/>
                <w:sz w:val="20"/>
                <w:szCs w:val="20"/>
                <w:lang w:val="id-ID"/>
              </w:rPr>
              <w:t>5</w:t>
            </w:r>
          </w:p>
        </w:tc>
        <w:tc>
          <w:tcPr>
            <w:tcW w:w="1527" w:type="dxa"/>
            <w:shd w:val="clear" w:color="auto" w:fill="FFFFFF" w:themeFill="background1"/>
            <w:noWrap/>
            <w:vAlign w:val="center"/>
            <w:hideMark/>
          </w:tcPr>
          <w:p w:rsidR="00A2557D" w:rsidRPr="00491767" w:rsidRDefault="00A2557D" w:rsidP="005F1E51">
            <w:pPr>
              <w:jc w:val="center"/>
              <w:cnfStyle w:val="000000100000"/>
              <w:rPr>
                <w:rFonts w:eastAsia="Times New Roman" w:cs="Times New Roman"/>
                <w:color w:val="auto"/>
                <w:sz w:val="20"/>
                <w:szCs w:val="20"/>
                <w:lang w:val="id-ID"/>
              </w:rPr>
            </w:pPr>
            <w:r w:rsidRPr="00491767">
              <w:rPr>
                <w:rFonts w:eastAsia="Times New Roman" w:cs="Times New Roman"/>
                <w:color w:val="auto"/>
                <w:sz w:val="20"/>
                <w:szCs w:val="20"/>
                <w:lang w:val="id-ID"/>
              </w:rPr>
              <w:t>Nilai Tertinggi</w:t>
            </w:r>
          </w:p>
        </w:tc>
        <w:tc>
          <w:tcPr>
            <w:tcW w:w="1131" w:type="dxa"/>
            <w:shd w:val="clear" w:color="auto" w:fill="FFFFFF" w:themeFill="background1"/>
            <w:noWrap/>
            <w:vAlign w:val="center"/>
          </w:tcPr>
          <w:p w:rsidR="00A2557D" w:rsidRPr="00491767" w:rsidRDefault="00A2557D" w:rsidP="005F1E51">
            <w:pPr>
              <w:jc w:val="center"/>
              <w:cnfStyle w:val="000000100000"/>
              <w:rPr>
                <w:rFonts w:eastAsia="Times New Roman" w:cs="Times New Roman"/>
                <w:color w:val="auto"/>
                <w:sz w:val="20"/>
                <w:szCs w:val="20"/>
                <w:lang w:val="id-ID"/>
              </w:rPr>
            </w:pPr>
            <w:r w:rsidRPr="00491767">
              <w:rPr>
                <w:rFonts w:eastAsia="Times New Roman" w:cs="Times New Roman"/>
                <w:color w:val="auto"/>
                <w:sz w:val="20"/>
                <w:szCs w:val="20"/>
                <w:lang w:val="id-ID"/>
              </w:rPr>
              <w:t>81,25</w:t>
            </w:r>
          </w:p>
        </w:tc>
        <w:tc>
          <w:tcPr>
            <w:tcW w:w="1178" w:type="dxa"/>
            <w:shd w:val="clear" w:color="auto" w:fill="FFFFFF" w:themeFill="background1"/>
            <w:vAlign w:val="center"/>
          </w:tcPr>
          <w:p w:rsidR="00A2557D" w:rsidRPr="00491767" w:rsidRDefault="00A2557D" w:rsidP="005F1E51">
            <w:pPr>
              <w:jc w:val="center"/>
              <w:cnfStyle w:val="000000100000"/>
              <w:rPr>
                <w:rFonts w:eastAsia="Times New Roman" w:cs="Times New Roman"/>
                <w:color w:val="auto"/>
                <w:sz w:val="20"/>
                <w:szCs w:val="20"/>
                <w:lang w:val="id-ID"/>
              </w:rPr>
            </w:pPr>
            <w:r w:rsidRPr="00491767">
              <w:rPr>
                <w:rFonts w:eastAsia="Times New Roman" w:cs="Times New Roman"/>
                <w:color w:val="auto"/>
                <w:sz w:val="20"/>
                <w:szCs w:val="20"/>
                <w:lang w:val="id-ID"/>
              </w:rPr>
              <w:t>88,54</w:t>
            </w:r>
          </w:p>
        </w:tc>
      </w:tr>
    </w:tbl>
    <w:p w:rsidR="004B3441" w:rsidRPr="00BE6ADE" w:rsidRDefault="00A2557D" w:rsidP="00CB037D">
      <w:pPr>
        <w:spacing w:after="0" w:line="240" w:lineRule="auto"/>
        <w:ind w:firstLine="567"/>
        <w:jc w:val="both"/>
        <w:rPr>
          <w:rFonts w:cs="Times New Roman"/>
          <w:sz w:val="20"/>
          <w:szCs w:val="20"/>
          <w:lang w:val="id-ID"/>
        </w:rPr>
      </w:pPr>
      <w:r w:rsidRPr="00BE6ADE">
        <w:rPr>
          <w:rFonts w:cs="Times New Roman"/>
          <w:sz w:val="20"/>
          <w:szCs w:val="20"/>
          <w:lang w:val="id-ID"/>
        </w:rPr>
        <w:t xml:space="preserve">Dari Tabel 1 dapat dideskripsikan bahwa terjadi peningkatan rata-rata aspek sikap siswa sebelum dan sesudah penggunaan LKS IPA Terpadu tema pernapasan dan ekskresi kita, yaitu dari nilai </w:t>
      </w:r>
      <w:r w:rsidRPr="00BE6ADE">
        <w:rPr>
          <w:rFonts w:cs="Times New Roman"/>
          <w:color w:val="000000"/>
          <w:sz w:val="20"/>
          <w:szCs w:val="20"/>
          <w:lang w:val="id-ID"/>
        </w:rPr>
        <w:t>61,59</w:t>
      </w:r>
      <w:r w:rsidRPr="00BE6ADE">
        <w:rPr>
          <w:rFonts w:eastAsia="Times New Roman" w:cs="Times New Roman"/>
          <w:sz w:val="20"/>
          <w:szCs w:val="20"/>
          <w:lang w:val="id-ID"/>
        </w:rPr>
        <w:t xml:space="preserve"> </w:t>
      </w:r>
      <w:r w:rsidRPr="00BE6ADE">
        <w:rPr>
          <w:rFonts w:cs="Times New Roman"/>
          <w:sz w:val="20"/>
          <w:szCs w:val="20"/>
          <w:lang w:val="id-ID"/>
        </w:rPr>
        <w:t xml:space="preserve">menjadi </w:t>
      </w:r>
      <w:r w:rsidRPr="00BE6ADE">
        <w:rPr>
          <w:rFonts w:cs="Times New Roman"/>
          <w:color w:val="000000"/>
          <w:sz w:val="20"/>
          <w:szCs w:val="20"/>
          <w:lang w:val="id-ID"/>
        </w:rPr>
        <w:t>72,76</w:t>
      </w:r>
      <w:r w:rsidRPr="00BE6ADE">
        <w:rPr>
          <w:rFonts w:cs="Times New Roman"/>
          <w:sz w:val="20"/>
          <w:szCs w:val="20"/>
          <w:lang w:val="id-ID"/>
        </w:rPr>
        <w:t xml:space="preserve">. Kenaikan nilai siswa tidak hanya terjadi pada beberapa orang siswa saja, tetapi juga diikuti oleh hampir semua siswa. Hal itu dapat dilihat dari nilai terendah yang diperoleh siswa sebelum menggunakan LKS IPA Terpadu adalah </w:t>
      </w:r>
      <w:r w:rsidRPr="00BE6ADE">
        <w:rPr>
          <w:rFonts w:eastAsia="Times New Roman" w:cs="Times New Roman"/>
          <w:sz w:val="20"/>
          <w:szCs w:val="20"/>
          <w:lang w:val="id-ID"/>
        </w:rPr>
        <w:t xml:space="preserve">50,00 </w:t>
      </w:r>
      <w:r w:rsidRPr="00BE6ADE">
        <w:rPr>
          <w:rFonts w:cs="Times New Roman"/>
          <w:sz w:val="20"/>
          <w:szCs w:val="20"/>
          <w:lang w:val="id-ID"/>
        </w:rPr>
        <w:t xml:space="preserve">menjadi </w:t>
      </w:r>
      <w:r w:rsidRPr="00BE6ADE">
        <w:rPr>
          <w:rFonts w:eastAsia="Times New Roman" w:cs="Times New Roman"/>
          <w:sz w:val="20"/>
          <w:szCs w:val="20"/>
          <w:lang w:val="id-ID"/>
        </w:rPr>
        <w:t>53,13</w:t>
      </w:r>
      <w:r w:rsidRPr="00BE6ADE">
        <w:rPr>
          <w:rFonts w:cs="Times New Roman"/>
          <w:sz w:val="20"/>
          <w:szCs w:val="20"/>
          <w:lang w:val="id-ID"/>
        </w:rPr>
        <w:t xml:space="preserve">. Nilai tertinggi mengalami peningkatan dari </w:t>
      </w:r>
      <w:r w:rsidRPr="00BE6ADE">
        <w:rPr>
          <w:rFonts w:eastAsia="Times New Roman" w:cs="Times New Roman"/>
          <w:sz w:val="20"/>
          <w:szCs w:val="20"/>
          <w:lang w:val="id-ID"/>
        </w:rPr>
        <w:t xml:space="preserve">81,25 </w:t>
      </w:r>
      <w:r w:rsidRPr="00BE6ADE">
        <w:rPr>
          <w:rFonts w:cs="Times New Roman"/>
          <w:sz w:val="20"/>
          <w:szCs w:val="20"/>
          <w:lang w:val="id-ID"/>
        </w:rPr>
        <w:t xml:space="preserve">menjadi </w:t>
      </w:r>
      <w:r w:rsidRPr="00BE6ADE">
        <w:rPr>
          <w:rFonts w:eastAsia="Times New Roman" w:cs="Times New Roman"/>
          <w:sz w:val="20"/>
          <w:szCs w:val="20"/>
          <w:lang w:val="id-ID"/>
        </w:rPr>
        <w:t>88,54</w:t>
      </w:r>
      <w:r w:rsidRPr="00BE6ADE">
        <w:rPr>
          <w:rFonts w:cs="Times New Roman"/>
          <w:sz w:val="20"/>
          <w:szCs w:val="20"/>
          <w:lang w:val="id-ID"/>
        </w:rPr>
        <w:t xml:space="preserve">. </w:t>
      </w:r>
    </w:p>
    <w:p w:rsidR="00A2557D" w:rsidRPr="00BE6ADE" w:rsidRDefault="00A2557D" w:rsidP="00CB037D">
      <w:pPr>
        <w:spacing w:after="0" w:line="240" w:lineRule="auto"/>
        <w:ind w:firstLine="567"/>
        <w:jc w:val="both"/>
        <w:rPr>
          <w:sz w:val="20"/>
          <w:szCs w:val="20"/>
          <w:lang w:val="id-ID"/>
        </w:rPr>
      </w:pPr>
      <w:r w:rsidRPr="00BE6ADE">
        <w:rPr>
          <w:sz w:val="20"/>
          <w:szCs w:val="20"/>
          <w:lang w:val="id-ID"/>
        </w:rPr>
        <w:t xml:space="preserve">Sebelum menentukan uji perbandingan yang akan digunakan, terlebih dahulu dilakukan uji normalitas dan homogenitas terhadap data tes akhir pada kelas sampel. Berdasarkan hasil Uji normalitas data aspek sikap diperoleh kelas eksperimen dengan jumlah siswa 32, taraf nyata 0,05 dengan memperoleh Lo sebesar </w:t>
      </w:r>
      <w:r w:rsidR="0007705B" w:rsidRPr="00BE6ADE">
        <w:rPr>
          <w:sz w:val="20"/>
          <w:szCs w:val="20"/>
          <w:lang w:val="id-ID"/>
        </w:rPr>
        <w:t>0,1118 sikap sebelum dan sikap sesudah diperoleh Lo sebesar 0,1238</w:t>
      </w:r>
      <w:r w:rsidRPr="00BE6ADE">
        <w:rPr>
          <w:sz w:val="20"/>
          <w:szCs w:val="20"/>
          <w:lang w:val="id-ID"/>
        </w:rPr>
        <w:t xml:space="preserve">. Berdasarkan data yang diperoleh nilai Lo kelas </w:t>
      </w:r>
      <w:r w:rsidR="0007705B" w:rsidRPr="00BE6ADE">
        <w:rPr>
          <w:sz w:val="20"/>
          <w:szCs w:val="20"/>
          <w:lang w:val="id-ID"/>
        </w:rPr>
        <w:t xml:space="preserve">eksperimen </w:t>
      </w:r>
      <w:r w:rsidRPr="00BE6ADE">
        <w:rPr>
          <w:sz w:val="20"/>
          <w:szCs w:val="20"/>
          <w:lang w:val="id-ID"/>
        </w:rPr>
        <w:t xml:space="preserve">lebih kecil dibandingkn dengan Lt yang nilainya 0,157. Hal ini berarti data aspek </w:t>
      </w:r>
      <w:r w:rsidR="0007705B" w:rsidRPr="00BE6ADE">
        <w:rPr>
          <w:sz w:val="20"/>
          <w:szCs w:val="20"/>
          <w:lang w:val="id-ID"/>
        </w:rPr>
        <w:t>sikap</w:t>
      </w:r>
      <w:r w:rsidRPr="00BE6ADE">
        <w:rPr>
          <w:sz w:val="20"/>
          <w:szCs w:val="20"/>
          <w:lang w:val="id-ID"/>
        </w:rPr>
        <w:t xml:space="preserve"> kelas sampel terdistribusi normal.</w:t>
      </w:r>
    </w:p>
    <w:p w:rsidR="005355D7" w:rsidRPr="00BE6ADE" w:rsidRDefault="005355D7" w:rsidP="00CB037D">
      <w:pPr>
        <w:spacing w:after="0" w:line="240" w:lineRule="auto"/>
        <w:ind w:firstLine="567"/>
        <w:jc w:val="both"/>
        <w:rPr>
          <w:sz w:val="20"/>
          <w:szCs w:val="20"/>
          <w:lang w:val="id-ID"/>
        </w:rPr>
      </w:pPr>
      <w:r w:rsidRPr="00BE6ADE">
        <w:rPr>
          <w:sz w:val="20"/>
          <w:szCs w:val="20"/>
          <w:lang w:val="id-ID"/>
        </w:rPr>
        <w:t>Hasil Uji Homogenitas yang didapatkan dari Data Aspek sikap menggunakan taraf nyata 0,05 didapatkan Fh lebih kecil dari pada Ft. Kelas sampel dikatakan homogen apabila Fh &lt; Ft . Dari data yang diperoleh nilai Fh sebesar 1,12 sedangkan Ft   sebesar 1,84 .Karena nilai Fh &lt; Ft maka disimpulkan sikap kelas sampel homogen.</w:t>
      </w:r>
    </w:p>
    <w:p w:rsidR="005355D7" w:rsidRPr="00BE6ADE" w:rsidRDefault="005355D7" w:rsidP="00CB037D">
      <w:pPr>
        <w:pStyle w:val="ListParagraph"/>
        <w:spacing w:after="0" w:line="240" w:lineRule="auto"/>
        <w:ind w:left="0" w:firstLine="426"/>
        <w:contextualSpacing w:val="0"/>
        <w:jc w:val="both"/>
        <w:rPr>
          <w:rFonts w:cs="Times New Roman"/>
          <w:sz w:val="20"/>
          <w:szCs w:val="20"/>
          <w:lang w:val="id-ID"/>
        </w:rPr>
      </w:pPr>
      <w:r w:rsidRPr="00BE6ADE">
        <w:rPr>
          <w:rFonts w:cs="Times New Roman"/>
          <w:sz w:val="20"/>
          <w:szCs w:val="20"/>
          <w:lang w:val="id-ID"/>
        </w:rPr>
        <w:t>Nilai korelasi dibutuhkan sebelum melakukan uji perbandingan berkorelasi. Dari hasil analisis diperoleh nilai r untuk aspek sikap siswa sebesar 0,516. Nilai korelasi ini sela</w:t>
      </w:r>
      <w:r w:rsidR="00751A79">
        <w:rPr>
          <w:rFonts w:cs="Times New Roman"/>
          <w:sz w:val="20"/>
          <w:szCs w:val="20"/>
          <w:lang w:val="id-ID"/>
        </w:rPr>
        <w:t xml:space="preserve">njutnya digunakan untuk </w:t>
      </w:r>
      <w:r w:rsidR="00751A79">
        <w:rPr>
          <w:rFonts w:cs="Times New Roman"/>
          <w:sz w:val="20"/>
          <w:szCs w:val="20"/>
          <w:lang w:val="id-ID"/>
        </w:rPr>
        <w:lastRenderedPageBreak/>
        <w:t xml:space="preserve">menguji </w:t>
      </w:r>
      <w:r w:rsidRPr="00BE6ADE">
        <w:rPr>
          <w:rFonts w:cs="Times New Roman"/>
          <w:sz w:val="20"/>
          <w:szCs w:val="20"/>
          <w:lang w:val="id-ID"/>
        </w:rPr>
        <w:t>hipotesis.</w:t>
      </w:r>
      <w:r w:rsidR="00751A79">
        <w:rPr>
          <w:rFonts w:cs="Times New Roman"/>
          <w:sz w:val="20"/>
          <w:szCs w:val="20"/>
          <w:lang w:val="id-ID"/>
        </w:rPr>
        <w:t xml:space="preserve"> Selanjutnya dilakukan </w:t>
      </w:r>
      <w:r w:rsidRPr="00BE6ADE">
        <w:rPr>
          <w:rFonts w:cs="Times New Roman"/>
          <w:sz w:val="20"/>
          <w:szCs w:val="20"/>
          <w:lang w:val="id-ID"/>
        </w:rPr>
        <w:t xml:space="preserve">Uji perbandingan berkorelasi. Uji perbandingan korelasi yang digunakan adalah uji perbandingan dipasangkan dengan mencari nilai t hitung dan t tabel. </w:t>
      </w:r>
    </w:p>
    <w:p w:rsidR="005355D7" w:rsidRPr="00BE6ADE" w:rsidRDefault="005355D7" w:rsidP="00CB037D">
      <w:pPr>
        <w:pStyle w:val="ListParagraph"/>
        <w:spacing w:after="0" w:line="240" w:lineRule="auto"/>
        <w:ind w:left="0" w:firstLine="426"/>
        <w:contextualSpacing w:val="0"/>
        <w:jc w:val="both"/>
        <w:rPr>
          <w:rFonts w:eastAsia="Times New Roman" w:cs="Times New Roman"/>
          <w:sz w:val="20"/>
          <w:szCs w:val="20"/>
          <w:lang w:val="id-ID"/>
        </w:rPr>
      </w:pPr>
      <w:r w:rsidRPr="00BE6ADE">
        <w:rPr>
          <w:rFonts w:cs="Times New Roman"/>
          <w:sz w:val="20"/>
          <w:szCs w:val="20"/>
          <w:lang w:val="id-ID"/>
        </w:rPr>
        <w:t xml:space="preserve">Setelah dilakukan analisis data diperoleh nilai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t</m:t>
            </m:r>
          </m:e>
          <m:sub>
            <m:r>
              <w:rPr>
                <w:rFonts w:ascii="Cambria Math" w:hAnsi="Cambria Math" w:cs="Times New Roman"/>
                <w:sz w:val="20"/>
                <w:szCs w:val="20"/>
                <w:lang w:val="id-ID"/>
              </w:rPr>
              <m:t>h</m:t>
            </m:r>
          </m:sub>
        </m:sSub>
      </m:oMath>
      <w:r w:rsidRPr="00BE6ADE">
        <w:rPr>
          <w:rFonts w:cs="Times New Roman"/>
          <w:sz w:val="20"/>
          <w:szCs w:val="20"/>
          <w:lang w:val="id-ID"/>
        </w:rPr>
        <w:t xml:space="preserve"> adalah -3,65. Nilai </w:t>
      </w:r>
      <w:r w:rsidRPr="00BE6ADE">
        <w:rPr>
          <w:rFonts w:cs="Times New Roman"/>
          <w:i/>
          <w:sz w:val="20"/>
          <w:szCs w:val="20"/>
          <w:lang w:val="id-ID"/>
        </w:rPr>
        <w:t>t</w:t>
      </w:r>
      <w:r w:rsidRPr="00BE6ADE">
        <w:rPr>
          <w:rFonts w:cs="Times New Roman"/>
          <w:i/>
          <w:sz w:val="20"/>
          <w:szCs w:val="20"/>
          <w:vertAlign w:val="subscript"/>
          <w:lang w:val="id-ID"/>
        </w:rPr>
        <w:t>h</w:t>
      </w:r>
      <w:r w:rsidRPr="00BE6ADE">
        <w:rPr>
          <w:rFonts w:cs="Times New Roman"/>
          <w:sz w:val="20"/>
          <w:szCs w:val="20"/>
          <w:lang w:val="id-ID"/>
        </w:rPr>
        <w:t xml:space="preserve"> didapat dengan memasukkan nilai korelasi, nilai varians dan standar deviasinya.   Harga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t</m:t>
            </m:r>
          </m:e>
          <m:sub>
            <m:r>
              <w:rPr>
                <w:rFonts w:ascii="Cambria Math" w:hAnsi="Cambria Math" w:cs="Times New Roman"/>
                <w:sz w:val="20"/>
                <w:szCs w:val="20"/>
                <w:lang w:val="id-ID"/>
              </w:rPr>
              <m:t>h</m:t>
            </m:r>
          </m:sub>
        </m:sSub>
      </m:oMath>
      <w:r w:rsidRPr="00BE6ADE">
        <w:rPr>
          <w:rFonts w:cs="Times New Roman"/>
          <w:sz w:val="20"/>
          <w:szCs w:val="20"/>
          <w:lang w:val="id-ID"/>
        </w:rPr>
        <w:t xml:space="preserve"> tersebut selanjutnya dibandingkan dengan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t</m:t>
            </m:r>
          </m:e>
          <m:sub>
            <m:r>
              <w:rPr>
                <w:rFonts w:ascii="Cambria Math" w:hAnsi="Cambria Math" w:cs="Times New Roman"/>
                <w:sz w:val="20"/>
                <w:szCs w:val="20"/>
                <w:lang w:val="id-ID"/>
              </w:rPr>
              <m:t>t</m:t>
            </m:r>
          </m:sub>
        </m:sSub>
      </m:oMath>
      <w:r w:rsidRPr="00BE6ADE">
        <w:rPr>
          <w:rFonts w:cs="Times New Roman"/>
          <w:sz w:val="20"/>
          <w:szCs w:val="20"/>
          <w:lang w:val="id-ID"/>
        </w:rPr>
        <w:t xml:space="preserve">. Nilai </w:t>
      </w:r>
      <w:r w:rsidRPr="00BE6ADE">
        <w:rPr>
          <w:rFonts w:cs="Times New Roman"/>
          <w:i/>
          <w:sz w:val="20"/>
          <w:szCs w:val="20"/>
          <w:lang w:val="id-ID"/>
        </w:rPr>
        <w:t>t</w:t>
      </w:r>
      <w:r w:rsidRPr="00BE6ADE">
        <w:rPr>
          <w:rFonts w:cs="Times New Roman"/>
          <w:i/>
          <w:sz w:val="20"/>
          <w:szCs w:val="20"/>
          <w:vertAlign w:val="subscript"/>
          <w:lang w:val="id-ID"/>
        </w:rPr>
        <w:t>t</w:t>
      </w:r>
      <w:r w:rsidRPr="00BE6ADE">
        <w:rPr>
          <w:rFonts w:cs="Times New Roman"/>
          <w:i/>
          <w:sz w:val="20"/>
          <w:szCs w:val="20"/>
          <w:lang w:val="id-ID"/>
        </w:rPr>
        <w:t xml:space="preserve"> </w:t>
      </w:r>
      <w:r w:rsidRPr="00BE6ADE">
        <w:rPr>
          <w:rFonts w:cs="Times New Roman"/>
          <w:sz w:val="20"/>
          <w:szCs w:val="20"/>
          <w:lang w:val="id-ID"/>
        </w:rPr>
        <w:t>untuk jumlah sampel 32 dan p</w:t>
      </w:r>
      <w:r w:rsidRPr="00BE6ADE">
        <w:rPr>
          <w:sz w:val="20"/>
          <w:szCs w:val="20"/>
          <w:lang w:val="id-ID"/>
        </w:rPr>
        <w:t xml:space="preserve">ada taraf  kesalahan 5% diperoleh harga </w:t>
      </w:r>
      <w:r w:rsidRPr="00BE6ADE">
        <w:rPr>
          <w:rFonts w:eastAsia="Times New Roman" w:cs="Times New Roman"/>
          <w:sz w:val="20"/>
          <w:szCs w:val="20"/>
          <w:lang w:val="id-ID"/>
        </w:rPr>
        <w:t>t</w:t>
      </w:r>
      <w:r w:rsidRPr="00BE6ADE">
        <w:rPr>
          <w:rFonts w:eastAsia="Times New Roman" w:cs="Times New Roman"/>
          <w:sz w:val="20"/>
          <w:szCs w:val="20"/>
          <w:vertAlign w:val="subscript"/>
          <w:lang w:val="id-ID"/>
        </w:rPr>
        <w:t>t(0,05)(62)</w:t>
      </w:r>
      <w:r w:rsidRPr="00BE6ADE">
        <w:rPr>
          <w:rFonts w:eastAsia="Times New Roman" w:cs="Times New Roman"/>
          <w:sz w:val="20"/>
          <w:szCs w:val="20"/>
          <w:lang w:val="id-ID"/>
        </w:rPr>
        <w:t xml:space="preserve"> yaitu -2,00. Kurva penerimaan dan penolakan hipotesis nol dapat dilihat pada Gambar 2.</w:t>
      </w:r>
    </w:p>
    <w:p w:rsidR="005355D7" w:rsidRPr="00BE6ADE" w:rsidRDefault="005355D7" w:rsidP="00CB037D">
      <w:pPr>
        <w:spacing w:after="0" w:line="240" w:lineRule="auto"/>
        <w:jc w:val="both"/>
        <w:rPr>
          <w:rFonts w:cs="Times New Roman"/>
          <w:sz w:val="20"/>
          <w:szCs w:val="20"/>
          <w:lang w:val="id-ID"/>
        </w:rPr>
      </w:pPr>
      <w:r w:rsidRPr="00BE6ADE">
        <w:rPr>
          <w:rFonts w:cs="Times New Roman"/>
          <w:noProof/>
          <w:sz w:val="20"/>
          <w:szCs w:val="20"/>
          <w:lang w:val="id-ID" w:eastAsia="id-ID"/>
        </w:rPr>
        <w:drawing>
          <wp:inline distT="0" distB="0" distL="0" distR="0">
            <wp:extent cx="2762250" cy="1588828"/>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764482" cy="1590112"/>
                    </a:xfrm>
                    <a:prstGeom prst="rect">
                      <a:avLst/>
                    </a:prstGeom>
                    <a:noFill/>
                    <a:ln w="9525">
                      <a:noFill/>
                      <a:miter lim="800000"/>
                      <a:headEnd/>
                      <a:tailEnd/>
                    </a:ln>
                  </pic:spPr>
                </pic:pic>
              </a:graphicData>
            </a:graphic>
          </wp:inline>
        </w:drawing>
      </w:r>
    </w:p>
    <w:p w:rsidR="004B3441" w:rsidRPr="00BE6ADE" w:rsidRDefault="004B3441" w:rsidP="00CB037D">
      <w:pPr>
        <w:spacing w:after="0" w:line="240" w:lineRule="auto"/>
        <w:rPr>
          <w:rFonts w:cs="Times New Roman"/>
          <w:sz w:val="20"/>
          <w:szCs w:val="20"/>
          <w:lang w:val="id-ID"/>
        </w:rPr>
      </w:pPr>
    </w:p>
    <w:p w:rsidR="00F663EB" w:rsidRDefault="00F663EB" w:rsidP="00F663EB">
      <w:pPr>
        <w:pStyle w:val="ListParagraph"/>
        <w:spacing w:after="0" w:line="240" w:lineRule="auto"/>
        <w:ind w:left="0"/>
        <w:contextualSpacing w:val="0"/>
        <w:jc w:val="center"/>
        <w:rPr>
          <w:rFonts w:cs="Times New Roman"/>
          <w:sz w:val="20"/>
          <w:szCs w:val="20"/>
          <w:lang w:val="id-ID"/>
        </w:rPr>
      </w:pPr>
      <w:r>
        <w:rPr>
          <w:rFonts w:cs="Times New Roman"/>
          <w:sz w:val="20"/>
          <w:szCs w:val="20"/>
          <w:lang w:val="id-ID"/>
        </w:rPr>
        <w:t>Gambar 2. Kurva Penerimaan dan Penolakan Ho</w:t>
      </w:r>
    </w:p>
    <w:p w:rsidR="00C416F5" w:rsidRPr="00BE6ADE" w:rsidRDefault="00540286" w:rsidP="00C416F5">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Berdasarkan Gambar 2 kurva penerimaan dan penolakan Hipotesis nol pada aspek sikap memperlihatkan besarnya nilai t</w:t>
      </w:r>
      <w:r w:rsidRPr="00BE6ADE">
        <w:rPr>
          <w:rFonts w:cs="Times New Roman"/>
          <w:sz w:val="20"/>
          <w:szCs w:val="20"/>
          <w:vertAlign w:val="subscript"/>
          <w:lang w:val="id-ID"/>
        </w:rPr>
        <w:t>h</w:t>
      </w:r>
      <w:r w:rsidRPr="00BE6ADE">
        <w:rPr>
          <w:rFonts w:cs="Times New Roman"/>
          <w:sz w:val="20"/>
          <w:szCs w:val="20"/>
          <w:lang w:val="id-ID"/>
        </w:rPr>
        <w:t xml:space="preserve"> berada di dalam daerah penolakan Ho. Berdasarkan gambar tersebut menunjukkan bahwa Ho ditolak dan Ha diterima pada taraf nyata (α) 0,05. Penolakan Ho menunjukkan bahwa terdapat perbedaan yang berarti antara nilai sikap sebelum dan sesudah menggunakan LKS IPA Terpadu bermuatan Literasi pada kelas VIII SMPN 13 Padang.</w:t>
      </w:r>
    </w:p>
    <w:p w:rsidR="00540286" w:rsidRPr="00BE6ADE" w:rsidRDefault="00540286" w:rsidP="00C416F5">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Berdasarkan analisis data yang telah dilakukan perbedaan kompetensi sikap yang berarti antara sebelum dan sesudah menggunakan LKS IPA Terpadu bermuatan Literasi Era digital terjadi sesudah penggunanaan LKS IPA Terpadu. Adanya perbedaan kompetensi sikap siswa mengindikasikan adanya pengaruh LKS IPA Terpadu terhadap kompetensi sikap siswa. Penggunaan LKS IPA Terpadu bermuatan literasi memberikan pengaruh yang berarti terhadap sikap siswa pada taraf kepercayaan 95%.</w:t>
      </w:r>
    </w:p>
    <w:p w:rsidR="004B3441" w:rsidRPr="00BE6ADE" w:rsidRDefault="00CB037D" w:rsidP="005B7052">
      <w:pPr>
        <w:pStyle w:val="ListParagraph"/>
        <w:numPr>
          <w:ilvl w:val="0"/>
          <w:numId w:val="5"/>
        </w:numPr>
        <w:spacing w:before="120" w:after="0" w:line="240" w:lineRule="auto"/>
        <w:ind w:left="284" w:hanging="284"/>
        <w:contextualSpacing w:val="0"/>
        <w:rPr>
          <w:rFonts w:cs="Times New Roman"/>
          <w:sz w:val="20"/>
          <w:szCs w:val="20"/>
          <w:lang w:val="id-ID"/>
        </w:rPr>
      </w:pPr>
      <w:r w:rsidRPr="00BE6ADE">
        <w:rPr>
          <w:rFonts w:cs="Times New Roman"/>
          <w:sz w:val="20"/>
          <w:szCs w:val="20"/>
          <w:lang w:val="id-ID"/>
        </w:rPr>
        <w:t xml:space="preserve">Pengaruh LKS IPA Terpadu  Pada Aspek </w:t>
      </w:r>
      <w:r w:rsidR="00CD3F60">
        <w:rPr>
          <w:rFonts w:cs="Times New Roman"/>
          <w:sz w:val="20"/>
          <w:szCs w:val="20"/>
          <w:lang w:val="id-ID"/>
        </w:rPr>
        <w:t>P</w:t>
      </w:r>
      <w:r w:rsidR="00540286" w:rsidRPr="00BE6ADE">
        <w:rPr>
          <w:rFonts w:cs="Times New Roman"/>
          <w:sz w:val="20"/>
          <w:szCs w:val="20"/>
          <w:lang w:val="id-ID"/>
        </w:rPr>
        <w:t>engetahuan</w:t>
      </w:r>
      <w:r w:rsidR="00751A79">
        <w:rPr>
          <w:rFonts w:cs="Times New Roman"/>
          <w:sz w:val="20"/>
          <w:szCs w:val="20"/>
          <w:lang w:val="id-ID"/>
        </w:rPr>
        <w:t xml:space="preserve"> </w:t>
      </w:r>
    </w:p>
    <w:p w:rsidR="004B3441" w:rsidRPr="00BE6ADE" w:rsidRDefault="00EF5091" w:rsidP="00CB037D">
      <w:pPr>
        <w:spacing w:after="0" w:line="240" w:lineRule="auto"/>
        <w:ind w:firstLine="567"/>
        <w:jc w:val="both"/>
        <w:rPr>
          <w:rFonts w:cs="Times New Roman"/>
          <w:sz w:val="20"/>
          <w:szCs w:val="20"/>
          <w:lang w:val="id-ID"/>
        </w:rPr>
      </w:pPr>
      <w:r w:rsidRPr="00BE6ADE">
        <w:rPr>
          <w:rFonts w:cs="Times New Roman"/>
          <w:sz w:val="20"/>
          <w:szCs w:val="20"/>
          <w:lang w:val="id-ID"/>
        </w:rPr>
        <w:t xml:space="preserve">Data hasil penelitian pada aspek pengetahuan siswa diperoleh dari dua aspek, yaitu sebelum perlakuan dan sesudah perlakuan.  Sebelum perlakuan merupakan tes untuk melihat kemampuan awal siswa sebelum menggunakan LKS IPA Terpadu tema pernapasan dan ekskresi kita. Sesudah perlakuan adalah tes yang diberikan kepada siswa diakhir penelitian setelah menggunakan LKS IPA Terpadu tema pernapasan dan ekskresi kita. Instrumen yang digunakan adalah berupa tes tertulis dengan bentuk soal pilihan ganda yang dilengkapi </w:t>
      </w:r>
      <w:r w:rsidRPr="00BE6ADE">
        <w:rPr>
          <w:rFonts w:cs="Times New Roman"/>
          <w:sz w:val="20"/>
          <w:szCs w:val="20"/>
          <w:lang w:val="id-ID"/>
        </w:rPr>
        <w:lastRenderedPageBreak/>
        <w:t>dengan kisi-kisi soal. Deskripsi data kompetensi pengetahuan untuk kelas eksperimen sebelum dan sesudah menggunakan LKS IPA Terpadu dapat dilihat pada Tabel 2.</w:t>
      </w:r>
    </w:p>
    <w:p w:rsidR="00EF5091" w:rsidRPr="00BE6ADE" w:rsidRDefault="00EF5091" w:rsidP="00CB037D">
      <w:pPr>
        <w:pStyle w:val="ListParagraph"/>
        <w:widowControl w:val="0"/>
        <w:autoSpaceDE w:val="0"/>
        <w:autoSpaceDN w:val="0"/>
        <w:adjustRightInd w:val="0"/>
        <w:spacing w:after="120" w:line="240" w:lineRule="auto"/>
        <w:ind w:left="1134" w:hanging="1134"/>
        <w:contextualSpacing w:val="0"/>
        <w:jc w:val="both"/>
        <w:rPr>
          <w:rFonts w:cs="Times New Roman"/>
          <w:sz w:val="20"/>
          <w:szCs w:val="20"/>
          <w:lang w:val="id-ID"/>
        </w:rPr>
      </w:pPr>
      <w:r w:rsidRPr="00BE6ADE">
        <w:rPr>
          <w:rFonts w:cs="Times New Roman"/>
          <w:sz w:val="20"/>
          <w:szCs w:val="20"/>
          <w:lang w:val="id-ID"/>
        </w:rPr>
        <w:t xml:space="preserve">Tabel 2. Data Nilai Rata-Rata Aspek Pengetahuan  Siswa </w:t>
      </w:r>
    </w:p>
    <w:tbl>
      <w:tblPr>
        <w:tblStyle w:val="LightShading1"/>
        <w:tblW w:w="4310" w:type="dxa"/>
        <w:tblInd w:w="108" w:type="dxa"/>
        <w:shd w:val="clear" w:color="auto" w:fill="FFFFFF" w:themeFill="background1"/>
        <w:tblLayout w:type="fixed"/>
        <w:tblLook w:val="04A0"/>
      </w:tblPr>
      <w:tblGrid>
        <w:gridCol w:w="560"/>
        <w:gridCol w:w="1283"/>
        <w:gridCol w:w="1276"/>
        <w:gridCol w:w="1191"/>
      </w:tblGrid>
      <w:tr w:rsidR="00EF5091" w:rsidRPr="00CD3F60" w:rsidTr="005F1E51">
        <w:trPr>
          <w:cnfStyle w:val="100000000000"/>
          <w:trHeight w:val="283"/>
        </w:trPr>
        <w:tc>
          <w:tcPr>
            <w:cnfStyle w:val="001000000000"/>
            <w:tcW w:w="560" w:type="dxa"/>
            <w:shd w:val="clear" w:color="auto" w:fill="FFFFFF" w:themeFill="background1"/>
            <w:noWrap/>
            <w:vAlign w:val="center"/>
            <w:hideMark/>
          </w:tcPr>
          <w:p w:rsidR="00EF5091" w:rsidRPr="00CD3F60" w:rsidRDefault="00EF5091" w:rsidP="00CD3F60">
            <w:pPr>
              <w:jc w:val="center"/>
              <w:rPr>
                <w:b w:val="0"/>
                <w:color w:val="auto"/>
                <w:sz w:val="20"/>
                <w:lang w:val="id-ID"/>
              </w:rPr>
            </w:pPr>
            <w:r w:rsidRPr="00CD3F60">
              <w:rPr>
                <w:b w:val="0"/>
                <w:color w:val="auto"/>
                <w:sz w:val="20"/>
                <w:lang w:val="id-ID"/>
              </w:rPr>
              <w:t>No</w:t>
            </w:r>
          </w:p>
        </w:tc>
        <w:tc>
          <w:tcPr>
            <w:tcW w:w="1283" w:type="dxa"/>
            <w:shd w:val="clear" w:color="auto" w:fill="FFFFFF" w:themeFill="background1"/>
            <w:noWrap/>
            <w:vAlign w:val="center"/>
            <w:hideMark/>
          </w:tcPr>
          <w:p w:rsidR="00EF5091" w:rsidRPr="00CD3F60" w:rsidRDefault="00EF5091" w:rsidP="00584542">
            <w:pPr>
              <w:jc w:val="center"/>
              <w:cnfStyle w:val="100000000000"/>
              <w:rPr>
                <w:b w:val="0"/>
                <w:color w:val="auto"/>
                <w:sz w:val="20"/>
                <w:lang w:val="id-ID"/>
              </w:rPr>
            </w:pPr>
            <w:r w:rsidRPr="00CD3F60">
              <w:rPr>
                <w:b w:val="0"/>
                <w:color w:val="auto"/>
                <w:sz w:val="20"/>
                <w:lang w:val="id-ID"/>
              </w:rPr>
              <w:t xml:space="preserve">Statistik </w:t>
            </w:r>
            <w:r w:rsidR="00584542">
              <w:rPr>
                <w:b w:val="0"/>
                <w:color w:val="auto"/>
                <w:sz w:val="20"/>
                <w:lang w:val="id-ID"/>
              </w:rPr>
              <w:t>d</w:t>
            </w:r>
            <w:r w:rsidRPr="00CD3F60">
              <w:rPr>
                <w:b w:val="0"/>
                <w:color w:val="auto"/>
                <w:sz w:val="20"/>
                <w:lang w:val="id-ID"/>
              </w:rPr>
              <w:t>eskriptif</w:t>
            </w:r>
          </w:p>
        </w:tc>
        <w:tc>
          <w:tcPr>
            <w:tcW w:w="1276" w:type="dxa"/>
            <w:shd w:val="clear" w:color="auto" w:fill="FFFFFF" w:themeFill="background1"/>
            <w:noWrap/>
            <w:vAlign w:val="center"/>
            <w:hideMark/>
          </w:tcPr>
          <w:p w:rsidR="00EF5091" w:rsidRPr="00CD3F60" w:rsidRDefault="00EF5091" w:rsidP="00584542">
            <w:pPr>
              <w:jc w:val="center"/>
              <w:cnfStyle w:val="100000000000"/>
              <w:rPr>
                <w:b w:val="0"/>
                <w:color w:val="auto"/>
                <w:sz w:val="20"/>
                <w:lang w:val="id-ID"/>
              </w:rPr>
            </w:pPr>
            <w:r w:rsidRPr="00CD3F60">
              <w:rPr>
                <w:b w:val="0"/>
                <w:color w:val="auto"/>
                <w:sz w:val="20"/>
                <w:lang w:val="id-ID"/>
              </w:rPr>
              <w:t xml:space="preserve">Nilai </w:t>
            </w:r>
            <w:r w:rsidR="00584542">
              <w:rPr>
                <w:b w:val="0"/>
                <w:color w:val="auto"/>
                <w:sz w:val="20"/>
                <w:lang w:val="id-ID"/>
              </w:rPr>
              <w:t>s</w:t>
            </w:r>
            <w:r w:rsidRPr="00CD3F60">
              <w:rPr>
                <w:b w:val="0"/>
                <w:color w:val="auto"/>
                <w:sz w:val="20"/>
                <w:lang w:val="id-ID"/>
              </w:rPr>
              <w:t>ebelum perlakuan</w:t>
            </w:r>
          </w:p>
        </w:tc>
        <w:tc>
          <w:tcPr>
            <w:tcW w:w="1191" w:type="dxa"/>
            <w:shd w:val="clear" w:color="auto" w:fill="FFFFFF" w:themeFill="background1"/>
            <w:vAlign w:val="center"/>
          </w:tcPr>
          <w:p w:rsidR="00EF5091" w:rsidRPr="00CD3F60" w:rsidRDefault="00EF5091" w:rsidP="00584542">
            <w:pPr>
              <w:jc w:val="center"/>
              <w:cnfStyle w:val="100000000000"/>
              <w:rPr>
                <w:b w:val="0"/>
                <w:color w:val="auto"/>
                <w:sz w:val="20"/>
                <w:lang w:val="id-ID"/>
              </w:rPr>
            </w:pPr>
            <w:r w:rsidRPr="00CD3F60">
              <w:rPr>
                <w:b w:val="0"/>
                <w:color w:val="auto"/>
                <w:sz w:val="20"/>
                <w:lang w:val="id-ID"/>
              </w:rPr>
              <w:t xml:space="preserve">Nilai </w:t>
            </w:r>
            <w:r w:rsidR="00584542">
              <w:rPr>
                <w:b w:val="0"/>
                <w:color w:val="auto"/>
                <w:sz w:val="20"/>
                <w:lang w:val="id-ID"/>
              </w:rPr>
              <w:t>s</w:t>
            </w:r>
            <w:r w:rsidRPr="00CD3F60">
              <w:rPr>
                <w:b w:val="0"/>
                <w:color w:val="auto"/>
                <w:sz w:val="20"/>
                <w:lang w:val="id-ID"/>
              </w:rPr>
              <w:t>esudah perlakuan</w:t>
            </w:r>
          </w:p>
        </w:tc>
      </w:tr>
      <w:tr w:rsidR="00F663EB" w:rsidRPr="00CD3F60" w:rsidTr="005F1E51">
        <w:trPr>
          <w:cnfStyle w:val="000000100000"/>
          <w:trHeight w:val="283"/>
        </w:trPr>
        <w:tc>
          <w:tcPr>
            <w:cnfStyle w:val="001000000000"/>
            <w:tcW w:w="560" w:type="dxa"/>
            <w:shd w:val="clear" w:color="auto" w:fill="FFFFFF" w:themeFill="background1"/>
            <w:noWrap/>
            <w:vAlign w:val="center"/>
            <w:hideMark/>
          </w:tcPr>
          <w:p w:rsidR="00EF5091" w:rsidRPr="00CD3F60" w:rsidRDefault="00EF5091" w:rsidP="00CD3F60">
            <w:pPr>
              <w:jc w:val="center"/>
              <w:rPr>
                <w:b w:val="0"/>
                <w:color w:val="auto"/>
                <w:sz w:val="20"/>
                <w:lang w:val="id-ID"/>
              </w:rPr>
            </w:pPr>
            <w:r w:rsidRPr="00CD3F60">
              <w:rPr>
                <w:b w:val="0"/>
                <w:color w:val="auto"/>
                <w:sz w:val="20"/>
                <w:lang w:val="id-ID"/>
              </w:rPr>
              <w:t>1</w:t>
            </w:r>
          </w:p>
        </w:tc>
        <w:tc>
          <w:tcPr>
            <w:tcW w:w="1283" w:type="dxa"/>
            <w:shd w:val="clear" w:color="auto" w:fill="FFFFFF" w:themeFill="background1"/>
            <w:noWrap/>
            <w:vAlign w:val="center"/>
            <w:hideMark/>
          </w:tcPr>
          <w:p w:rsidR="00EF5091" w:rsidRPr="00CD3F60" w:rsidRDefault="00EF5091" w:rsidP="00CD3F60">
            <w:pPr>
              <w:jc w:val="center"/>
              <w:cnfStyle w:val="000000100000"/>
              <w:rPr>
                <w:color w:val="auto"/>
                <w:sz w:val="20"/>
                <w:lang w:val="id-ID"/>
              </w:rPr>
            </w:pPr>
            <w:r w:rsidRPr="00CD3F60">
              <w:rPr>
                <w:color w:val="auto"/>
                <w:sz w:val="20"/>
                <w:lang w:val="id-ID"/>
              </w:rPr>
              <w:t>Rata-rata</w:t>
            </w:r>
          </w:p>
        </w:tc>
        <w:tc>
          <w:tcPr>
            <w:tcW w:w="1276" w:type="dxa"/>
            <w:shd w:val="clear" w:color="auto" w:fill="FFFFFF" w:themeFill="background1"/>
            <w:noWrap/>
            <w:vAlign w:val="center"/>
          </w:tcPr>
          <w:p w:rsidR="00EF5091" w:rsidRPr="00CD3F60" w:rsidRDefault="00EF5091" w:rsidP="00CD3F60">
            <w:pPr>
              <w:jc w:val="center"/>
              <w:cnfStyle w:val="000000100000"/>
              <w:rPr>
                <w:color w:val="auto"/>
                <w:sz w:val="20"/>
                <w:lang w:val="id-ID"/>
              </w:rPr>
            </w:pPr>
            <w:r w:rsidRPr="00CD3F60">
              <w:rPr>
                <w:color w:val="auto"/>
                <w:sz w:val="20"/>
                <w:lang w:val="id-ID"/>
              </w:rPr>
              <w:t>51,56</w:t>
            </w:r>
          </w:p>
        </w:tc>
        <w:tc>
          <w:tcPr>
            <w:tcW w:w="1191" w:type="dxa"/>
            <w:shd w:val="clear" w:color="auto" w:fill="FFFFFF" w:themeFill="background1"/>
            <w:vAlign w:val="center"/>
          </w:tcPr>
          <w:p w:rsidR="00EF5091" w:rsidRPr="00CD3F60" w:rsidRDefault="00EF5091" w:rsidP="00CD3F60">
            <w:pPr>
              <w:jc w:val="center"/>
              <w:cnfStyle w:val="000000100000"/>
              <w:rPr>
                <w:color w:val="auto"/>
                <w:sz w:val="20"/>
                <w:lang w:val="id-ID"/>
              </w:rPr>
            </w:pPr>
            <w:r w:rsidRPr="00CD3F60">
              <w:rPr>
                <w:color w:val="auto"/>
                <w:sz w:val="20"/>
                <w:lang w:val="id-ID"/>
              </w:rPr>
              <w:t>76,66</w:t>
            </w:r>
          </w:p>
        </w:tc>
      </w:tr>
      <w:tr w:rsidR="00EF5091" w:rsidRPr="00CD3F60" w:rsidTr="005F1E51">
        <w:trPr>
          <w:trHeight w:val="283"/>
        </w:trPr>
        <w:tc>
          <w:tcPr>
            <w:cnfStyle w:val="001000000000"/>
            <w:tcW w:w="560" w:type="dxa"/>
            <w:shd w:val="clear" w:color="auto" w:fill="FFFFFF" w:themeFill="background1"/>
            <w:noWrap/>
            <w:vAlign w:val="center"/>
            <w:hideMark/>
          </w:tcPr>
          <w:p w:rsidR="00EF5091" w:rsidRPr="00CD3F60" w:rsidRDefault="00EF5091" w:rsidP="00CD3F60">
            <w:pPr>
              <w:jc w:val="center"/>
              <w:rPr>
                <w:b w:val="0"/>
                <w:color w:val="auto"/>
                <w:sz w:val="20"/>
                <w:lang w:val="id-ID"/>
              </w:rPr>
            </w:pPr>
            <w:r w:rsidRPr="00CD3F60">
              <w:rPr>
                <w:b w:val="0"/>
                <w:color w:val="auto"/>
                <w:sz w:val="20"/>
                <w:lang w:val="id-ID"/>
              </w:rPr>
              <w:t>2</w:t>
            </w:r>
          </w:p>
        </w:tc>
        <w:tc>
          <w:tcPr>
            <w:tcW w:w="1283" w:type="dxa"/>
            <w:shd w:val="clear" w:color="auto" w:fill="FFFFFF" w:themeFill="background1"/>
            <w:noWrap/>
            <w:vAlign w:val="center"/>
            <w:hideMark/>
          </w:tcPr>
          <w:p w:rsidR="00EF5091" w:rsidRPr="00CD3F60" w:rsidRDefault="00EF5091" w:rsidP="00CD3F60">
            <w:pPr>
              <w:jc w:val="center"/>
              <w:cnfStyle w:val="000000000000"/>
              <w:rPr>
                <w:color w:val="auto"/>
                <w:sz w:val="20"/>
                <w:lang w:val="id-ID"/>
              </w:rPr>
            </w:pPr>
            <w:r w:rsidRPr="00CD3F60">
              <w:rPr>
                <w:color w:val="auto"/>
                <w:sz w:val="20"/>
                <w:lang w:val="id-ID"/>
              </w:rPr>
              <w:t>Standar Deviasi</w:t>
            </w:r>
          </w:p>
        </w:tc>
        <w:tc>
          <w:tcPr>
            <w:tcW w:w="1276" w:type="dxa"/>
            <w:shd w:val="clear" w:color="auto" w:fill="FFFFFF" w:themeFill="background1"/>
            <w:noWrap/>
            <w:vAlign w:val="center"/>
          </w:tcPr>
          <w:p w:rsidR="00EF5091" w:rsidRPr="00CD3F60" w:rsidRDefault="00EF5091" w:rsidP="00CD3F60">
            <w:pPr>
              <w:jc w:val="center"/>
              <w:cnfStyle w:val="000000000000"/>
              <w:rPr>
                <w:color w:val="auto"/>
                <w:sz w:val="20"/>
                <w:lang w:val="id-ID"/>
              </w:rPr>
            </w:pPr>
            <w:r w:rsidRPr="00CD3F60">
              <w:rPr>
                <w:color w:val="auto"/>
                <w:sz w:val="20"/>
                <w:lang w:val="id-ID"/>
              </w:rPr>
              <w:t>9,67</w:t>
            </w:r>
          </w:p>
        </w:tc>
        <w:tc>
          <w:tcPr>
            <w:tcW w:w="1191" w:type="dxa"/>
            <w:shd w:val="clear" w:color="auto" w:fill="FFFFFF" w:themeFill="background1"/>
            <w:vAlign w:val="center"/>
          </w:tcPr>
          <w:p w:rsidR="00EF5091" w:rsidRPr="00CD3F60" w:rsidRDefault="00EF5091" w:rsidP="00CD3F60">
            <w:pPr>
              <w:jc w:val="center"/>
              <w:cnfStyle w:val="000000000000"/>
              <w:rPr>
                <w:color w:val="auto"/>
                <w:sz w:val="20"/>
                <w:lang w:val="id-ID"/>
              </w:rPr>
            </w:pPr>
            <w:r w:rsidRPr="00CD3F60">
              <w:rPr>
                <w:color w:val="auto"/>
                <w:sz w:val="20"/>
                <w:lang w:val="id-ID"/>
              </w:rPr>
              <w:t>8,91</w:t>
            </w:r>
          </w:p>
        </w:tc>
      </w:tr>
      <w:tr w:rsidR="00F663EB" w:rsidRPr="00CD3F60" w:rsidTr="005F1E51">
        <w:trPr>
          <w:cnfStyle w:val="000000100000"/>
          <w:trHeight w:val="283"/>
        </w:trPr>
        <w:tc>
          <w:tcPr>
            <w:cnfStyle w:val="001000000000"/>
            <w:tcW w:w="560" w:type="dxa"/>
            <w:shd w:val="clear" w:color="auto" w:fill="FFFFFF" w:themeFill="background1"/>
            <w:noWrap/>
            <w:vAlign w:val="center"/>
            <w:hideMark/>
          </w:tcPr>
          <w:p w:rsidR="00EF5091" w:rsidRPr="00CD3F60" w:rsidRDefault="00EF5091" w:rsidP="00CD3F60">
            <w:pPr>
              <w:jc w:val="center"/>
              <w:rPr>
                <w:b w:val="0"/>
                <w:color w:val="auto"/>
                <w:sz w:val="20"/>
                <w:lang w:val="id-ID"/>
              </w:rPr>
            </w:pPr>
            <w:r w:rsidRPr="00CD3F60">
              <w:rPr>
                <w:b w:val="0"/>
                <w:color w:val="auto"/>
                <w:sz w:val="20"/>
                <w:lang w:val="id-ID"/>
              </w:rPr>
              <w:t>3</w:t>
            </w:r>
          </w:p>
        </w:tc>
        <w:tc>
          <w:tcPr>
            <w:tcW w:w="1283" w:type="dxa"/>
            <w:shd w:val="clear" w:color="auto" w:fill="FFFFFF" w:themeFill="background1"/>
            <w:noWrap/>
            <w:vAlign w:val="center"/>
            <w:hideMark/>
          </w:tcPr>
          <w:p w:rsidR="00EF5091" w:rsidRPr="00CD3F60" w:rsidRDefault="00EF5091" w:rsidP="00CD3F60">
            <w:pPr>
              <w:jc w:val="center"/>
              <w:cnfStyle w:val="000000100000"/>
              <w:rPr>
                <w:color w:val="auto"/>
                <w:sz w:val="20"/>
                <w:lang w:val="id-ID"/>
              </w:rPr>
            </w:pPr>
            <w:r w:rsidRPr="00CD3F60">
              <w:rPr>
                <w:color w:val="auto"/>
                <w:sz w:val="20"/>
                <w:lang w:val="id-ID"/>
              </w:rPr>
              <w:t>Varians</w:t>
            </w:r>
          </w:p>
        </w:tc>
        <w:tc>
          <w:tcPr>
            <w:tcW w:w="1276" w:type="dxa"/>
            <w:shd w:val="clear" w:color="auto" w:fill="FFFFFF" w:themeFill="background1"/>
            <w:noWrap/>
            <w:vAlign w:val="center"/>
          </w:tcPr>
          <w:p w:rsidR="00EF5091" w:rsidRPr="00CD3F60" w:rsidRDefault="00EF5091" w:rsidP="00CD3F60">
            <w:pPr>
              <w:jc w:val="center"/>
              <w:cnfStyle w:val="000000100000"/>
              <w:rPr>
                <w:color w:val="auto"/>
                <w:sz w:val="20"/>
                <w:lang w:val="id-ID"/>
              </w:rPr>
            </w:pPr>
            <w:r w:rsidRPr="00CD3F60">
              <w:rPr>
                <w:color w:val="auto"/>
                <w:sz w:val="20"/>
                <w:lang w:val="id-ID"/>
              </w:rPr>
              <w:t>93,60</w:t>
            </w:r>
          </w:p>
        </w:tc>
        <w:tc>
          <w:tcPr>
            <w:tcW w:w="1191" w:type="dxa"/>
            <w:shd w:val="clear" w:color="auto" w:fill="FFFFFF" w:themeFill="background1"/>
            <w:vAlign w:val="center"/>
          </w:tcPr>
          <w:p w:rsidR="00EF5091" w:rsidRPr="00CD3F60" w:rsidRDefault="00EF5091" w:rsidP="00CD3F60">
            <w:pPr>
              <w:jc w:val="center"/>
              <w:cnfStyle w:val="000000100000"/>
              <w:rPr>
                <w:color w:val="auto"/>
                <w:sz w:val="20"/>
                <w:lang w:val="id-ID"/>
              </w:rPr>
            </w:pPr>
            <w:r w:rsidRPr="00CD3F60">
              <w:rPr>
                <w:color w:val="auto"/>
                <w:sz w:val="20"/>
                <w:lang w:val="id-ID"/>
              </w:rPr>
              <w:t>76,56</w:t>
            </w:r>
          </w:p>
        </w:tc>
      </w:tr>
      <w:tr w:rsidR="00EF5091" w:rsidRPr="00CD3F60" w:rsidTr="005F1E51">
        <w:trPr>
          <w:trHeight w:val="283"/>
        </w:trPr>
        <w:tc>
          <w:tcPr>
            <w:cnfStyle w:val="001000000000"/>
            <w:tcW w:w="560" w:type="dxa"/>
            <w:shd w:val="clear" w:color="auto" w:fill="FFFFFF" w:themeFill="background1"/>
            <w:noWrap/>
            <w:vAlign w:val="center"/>
            <w:hideMark/>
          </w:tcPr>
          <w:p w:rsidR="00EF5091" w:rsidRPr="00CD3F60" w:rsidRDefault="00EF5091" w:rsidP="00CD3F60">
            <w:pPr>
              <w:jc w:val="center"/>
              <w:rPr>
                <w:b w:val="0"/>
                <w:color w:val="auto"/>
                <w:sz w:val="20"/>
                <w:lang w:val="id-ID"/>
              </w:rPr>
            </w:pPr>
            <w:r w:rsidRPr="00CD3F60">
              <w:rPr>
                <w:b w:val="0"/>
                <w:color w:val="auto"/>
                <w:sz w:val="20"/>
                <w:lang w:val="id-ID"/>
              </w:rPr>
              <w:t>4</w:t>
            </w:r>
          </w:p>
        </w:tc>
        <w:tc>
          <w:tcPr>
            <w:tcW w:w="1283" w:type="dxa"/>
            <w:shd w:val="clear" w:color="auto" w:fill="FFFFFF" w:themeFill="background1"/>
            <w:noWrap/>
            <w:vAlign w:val="center"/>
            <w:hideMark/>
          </w:tcPr>
          <w:p w:rsidR="00EF5091" w:rsidRPr="00CD3F60" w:rsidRDefault="00EF5091" w:rsidP="00CD3F60">
            <w:pPr>
              <w:jc w:val="center"/>
              <w:cnfStyle w:val="000000000000"/>
              <w:rPr>
                <w:color w:val="auto"/>
                <w:sz w:val="20"/>
                <w:lang w:val="id-ID"/>
              </w:rPr>
            </w:pPr>
            <w:r w:rsidRPr="00CD3F60">
              <w:rPr>
                <w:color w:val="auto"/>
                <w:sz w:val="20"/>
                <w:lang w:val="id-ID"/>
              </w:rPr>
              <w:t>Nilai Terendah</w:t>
            </w:r>
          </w:p>
        </w:tc>
        <w:tc>
          <w:tcPr>
            <w:tcW w:w="1276" w:type="dxa"/>
            <w:shd w:val="clear" w:color="auto" w:fill="FFFFFF" w:themeFill="background1"/>
            <w:noWrap/>
            <w:vAlign w:val="center"/>
          </w:tcPr>
          <w:p w:rsidR="00EF5091" w:rsidRPr="00CD3F60" w:rsidRDefault="00EF5091" w:rsidP="00CD3F60">
            <w:pPr>
              <w:jc w:val="center"/>
              <w:cnfStyle w:val="000000000000"/>
              <w:rPr>
                <w:color w:val="auto"/>
                <w:sz w:val="20"/>
                <w:lang w:val="id-ID"/>
              </w:rPr>
            </w:pPr>
            <w:r w:rsidRPr="00CD3F60">
              <w:rPr>
                <w:color w:val="auto"/>
                <w:sz w:val="20"/>
                <w:lang w:val="id-ID"/>
              </w:rPr>
              <w:t>35,00</w:t>
            </w:r>
          </w:p>
        </w:tc>
        <w:tc>
          <w:tcPr>
            <w:tcW w:w="1191" w:type="dxa"/>
            <w:shd w:val="clear" w:color="auto" w:fill="FFFFFF" w:themeFill="background1"/>
            <w:vAlign w:val="center"/>
          </w:tcPr>
          <w:p w:rsidR="00EF5091" w:rsidRPr="00CD3F60" w:rsidRDefault="00EF5091" w:rsidP="00CD3F60">
            <w:pPr>
              <w:jc w:val="center"/>
              <w:cnfStyle w:val="000000000000"/>
              <w:rPr>
                <w:color w:val="auto"/>
                <w:sz w:val="20"/>
                <w:lang w:val="id-ID"/>
              </w:rPr>
            </w:pPr>
            <w:r w:rsidRPr="00CD3F60">
              <w:rPr>
                <w:color w:val="auto"/>
                <w:sz w:val="20"/>
                <w:lang w:val="id-ID"/>
              </w:rPr>
              <w:t>56,67</w:t>
            </w:r>
          </w:p>
        </w:tc>
      </w:tr>
      <w:tr w:rsidR="00F663EB" w:rsidRPr="00CD3F60" w:rsidTr="005F1E51">
        <w:trPr>
          <w:cnfStyle w:val="000000100000"/>
          <w:trHeight w:val="283"/>
        </w:trPr>
        <w:tc>
          <w:tcPr>
            <w:cnfStyle w:val="001000000000"/>
            <w:tcW w:w="560" w:type="dxa"/>
            <w:shd w:val="clear" w:color="auto" w:fill="FFFFFF" w:themeFill="background1"/>
            <w:noWrap/>
            <w:vAlign w:val="center"/>
            <w:hideMark/>
          </w:tcPr>
          <w:p w:rsidR="00EF5091" w:rsidRPr="00CD3F60" w:rsidRDefault="00EF5091" w:rsidP="00CD3F60">
            <w:pPr>
              <w:jc w:val="center"/>
              <w:rPr>
                <w:b w:val="0"/>
                <w:color w:val="auto"/>
                <w:sz w:val="20"/>
                <w:lang w:val="id-ID"/>
              </w:rPr>
            </w:pPr>
            <w:r w:rsidRPr="00CD3F60">
              <w:rPr>
                <w:b w:val="0"/>
                <w:color w:val="auto"/>
                <w:sz w:val="20"/>
                <w:lang w:val="id-ID"/>
              </w:rPr>
              <w:t>5</w:t>
            </w:r>
          </w:p>
        </w:tc>
        <w:tc>
          <w:tcPr>
            <w:tcW w:w="1283" w:type="dxa"/>
            <w:shd w:val="clear" w:color="auto" w:fill="FFFFFF" w:themeFill="background1"/>
            <w:noWrap/>
            <w:vAlign w:val="center"/>
            <w:hideMark/>
          </w:tcPr>
          <w:p w:rsidR="00EF5091" w:rsidRPr="00CD3F60" w:rsidRDefault="00EF5091" w:rsidP="00CD3F60">
            <w:pPr>
              <w:jc w:val="center"/>
              <w:cnfStyle w:val="000000100000"/>
              <w:rPr>
                <w:color w:val="auto"/>
                <w:sz w:val="20"/>
                <w:lang w:val="id-ID"/>
              </w:rPr>
            </w:pPr>
            <w:r w:rsidRPr="00CD3F60">
              <w:rPr>
                <w:color w:val="auto"/>
                <w:sz w:val="20"/>
                <w:lang w:val="id-ID"/>
              </w:rPr>
              <w:t>Nilai Tertinggi</w:t>
            </w:r>
          </w:p>
        </w:tc>
        <w:tc>
          <w:tcPr>
            <w:tcW w:w="1276" w:type="dxa"/>
            <w:shd w:val="clear" w:color="auto" w:fill="FFFFFF" w:themeFill="background1"/>
            <w:noWrap/>
            <w:vAlign w:val="center"/>
          </w:tcPr>
          <w:p w:rsidR="00EF5091" w:rsidRPr="00CD3F60" w:rsidRDefault="00EF5091" w:rsidP="00CD3F60">
            <w:pPr>
              <w:jc w:val="center"/>
              <w:cnfStyle w:val="000000100000"/>
              <w:rPr>
                <w:color w:val="auto"/>
                <w:sz w:val="20"/>
                <w:lang w:val="id-ID"/>
              </w:rPr>
            </w:pPr>
            <w:r w:rsidRPr="00CD3F60">
              <w:rPr>
                <w:color w:val="auto"/>
                <w:sz w:val="20"/>
                <w:lang w:val="id-ID"/>
              </w:rPr>
              <w:t>77,00</w:t>
            </w:r>
          </w:p>
        </w:tc>
        <w:tc>
          <w:tcPr>
            <w:tcW w:w="1191" w:type="dxa"/>
            <w:shd w:val="clear" w:color="auto" w:fill="FFFFFF" w:themeFill="background1"/>
            <w:vAlign w:val="center"/>
          </w:tcPr>
          <w:p w:rsidR="00EF5091" w:rsidRPr="00CD3F60" w:rsidRDefault="00EF5091" w:rsidP="00CD3F60">
            <w:pPr>
              <w:jc w:val="center"/>
              <w:cnfStyle w:val="000000100000"/>
              <w:rPr>
                <w:color w:val="auto"/>
                <w:sz w:val="20"/>
                <w:lang w:val="id-ID"/>
              </w:rPr>
            </w:pPr>
            <w:r w:rsidRPr="00CD3F60">
              <w:rPr>
                <w:color w:val="auto"/>
                <w:sz w:val="20"/>
                <w:lang w:val="id-ID"/>
              </w:rPr>
              <w:t>93,33</w:t>
            </w:r>
          </w:p>
        </w:tc>
      </w:tr>
    </w:tbl>
    <w:p w:rsidR="00EF5091" w:rsidRPr="00BE6ADE" w:rsidRDefault="00106DAD" w:rsidP="00CB037D">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Berdasarkan Tabel 2 dapat dijelaskan bahwa nilai rata-rata mengalami peningkatan begitu juga dengan nilai sebelum diberi perlakuan, setelah diberi perlakuan nilai mengalami peningkatan.</w:t>
      </w:r>
    </w:p>
    <w:p w:rsidR="00106DAD" w:rsidRPr="00BE6ADE" w:rsidRDefault="00106DAD" w:rsidP="00CB037D">
      <w:pPr>
        <w:spacing w:after="0" w:line="240" w:lineRule="auto"/>
        <w:ind w:firstLine="567"/>
        <w:jc w:val="both"/>
        <w:rPr>
          <w:sz w:val="20"/>
          <w:szCs w:val="20"/>
          <w:lang w:val="id-ID"/>
        </w:rPr>
      </w:pPr>
      <w:r w:rsidRPr="00BE6ADE">
        <w:rPr>
          <w:rFonts w:cs="Times New Roman"/>
          <w:sz w:val="20"/>
          <w:szCs w:val="20"/>
          <w:lang w:val="id-ID"/>
        </w:rPr>
        <w:t>Uji normalitas digunakan untuk melihat apakah kedua data terdistribusi normal. Hasil uji normalitas untuk sebelum perlakuan dan sesudah perlakuan yang telah dilakukan didapatkan dari harga Lo dan Lt pada taraf nyata (α) 0,05 untuk n=32.</w:t>
      </w:r>
      <w:r w:rsidRPr="00BE6ADE">
        <w:rPr>
          <w:sz w:val="20"/>
          <w:szCs w:val="20"/>
          <w:lang w:val="id-ID"/>
        </w:rPr>
        <w:t xml:space="preserve"> Dari hasil analisis diperoleh Lo sebesar 0.119 sebelum diberi perlakuan dan 0,073 sesudah sesudah diberi perlakuan. Berdasarkan data yang diperoleh nilai Lo kelas eksperimen lebih kecil dibandingkan dengan Lt yang nilainya 0,157. Hal ini berarti data aspek sikap kelas sampel terdistribusi normal.</w:t>
      </w:r>
    </w:p>
    <w:p w:rsidR="00C328B3" w:rsidRPr="00BE6ADE" w:rsidRDefault="00C328B3" w:rsidP="00CB037D">
      <w:pPr>
        <w:spacing w:after="0" w:line="240" w:lineRule="auto"/>
        <w:ind w:firstLine="567"/>
        <w:jc w:val="both"/>
        <w:rPr>
          <w:rFonts w:cs="Times New Roman"/>
          <w:sz w:val="20"/>
          <w:szCs w:val="20"/>
          <w:lang w:val="id-ID"/>
        </w:rPr>
      </w:pPr>
      <w:r w:rsidRPr="00BE6ADE">
        <w:rPr>
          <w:rFonts w:cs="Times New Roman"/>
          <w:sz w:val="20"/>
          <w:szCs w:val="20"/>
          <w:lang w:val="id-ID"/>
        </w:rPr>
        <w:t>Uji homogenitas dilakukan untuk melihat apakah kedua varians data homogen. Hasil uji homogenitas untuk pengetahuan sebelum dan sesudah yang telah dilakukan didapatkan dari hasil sebelum perlakuan dan sesudah perlakuan</w:t>
      </w:r>
      <w:r w:rsidRPr="00BE6ADE">
        <w:rPr>
          <w:rFonts w:cs="Times New Roman"/>
          <w:i/>
          <w:sz w:val="20"/>
          <w:szCs w:val="20"/>
          <w:lang w:val="id-ID"/>
        </w:rPr>
        <w:t xml:space="preserve"> </w:t>
      </w:r>
      <w:r w:rsidRPr="00BE6ADE">
        <w:rPr>
          <w:rFonts w:cs="Times New Roman"/>
          <w:sz w:val="20"/>
          <w:szCs w:val="20"/>
          <w:lang w:val="id-ID"/>
        </w:rPr>
        <w:t>yang telah dilakukan. Dari data uji homogenitas diperoleh nilai F</w:t>
      </w:r>
      <w:r w:rsidRPr="00BE6ADE">
        <w:rPr>
          <w:rFonts w:cs="Times New Roman"/>
          <w:sz w:val="20"/>
          <w:szCs w:val="20"/>
          <w:vertAlign w:val="subscript"/>
          <w:lang w:val="id-ID"/>
        </w:rPr>
        <w:t>hitung</w:t>
      </w:r>
      <w:r w:rsidRPr="00BE6ADE">
        <w:rPr>
          <w:rFonts w:cs="Times New Roman"/>
          <w:sz w:val="20"/>
          <w:szCs w:val="20"/>
          <w:lang w:val="id-ID"/>
        </w:rPr>
        <w:t xml:space="preserve"> dan F</w:t>
      </w:r>
      <w:r w:rsidRPr="00BE6ADE">
        <w:rPr>
          <w:rFonts w:cs="Times New Roman"/>
          <w:sz w:val="20"/>
          <w:szCs w:val="20"/>
          <w:vertAlign w:val="subscript"/>
          <w:lang w:val="id-ID"/>
        </w:rPr>
        <w:t>tabel</w:t>
      </w:r>
      <w:r w:rsidRPr="00BE6ADE">
        <w:rPr>
          <w:rFonts w:cs="Times New Roman"/>
          <w:sz w:val="20"/>
          <w:szCs w:val="20"/>
          <w:lang w:val="id-ID"/>
        </w:rPr>
        <w:t xml:space="preserve"> pada taraf nyata dengan jumlah siswa 32. Nilai untuk F</w:t>
      </w:r>
      <w:r w:rsidRPr="00BE6ADE">
        <w:rPr>
          <w:rFonts w:cs="Times New Roman"/>
          <w:sz w:val="20"/>
          <w:szCs w:val="20"/>
          <w:vertAlign w:val="subscript"/>
          <w:lang w:val="id-ID"/>
        </w:rPr>
        <w:t xml:space="preserve">hitung </w:t>
      </w:r>
      <w:r w:rsidRPr="00BE6ADE">
        <w:rPr>
          <w:rFonts w:cs="Times New Roman"/>
          <w:sz w:val="20"/>
          <w:szCs w:val="20"/>
          <w:lang w:val="id-ID"/>
        </w:rPr>
        <w:t>yaitu 1,17 dan nilai untuk F</w:t>
      </w:r>
      <w:r w:rsidRPr="00BE6ADE">
        <w:rPr>
          <w:rFonts w:cs="Times New Roman"/>
          <w:sz w:val="20"/>
          <w:szCs w:val="20"/>
          <w:vertAlign w:val="subscript"/>
          <w:lang w:val="id-ID"/>
        </w:rPr>
        <w:t>tabel</w:t>
      </w:r>
      <w:r w:rsidRPr="00BE6ADE">
        <w:rPr>
          <w:rFonts w:cs="Times New Roman"/>
          <w:sz w:val="20"/>
          <w:szCs w:val="20"/>
          <w:lang w:val="id-ID"/>
        </w:rPr>
        <w:t xml:space="preserve"> adalah 1,84. Syarat bahwa data dikatakan bersifat homogen jika F</w:t>
      </w:r>
      <w:r w:rsidRPr="00BE6ADE">
        <w:rPr>
          <w:rFonts w:cs="Times New Roman"/>
          <w:sz w:val="20"/>
          <w:szCs w:val="20"/>
          <w:vertAlign w:val="subscript"/>
          <w:lang w:val="id-ID"/>
        </w:rPr>
        <w:t>hitung</w:t>
      </w:r>
      <w:r w:rsidRPr="00BE6ADE">
        <w:rPr>
          <w:rFonts w:cs="Times New Roman"/>
          <w:sz w:val="20"/>
          <w:szCs w:val="20"/>
          <w:lang w:val="id-ID"/>
        </w:rPr>
        <w:t>kecil dari F</w:t>
      </w:r>
      <w:r w:rsidRPr="00BE6ADE">
        <w:rPr>
          <w:rFonts w:cs="Times New Roman"/>
          <w:sz w:val="20"/>
          <w:szCs w:val="20"/>
          <w:vertAlign w:val="subscript"/>
          <w:lang w:val="id-ID"/>
        </w:rPr>
        <w:t>tabel</w:t>
      </w:r>
      <w:r w:rsidRPr="00BE6ADE">
        <w:rPr>
          <w:rFonts w:cs="Times New Roman"/>
          <w:sz w:val="20"/>
          <w:szCs w:val="20"/>
          <w:lang w:val="id-ID"/>
        </w:rPr>
        <w:t xml:space="preserve"> . Dari data yang ada didapatkan bahwa nilai F</w:t>
      </w:r>
      <w:r w:rsidRPr="00BE6ADE">
        <w:rPr>
          <w:rFonts w:cs="Times New Roman"/>
          <w:sz w:val="20"/>
          <w:szCs w:val="20"/>
          <w:vertAlign w:val="subscript"/>
          <w:lang w:val="id-ID"/>
        </w:rPr>
        <w:t>hitung</w:t>
      </w:r>
      <w:r w:rsidRPr="00BE6ADE">
        <w:rPr>
          <w:rFonts w:cs="Times New Roman"/>
          <w:sz w:val="20"/>
          <w:szCs w:val="20"/>
          <w:lang w:val="id-ID"/>
        </w:rPr>
        <w:t xml:space="preserve"> lebih kecil dari F</w:t>
      </w:r>
      <w:r w:rsidRPr="00BE6ADE">
        <w:rPr>
          <w:rFonts w:cs="Times New Roman"/>
          <w:sz w:val="20"/>
          <w:szCs w:val="20"/>
          <w:vertAlign w:val="subscript"/>
          <w:lang w:val="id-ID"/>
        </w:rPr>
        <w:t>tabel</w:t>
      </w:r>
      <w:r w:rsidRPr="00BE6ADE">
        <w:rPr>
          <w:rFonts w:cs="Times New Roman"/>
          <w:sz w:val="20"/>
          <w:szCs w:val="20"/>
          <w:lang w:val="id-ID"/>
        </w:rPr>
        <w:t>, berarti data kedua nilai tersebut terbukti homogen. Setelah uji normalitas dan homogenitas dilakukan selanjutnta melakukan uji kolerasi. Dari Hasil analisis diperoleh nilai r untuk aspek pengetahuan siswa sebesar 0,179. Nilai korelasi ini selanjutnya digunakan untuk menguji hipotesis.</w:t>
      </w:r>
    </w:p>
    <w:p w:rsidR="00CB037D" w:rsidRPr="00BE6ADE" w:rsidRDefault="00C328B3" w:rsidP="00CB037D">
      <w:pPr>
        <w:pStyle w:val="ListParagraph"/>
        <w:spacing w:after="0" w:line="240" w:lineRule="auto"/>
        <w:ind w:left="0" w:firstLine="567"/>
        <w:contextualSpacing w:val="0"/>
        <w:jc w:val="both"/>
        <w:rPr>
          <w:rFonts w:eastAsia="Times New Roman" w:cs="Times New Roman"/>
          <w:sz w:val="20"/>
          <w:szCs w:val="20"/>
          <w:lang w:val="id-ID"/>
        </w:rPr>
      </w:pPr>
      <w:r w:rsidRPr="00BE6ADE">
        <w:rPr>
          <w:rFonts w:cs="Times New Roman"/>
          <w:sz w:val="20"/>
          <w:szCs w:val="20"/>
          <w:lang w:val="id-ID"/>
        </w:rPr>
        <w:t>Uji perbandingan berkolerasi digunakan untuk mengetahui apakah hipotesis diterima atau ditolak.</w:t>
      </w:r>
      <w:r w:rsidR="00CB037D" w:rsidRPr="00BE6ADE">
        <w:rPr>
          <w:rFonts w:cs="Times New Roman"/>
          <w:sz w:val="20"/>
          <w:szCs w:val="20"/>
          <w:lang w:val="id-ID"/>
        </w:rPr>
        <w:t xml:space="preserve"> Uji yang digunakan adalah uji perbandingan dipasangkan. Setelah dilakukan pengolahan data nilai sebelum perlakuan dan sesudah perlakuan kemudian mencari nilai t hitung dan t tabel, sehingga diperoleh nilai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t</m:t>
            </m:r>
          </m:e>
          <m:sub>
            <m:r>
              <w:rPr>
                <w:rFonts w:ascii="Cambria Math" w:hAnsi="Cambria Math" w:cs="Times New Roman"/>
                <w:sz w:val="20"/>
                <w:szCs w:val="20"/>
                <w:lang w:val="id-ID"/>
              </w:rPr>
              <m:t>h</m:t>
            </m:r>
          </m:sub>
        </m:sSub>
      </m:oMath>
      <w:r w:rsidR="00CB037D" w:rsidRPr="00BE6ADE">
        <w:rPr>
          <w:rFonts w:cs="Times New Roman"/>
          <w:sz w:val="20"/>
          <w:szCs w:val="20"/>
          <w:lang w:val="id-ID"/>
        </w:rPr>
        <w:t xml:space="preserve"> adalah -5,65. Harga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t</m:t>
            </m:r>
          </m:e>
          <m:sub>
            <m:r>
              <w:rPr>
                <w:rFonts w:ascii="Cambria Math" w:hAnsi="Cambria Math" w:cs="Times New Roman"/>
                <w:sz w:val="20"/>
                <w:szCs w:val="20"/>
                <w:lang w:val="id-ID"/>
              </w:rPr>
              <m:t>h</m:t>
            </m:r>
          </m:sub>
        </m:sSub>
      </m:oMath>
      <w:r w:rsidR="00CB037D" w:rsidRPr="00BE6ADE">
        <w:rPr>
          <w:rFonts w:cs="Times New Roman"/>
          <w:sz w:val="20"/>
          <w:szCs w:val="20"/>
          <w:lang w:val="id-ID"/>
        </w:rPr>
        <w:t xml:space="preserve"> tersebut selanjutnya dibandingkan dengan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t</m:t>
            </m:r>
          </m:e>
          <m:sub>
            <m:r>
              <w:rPr>
                <w:rFonts w:ascii="Cambria Math" w:hAnsi="Cambria Math" w:cs="Times New Roman"/>
                <w:sz w:val="20"/>
                <w:szCs w:val="20"/>
                <w:lang w:val="id-ID"/>
              </w:rPr>
              <m:t>t</m:t>
            </m:r>
          </m:sub>
        </m:sSub>
      </m:oMath>
      <w:r w:rsidR="00CB037D" w:rsidRPr="00BE6ADE">
        <w:rPr>
          <w:rFonts w:cs="Times New Roman"/>
          <w:sz w:val="20"/>
          <w:szCs w:val="20"/>
          <w:lang w:val="id-ID"/>
        </w:rPr>
        <w:t xml:space="preserve">. </w:t>
      </w:r>
      <w:r w:rsidR="00CB037D" w:rsidRPr="00BE6ADE">
        <w:rPr>
          <w:sz w:val="20"/>
          <w:szCs w:val="20"/>
          <w:lang w:val="id-ID"/>
        </w:rPr>
        <w:t xml:space="preserve">Pada taraf  kesalahan 5% dimana taraf kepercayaannya adalah 95% diperoleh </w:t>
      </w:r>
      <w:r w:rsidR="00CB037D" w:rsidRPr="00BE6ADE">
        <w:rPr>
          <w:sz w:val="20"/>
          <w:szCs w:val="20"/>
          <w:lang w:val="id-ID"/>
        </w:rPr>
        <w:lastRenderedPageBreak/>
        <w:t xml:space="preserve">harga </w:t>
      </w:r>
      <w:r w:rsidR="00CB037D" w:rsidRPr="00BE6ADE">
        <w:rPr>
          <w:rFonts w:eastAsia="Times New Roman" w:cs="Times New Roman"/>
          <w:sz w:val="20"/>
          <w:szCs w:val="20"/>
          <w:lang w:val="id-ID"/>
        </w:rPr>
        <w:t>t</w:t>
      </w:r>
      <w:r w:rsidR="00CB037D" w:rsidRPr="00BE6ADE">
        <w:rPr>
          <w:rFonts w:eastAsia="Times New Roman" w:cs="Times New Roman"/>
          <w:sz w:val="20"/>
          <w:szCs w:val="20"/>
          <w:vertAlign w:val="subscript"/>
          <w:lang w:val="id-ID"/>
        </w:rPr>
        <w:t xml:space="preserve">t(0,05)(62) </w:t>
      </w:r>
      <w:r w:rsidR="00CB037D" w:rsidRPr="00BE6ADE">
        <w:rPr>
          <w:rFonts w:eastAsia="Times New Roman" w:cs="Times New Roman"/>
          <w:sz w:val="20"/>
          <w:szCs w:val="20"/>
          <w:lang w:val="id-ID"/>
        </w:rPr>
        <w:t xml:space="preserve">= -2,00. </w:t>
      </w:r>
      <w:r w:rsidR="00CB037D" w:rsidRPr="00BE6ADE">
        <w:rPr>
          <w:sz w:val="20"/>
          <w:szCs w:val="20"/>
          <w:lang w:val="id-ID"/>
        </w:rPr>
        <w:t>Harga t yang didapat tidak berada pada daerah penerimaan Ho sehingga dapat dikatakan Ha diterima pada taraf nyata 0,05.</w:t>
      </w:r>
    </w:p>
    <w:p w:rsidR="00CB037D" w:rsidRPr="00BE6ADE" w:rsidRDefault="00CB037D" w:rsidP="00CB037D">
      <w:pPr>
        <w:pStyle w:val="ListParagraph"/>
        <w:spacing w:after="0" w:line="240" w:lineRule="auto"/>
        <w:ind w:left="0"/>
        <w:contextualSpacing w:val="0"/>
        <w:jc w:val="both"/>
        <w:rPr>
          <w:rFonts w:eastAsia="Times New Roman" w:cs="Times New Roman"/>
          <w:sz w:val="20"/>
          <w:szCs w:val="20"/>
          <w:lang w:val="id-ID"/>
        </w:rPr>
      </w:pPr>
      <w:r w:rsidRPr="00BE6ADE">
        <w:rPr>
          <w:rFonts w:eastAsia="Times New Roman" w:cs="Times New Roman"/>
          <w:sz w:val="20"/>
          <w:szCs w:val="20"/>
          <w:lang w:val="id-ID"/>
        </w:rPr>
        <w:t xml:space="preserve">Kurva penerimaan dan penolakan hipotesis nol dapat dilihat pada Gambar </w:t>
      </w:r>
      <w:r w:rsidR="0067128F" w:rsidRPr="00BE6ADE">
        <w:rPr>
          <w:rFonts w:eastAsia="Times New Roman" w:cs="Times New Roman"/>
          <w:sz w:val="20"/>
          <w:szCs w:val="20"/>
          <w:lang w:val="id-ID"/>
        </w:rPr>
        <w:t>3</w:t>
      </w:r>
      <w:r w:rsidRPr="00BE6ADE">
        <w:rPr>
          <w:rFonts w:eastAsia="Times New Roman" w:cs="Times New Roman"/>
          <w:sz w:val="20"/>
          <w:szCs w:val="20"/>
          <w:lang w:val="id-ID"/>
        </w:rPr>
        <w:t>.</w:t>
      </w:r>
    </w:p>
    <w:p w:rsidR="00106DAD" w:rsidRPr="00BE6ADE" w:rsidRDefault="00CB037D" w:rsidP="001C4943">
      <w:pPr>
        <w:spacing w:after="0" w:line="240" w:lineRule="auto"/>
        <w:jc w:val="both"/>
        <w:rPr>
          <w:rFonts w:cs="Times New Roman"/>
          <w:sz w:val="20"/>
          <w:szCs w:val="20"/>
          <w:lang w:val="id-ID"/>
        </w:rPr>
      </w:pPr>
      <w:r w:rsidRPr="00BE6ADE">
        <w:rPr>
          <w:rFonts w:cs="Times New Roman"/>
          <w:noProof/>
          <w:sz w:val="20"/>
          <w:szCs w:val="20"/>
          <w:lang w:val="id-ID" w:eastAsia="id-ID"/>
        </w:rPr>
        <w:drawing>
          <wp:inline distT="0" distB="0" distL="0" distR="0">
            <wp:extent cx="2705100" cy="17049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2716458" cy="1712134"/>
                    </a:xfrm>
                    <a:prstGeom prst="rect">
                      <a:avLst/>
                    </a:prstGeom>
                    <a:noFill/>
                    <a:ln w="9525">
                      <a:noFill/>
                      <a:miter lim="800000"/>
                      <a:headEnd/>
                      <a:tailEnd/>
                    </a:ln>
                  </pic:spPr>
                </pic:pic>
              </a:graphicData>
            </a:graphic>
          </wp:inline>
        </w:drawing>
      </w:r>
    </w:p>
    <w:p w:rsidR="00F663EB" w:rsidRDefault="00F663EB" w:rsidP="00751A79">
      <w:pPr>
        <w:pStyle w:val="ListParagraph"/>
        <w:spacing w:before="60" w:after="0" w:line="240" w:lineRule="auto"/>
        <w:ind w:left="0"/>
        <w:contextualSpacing w:val="0"/>
        <w:jc w:val="center"/>
        <w:rPr>
          <w:rFonts w:cs="Times New Roman"/>
          <w:sz w:val="20"/>
          <w:szCs w:val="20"/>
          <w:lang w:val="id-ID"/>
        </w:rPr>
      </w:pPr>
      <w:r>
        <w:rPr>
          <w:rFonts w:cs="Times New Roman"/>
          <w:sz w:val="20"/>
          <w:szCs w:val="20"/>
          <w:lang w:val="id-ID"/>
        </w:rPr>
        <w:t>Gambar 3. Kurva Penerimaan dan Penolakan Ho</w:t>
      </w:r>
    </w:p>
    <w:p w:rsidR="00CB037D" w:rsidRPr="00BE6ADE" w:rsidRDefault="00CB037D" w:rsidP="00CB037D">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 xml:space="preserve">Berdasarkan Gambar </w:t>
      </w:r>
      <w:r w:rsidR="0067128F" w:rsidRPr="00BE6ADE">
        <w:rPr>
          <w:rFonts w:cs="Times New Roman"/>
          <w:sz w:val="20"/>
          <w:szCs w:val="20"/>
          <w:lang w:val="id-ID"/>
        </w:rPr>
        <w:t>3</w:t>
      </w:r>
      <w:r w:rsidRPr="00BE6ADE">
        <w:rPr>
          <w:rFonts w:cs="Times New Roman"/>
          <w:sz w:val="20"/>
          <w:szCs w:val="20"/>
          <w:lang w:val="id-ID"/>
        </w:rPr>
        <w:t xml:space="preserve"> kurva penerimaan dan penolakan Hipotesis nol pada aspek pengetahuan memperlihatkan bahwa besarnya nilai t</w:t>
      </w:r>
      <w:r w:rsidRPr="00BE6ADE">
        <w:rPr>
          <w:rFonts w:cs="Times New Roman"/>
          <w:sz w:val="20"/>
          <w:szCs w:val="20"/>
          <w:vertAlign w:val="subscript"/>
          <w:lang w:val="id-ID"/>
        </w:rPr>
        <w:t>h</w:t>
      </w:r>
      <w:r w:rsidRPr="00BE6ADE">
        <w:rPr>
          <w:rFonts w:cs="Times New Roman"/>
          <w:sz w:val="20"/>
          <w:szCs w:val="20"/>
          <w:lang w:val="id-ID"/>
        </w:rPr>
        <w:t xml:space="preserve"> berada di dalam daerah penolakan Ho. Berdasarkan gambar tersebut menunjukkan bahwa Ho ditolak dan Ha diterima pada taraf nyata (α) 0,05. Penolakan Ho dan penerimaan Ha menunjukkan terdapat perbedaan yang berarti antara nilai pengetahuan sebelum menggunakan LKS IPA Terpadu bermuatan literasi era digital dan sesudah menggunakan LKS IPA Terpadu bermuatan literasi era digital.</w:t>
      </w:r>
    </w:p>
    <w:p w:rsidR="00CB037D" w:rsidRPr="00BE6ADE" w:rsidRDefault="00CB037D" w:rsidP="00CB037D">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Dari uji yang telah dilakukan diperoleh bahwa terdapat perbedaan kompetensi aspek pengetahuan siswa sebelum dan sesudah menggunakan LKS IPA Terpadu bermuatan literasi era digital pada kelas VIII SMPN 13 Padang.  Dengan adanya perbedaan yang berari, mengindikasikan bahwa penggunaan LKS IPA Terpadu bermuatan Literasi Era Digital</w:t>
      </w:r>
      <w:r w:rsidR="00C416F5" w:rsidRPr="00BE6ADE">
        <w:rPr>
          <w:rFonts w:cs="Times New Roman"/>
          <w:sz w:val="20"/>
          <w:szCs w:val="20"/>
          <w:lang w:val="id-ID"/>
        </w:rPr>
        <w:t xml:space="preserve"> </w:t>
      </w:r>
      <w:r w:rsidRPr="00BE6ADE">
        <w:rPr>
          <w:rFonts w:cs="Times New Roman"/>
          <w:sz w:val="20"/>
          <w:szCs w:val="20"/>
          <w:lang w:val="id-ID"/>
        </w:rPr>
        <w:t xml:space="preserve">memberikan pengaruh yang berarti terhadap nilai pengetahuan siswa pada taraf kepercayaan 95%. </w:t>
      </w:r>
    </w:p>
    <w:p w:rsidR="00CB037D" w:rsidRPr="00BE6ADE" w:rsidRDefault="00CB037D" w:rsidP="005B7052">
      <w:pPr>
        <w:pStyle w:val="ListParagraph"/>
        <w:numPr>
          <w:ilvl w:val="0"/>
          <w:numId w:val="5"/>
        </w:numPr>
        <w:spacing w:before="120" w:after="0" w:line="240" w:lineRule="auto"/>
        <w:ind w:left="284" w:hanging="284"/>
        <w:contextualSpacing w:val="0"/>
        <w:rPr>
          <w:rFonts w:cs="Times New Roman"/>
          <w:sz w:val="20"/>
          <w:szCs w:val="20"/>
          <w:lang w:val="id-ID"/>
        </w:rPr>
      </w:pPr>
      <w:r w:rsidRPr="00BE6ADE">
        <w:rPr>
          <w:rFonts w:cs="Times New Roman"/>
          <w:sz w:val="20"/>
          <w:szCs w:val="20"/>
          <w:lang w:val="id-ID"/>
        </w:rPr>
        <w:t xml:space="preserve">Pengaruh LKS IPA Terpadu  Pada Aspek </w:t>
      </w:r>
      <w:r w:rsidR="00CD3F60">
        <w:rPr>
          <w:rFonts w:cs="Times New Roman"/>
          <w:sz w:val="20"/>
          <w:szCs w:val="20"/>
          <w:lang w:val="id-ID"/>
        </w:rPr>
        <w:t>K</w:t>
      </w:r>
      <w:r w:rsidRPr="00BE6ADE">
        <w:rPr>
          <w:rFonts w:cs="Times New Roman"/>
          <w:sz w:val="20"/>
          <w:szCs w:val="20"/>
          <w:lang w:val="id-ID"/>
        </w:rPr>
        <w:t>eterampilan.</w:t>
      </w:r>
    </w:p>
    <w:p w:rsidR="0032396F" w:rsidRPr="00BE6ADE" w:rsidRDefault="0032396F" w:rsidP="00751A79">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 xml:space="preserve">Data hasil penelitian aspek keterampilan  IPA siswa diperoleh selama proses pembelajaran berlangsung, melalui hasil pengamatan selama praktikum dan diskusi berlangsung. Data nilai keterampilan ini didapatkan dari lembar penilaian kinerja yang disertai dengan indikator dan rubrik penilaian. Keterampilan yang dinilai menggunakan format penilaian keterampilan yang telah dibuat yaitu keterampilan literasi saintifik. Keterampilan pada literasi saintifik terdiri dari proses saintifik, konsep saintifik, dan konteks saintifk. Komponen penilaian </w:t>
      </w:r>
      <w:r w:rsidR="00751A79" w:rsidRPr="00BE6ADE">
        <w:rPr>
          <w:rFonts w:cs="Times New Roman"/>
          <w:sz w:val="20"/>
          <w:szCs w:val="20"/>
          <w:lang w:val="id-ID"/>
        </w:rPr>
        <w:t xml:space="preserve">pada proses saintifik yaitu </w:t>
      </w:r>
      <w:r w:rsidR="00751A79">
        <w:rPr>
          <w:rFonts w:cs="Times New Roman"/>
          <w:sz w:val="20"/>
          <w:szCs w:val="20"/>
          <w:lang w:val="id-ID"/>
        </w:rPr>
        <w:t>poses mengamati, m</w:t>
      </w:r>
      <w:r w:rsidR="00751A79" w:rsidRPr="00BE6ADE">
        <w:rPr>
          <w:rFonts w:cs="Times New Roman"/>
          <w:sz w:val="20"/>
          <w:szCs w:val="20"/>
          <w:lang w:val="id-ID"/>
        </w:rPr>
        <w:t>engajukan p</w:t>
      </w:r>
      <w:r w:rsidR="00751A79">
        <w:rPr>
          <w:rFonts w:cs="Times New Roman"/>
          <w:sz w:val="20"/>
          <w:szCs w:val="20"/>
          <w:lang w:val="id-ID"/>
        </w:rPr>
        <w:t>ertanyaan, mengajukan hipotesis</w:t>
      </w:r>
      <w:r w:rsidR="00751A79" w:rsidRPr="00BE6ADE">
        <w:rPr>
          <w:rFonts w:cs="Times New Roman"/>
          <w:sz w:val="20"/>
          <w:szCs w:val="20"/>
          <w:lang w:val="id-ID"/>
        </w:rPr>
        <w:t>,</w:t>
      </w:r>
      <w:r w:rsidR="00751A79">
        <w:rPr>
          <w:rFonts w:cs="Times New Roman"/>
          <w:sz w:val="20"/>
          <w:szCs w:val="20"/>
          <w:lang w:val="id-ID"/>
        </w:rPr>
        <w:t xml:space="preserve"> menyiapkan alat dan bahan, melakukan penyelidikan, </w:t>
      </w:r>
      <w:r w:rsidR="00751A79" w:rsidRPr="00BE6ADE">
        <w:rPr>
          <w:rFonts w:cs="Times New Roman"/>
          <w:sz w:val="20"/>
          <w:szCs w:val="20"/>
          <w:lang w:val="id-ID"/>
        </w:rPr>
        <w:t xml:space="preserve">serta </w:t>
      </w:r>
      <w:r w:rsidR="00751A79">
        <w:rPr>
          <w:rFonts w:cs="Times New Roman"/>
          <w:sz w:val="20"/>
          <w:szCs w:val="20"/>
          <w:lang w:val="id-ID"/>
        </w:rPr>
        <w:t xml:space="preserve">menginterpretasikan data, </w:t>
      </w:r>
      <w:r w:rsidR="00751A79" w:rsidRPr="00BE6ADE">
        <w:rPr>
          <w:rFonts w:cs="Times New Roman"/>
          <w:sz w:val="20"/>
          <w:szCs w:val="20"/>
          <w:lang w:val="id-ID"/>
        </w:rPr>
        <w:t>men</w:t>
      </w:r>
      <w:r w:rsidR="00751A79">
        <w:rPr>
          <w:rFonts w:cs="Times New Roman"/>
          <w:sz w:val="20"/>
          <w:szCs w:val="20"/>
          <w:lang w:val="id-ID"/>
        </w:rPr>
        <w:t>yimpulkan dan juga  mengkomunikasikan</w:t>
      </w:r>
      <w:r w:rsidR="00751A79" w:rsidRPr="00BE6ADE">
        <w:rPr>
          <w:rFonts w:cs="Times New Roman"/>
          <w:sz w:val="20"/>
          <w:szCs w:val="20"/>
          <w:lang w:val="id-ID"/>
        </w:rPr>
        <w:t>.</w:t>
      </w:r>
      <w:r w:rsidRPr="00BE6ADE">
        <w:rPr>
          <w:rFonts w:cs="Times New Roman"/>
          <w:sz w:val="20"/>
          <w:szCs w:val="20"/>
          <w:lang w:val="id-ID"/>
        </w:rPr>
        <w:t xml:space="preserve"> </w:t>
      </w:r>
    </w:p>
    <w:p w:rsidR="0032396F" w:rsidRPr="00BE6ADE" w:rsidRDefault="0032396F" w:rsidP="0032396F">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Deskripsi data aspek keterampilan untuk kelas eksperimen sebelum dan sesudah menggunakan LKS IPA Terpadu dapat dilihat pada Tabel 3.</w:t>
      </w:r>
    </w:p>
    <w:p w:rsidR="00022903" w:rsidRPr="00BE6ADE" w:rsidRDefault="00022903" w:rsidP="00C416F5">
      <w:pPr>
        <w:pStyle w:val="ListParagraph"/>
        <w:widowControl w:val="0"/>
        <w:autoSpaceDE w:val="0"/>
        <w:autoSpaceDN w:val="0"/>
        <w:adjustRightInd w:val="0"/>
        <w:spacing w:after="120" w:line="240" w:lineRule="auto"/>
        <w:ind w:left="709" w:hanging="709"/>
        <w:contextualSpacing w:val="0"/>
        <w:jc w:val="both"/>
        <w:rPr>
          <w:rFonts w:cs="Times New Roman"/>
          <w:sz w:val="20"/>
          <w:szCs w:val="20"/>
          <w:lang w:val="id-ID"/>
        </w:rPr>
      </w:pPr>
      <w:r w:rsidRPr="00BE6ADE">
        <w:rPr>
          <w:rFonts w:cs="Times New Roman"/>
          <w:sz w:val="20"/>
          <w:szCs w:val="20"/>
          <w:lang w:val="id-ID"/>
        </w:rPr>
        <w:lastRenderedPageBreak/>
        <w:t>Tabel 3</w:t>
      </w:r>
      <w:r w:rsidR="00C416F5" w:rsidRPr="00BE6ADE">
        <w:rPr>
          <w:rFonts w:cs="Times New Roman"/>
          <w:sz w:val="20"/>
          <w:szCs w:val="20"/>
          <w:lang w:val="id-ID"/>
        </w:rPr>
        <w:t>.</w:t>
      </w:r>
      <w:r w:rsidRPr="00BE6ADE">
        <w:rPr>
          <w:rFonts w:cs="Times New Roman"/>
          <w:sz w:val="20"/>
          <w:szCs w:val="20"/>
          <w:lang w:val="id-ID"/>
        </w:rPr>
        <w:t xml:space="preserve">Data Nilai Rata-Rata Aspek Keterampilan Siswa </w:t>
      </w:r>
    </w:p>
    <w:tbl>
      <w:tblPr>
        <w:tblStyle w:val="LightShading1"/>
        <w:tblW w:w="4348" w:type="dxa"/>
        <w:tblInd w:w="108" w:type="dxa"/>
        <w:shd w:val="clear" w:color="auto" w:fill="FFFFFF" w:themeFill="background1"/>
        <w:tblLayout w:type="fixed"/>
        <w:tblLook w:val="04A0"/>
      </w:tblPr>
      <w:tblGrid>
        <w:gridCol w:w="567"/>
        <w:gridCol w:w="1167"/>
        <w:gridCol w:w="1310"/>
        <w:gridCol w:w="1304"/>
      </w:tblGrid>
      <w:tr w:rsidR="005F1E51" w:rsidRPr="00CD3F60" w:rsidTr="005F1E51">
        <w:trPr>
          <w:cnfStyle w:val="100000000000"/>
          <w:trHeight w:val="698"/>
        </w:trPr>
        <w:tc>
          <w:tcPr>
            <w:cnfStyle w:val="001000000000"/>
            <w:tcW w:w="567" w:type="dxa"/>
            <w:shd w:val="clear" w:color="auto" w:fill="FFFFFF" w:themeFill="background1"/>
            <w:noWrap/>
            <w:vAlign w:val="center"/>
            <w:hideMark/>
          </w:tcPr>
          <w:p w:rsidR="00022903" w:rsidRPr="00CD3F60" w:rsidRDefault="00022903" w:rsidP="00CD3F60">
            <w:pPr>
              <w:jc w:val="center"/>
              <w:rPr>
                <w:b w:val="0"/>
                <w:color w:val="auto"/>
                <w:sz w:val="20"/>
                <w:lang w:val="id-ID"/>
              </w:rPr>
            </w:pPr>
            <w:r w:rsidRPr="00CD3F60">
              <w:rPr>
                <w:b w:val="0"/>
                <w:color w:val="auto"/>
                <w:sz w:val="20"/>
                <w:lang w:val="id-ID"/>
              </w:rPr>
              <w:t>No</w:t>
            </w:r>
          </w:p>
        </w:tc>
        <w:tc>
          <w:tcPr>
            <w:tcW w:w="1167" w:type="dxa"/>
            <w:shd w:val="clear" w:color="auto" w:fill="FFFFFF" w:themeFill="background1"/>
            <w:noWrap/>
            <w:vAlign w:val="center"/>
            <w:hideMark/>
          </w:tcPr>
          <w:p w:rsidR="00022903" w:rsidRPr="00CD3F60" w:rsidRDefault="00022903" w:rsidP="00584542">
            <w:pPr>
              <w:jc w:val="center"/>
              <w:cnfStyle w:val="100000000000"/>
              <w:rPr>
                <w:b w:val="0"/>
                <w:color w:val="auto"/>
                <w:sz w:val="20"/>
                <w:lang w:val="id-ID"/>
              </w:rPr>
            </w:pPr>
            <w:r w:rsidRPr="00CD3F60">
              <w:rPr>
                <w:b w:val="0"/>
                <w:color w:val="auto"/>
                <w:sz w:val="20"/>
                <w:lang w:val="id-ID"/>
              </w:rPr>
              <w:t xml:space="preserve">Statistik </w:t>
            </w:r>
            <w:r w:rsidR="00584542">
              <w:rPr>
                <w:b w:val="0"/>
                <w:color w:val="auto"/>
                <w:sz w:val="20"/>
                <w:lang w:val="id-ID"/>
              </w:rPr>
              <w:t>d</w:t>
            </w:r>
            <w:r w:rsidRPr="00CD3F60">
              <w:rPr>
                <w:b w:val="0"/>
                <w:color w:val="auto"/>
                <w:sz w:val="20"/>
                <w:lang w:val="id-ID"/>
              </w:rPr>
              <w:t>eskriptif</w:t>
            </w:r>
          </w:p>
        </w:tc>
        <w:tc>
          <w:tcPr>
            <w:tcW w:w="1310" w:type="dxa"/>
            <w:shd w:val="clear" w:color="auto" w:fill="FFFFFF" w:themeFill="background1"/>
            <w:noWrap/>
            <w:vAlign w:val="center"/>
            <w:hideMark/>
          </w:tcPr>
          <w:p w:rsidR="00022903" w:rsidRPr="00CD3F60" w:rsidRDefault="00022903" w:rsidP="00584542">
            <w:pPr>
              <w:jc w:val="center"/>
              <w:cnfStyle w:val="100000000000"/>
              <w:rPr>
                <w:b w:val="0"/>
                <w:color w:val="auto"/>
                <w:sz w:val="20"/>
                <w:lang w:val="id-ID"/>
              </w:rPr>
            </w:pPr>
            <w:r w:rsidRPr="00CD3F60">
              <w:rPr>
                <w:b w:val="0"/>
                <w:color w:val="auto"/>
                <w:sz w:val="20"/>
                <w:lang w:val="id-ID"/>
              </w:rPr>
              <w:t xml:space="preserve">Nilai </w:t>
            </w:r>
            <w:r w:rsidR="00584542">
              <w:rPr>
                <w:b w:val="0"/>
                <w:color w:val="auto"/>
                <w:sz w:val="20"/>
                <w:lang w:val="id-ID"/>
              </w:rPr>
              <w:t>k</w:t>
            </w:r>
            <w:r w:rsidRPr="00CD3F60">
              <w:rPr>
                <w:b w:val="0"/>
                <w:color w:val="auto"/>
                <w:sz w:val="20"/>
                <w:lang w:val="id-ID"/>
              </w:rPr>
              <w:t xml:space="preserve">eterampilan sebelum </w:t>
            </w:r>
          </w:p>
        </w:tc>
        <w:tc>
          <w:tcPr>
            <w:tcW w:w="1304" w:type="dxa"/>
            <w:shd w:val="clear" w:color="auto" w:fill="FFFFFF" w:themeFill="background1"/>
            <w:vAlign w:val="center"/>
          </w:tcPr>
          <w:p w:rsidR="00022903" w:rsidRPr="00CD3F60" w:rsidRDefault="00022903" w:rsidP="00584542">
            <w:pPr>
              <w:jc w:val="center"/>
              <w:cnfStyle w:val="100000000000"/>
              <w:rPr>
                <w:b w:val="0"/>
                <w:color w:val="auto"/>
                <w:sz w:val="20"/>
                <w:lang w:val="id-ID"/>
              </w:rPr>
            </w:pPr>
            <w:r w:rsidRPr="00CD3F60">
              <w:rPr>
                <w:b w:val="0"/>
                <w:color w:val="auto"/>
                <w:sz w:val="20"/>
                <w:lang w:val="id-ID"/>
              </w:rPr>
              <w:t xml:space="preserve">Nilai </w:t>
            </w:r>
            <w:r w:rsidR="00751A79" w:rsidRPr="00CD3F60">
              <w:rPr>
                <w:b w:val="0"/>
                <w:color w:val="auto"/>
                <w:sz w:val="20"/>
                <w:lang w:val="id-ID"/>
              </w:rPr>
              <w:t>keterampilan sesudah</w:t>
            </w:r>
          </w:p>
        </w:tc>
      </w:tr>
      <w:tr w:rsidR="005F1E51" w:rsidRPr="00CD3F60" w:rsidTr="005F1E51">
        <w:trPr>
          <w:cnfStyle w:val="000000100000"/>
          <w:trHeight w:val="343"/>
        </w:trPr>
        <w:tc>
          <w:tcPr>
            <w:cnfStyle w:val="001000000000"/>
            <w:tcW w:w="567" w:type="dxa"/>
            <w:shd w:val="clear" w:color="auto" w:fill="FFFFFF" w:themeFill="background1"/>
            <w:noWrap/>
            <w:vAlign w:val="center"/>
            <w:hideMark/>
          </w:tcPr>
          <w:p w:rsidR="00022903" w:rsidRPr="00CD3F60" w:rsidRDefault="00022903" w:rsidP="00CD3F60">
            <w:pPr>
              <w:jc w:val="center"/>
              <w:rPr>
                <w:b w:val="0"/>
                <w:color w:val="auto"/>
                <w:sz w:val="20"/>
                <w:lang w:val="id-ID"/>
              </w:rPr>
            </w:pPr>
            <w:r w:rsidRPr="00CD3F60">
              <w:rPr>
                <w:b w:val="0"/>
                <w:color w:val="auto"/>
                <w:sz w:val="20"/>
                <w:lang w:val="id-ID"/>
              </w:rPr>
              <w:t>1</w:t>
            </w:r>
          </w:p>
        </w:tc>
        <w:tc>
          <w:tcPr>
            <w:tcW w:w="1167" w:type="dxa"/>
            <w:shd w:val="clear" w:color="auto" w:fill="FFFFFF" w:themeFill="background1"/>
            <w:noWrap/>
            <w:vAlign w:val="center"/>
            <w:hideMark/>
          </w:tcPr>
          <w:p w:rsidR="00022903" w:rsidRPr="00CD3F60" w:rsidRDefault="00022903" w:rsidP="00CD3F60">
            <w:pPr>
              <w:jc w:val="center"/>
              <w:cnfStyle w:val="000000100000"/>
              <w:rPr>
                <w:color w:val="auto"/>
                <w:sz w:val="20"/>
                <w:lang w:val="id-ID"/>
              </w:rPr>
            </w:pPr>
            <w:r w:rsidRPr="00CD3F60">
              <w:rPr>
                <w:color w:val="auto"/>
                <w:sz w:val="20"/>
                <w:lang w:val="id-ID"/>
              </w:rPr>
              <w:t>Rata-rata</w:t>
            </w:r>
          </w:p>
        </w:tc>
        <w:tc>
          <w:tcPr>
            <w:tcW w:w="1310" w:type="dxa"/>
            <w:shd w:val="clear" w:color="auto" w:fill="FFFFFF" w:themeFill="background1"/>
            <w:noWrap/>
            <w:vAlign w:val="center"/>
          </w:tcPr>
          <w:p w:rsidR="00022903" w:rsidRPr="00CD3F60" w:rsidRDefault="00022903" w:rsidP="00CD3F60">
            <w:pPr>
              <w:jc w:val="center"/>
              <w:cnfStyle w:val="000000100000"/>
              <w:rPr>
                <w:color w:val="auto"/>
                <w:sz w:val="20"/>
                <w:lang w:val="id-ID"/>
              </w:rPr>
            </w:pPr>
            <w:r w:rsidRPr="00CD3F60">
              <w:rPr>
                <w:color w:val="auto"/>
                <w:sz w:val="20"/>
                <w:lang w:val="id-ID"/>
              </w:rPr>
              <w:t>59,08</w:t>
            </w:r>
          </w:p>
        </w:tc>
        <w:tc>
          <w:tcPr>
            <w:tcW w:w="1304" w:type="dxa"/>
            <w:shd w:val="clear" w:color="auto" w:fill="FFFFFF" w:themeFill="background1"/>
            <w:vAlign w:val="center"/>
          </w:tcPr>
          <w:p w:rsidR="00022903" w:rsidRPr="00CD3F60" w:rsidRDefault="00022903" w:rsidP="00CD3F60">
            <w:pPr>
              <w:jc w:val="center"/>
              <w:cnfStyle w:val="000000100000"/>
              <w:rPr>
                <w:color w:val="auto"/>
                <w:sz w:val="20"/>
                <w:lang w:val="id-ID"/>
              </w:rPr>
            </w:pPr>
            <w:r w:rsidRPr="00CD3F60">
              <w:rPr>
                <w:color w:val="auto"/>
                <w:sz w:val="20"/>
                <w:lang w:val="id-ID"/>
              </w:rPr>
              <w:t>79,17</w:t>
            </w:r>
          </w:p>
        </w:tc>
      </w:tr>
      <w:tr w:rsidR="005F1E51" w:rsidRPr="00CD3F60" w:rsidTr="005F1E51">
        <w:trPr>
          <w:trHeight w:val="343"/>
        </w:trPr>
        <w:tc>
          <w:tcPr>
            <w:cnfStyle w:val="001000000000"/>
            <w:tcW w:w="567" w:type="dxa"/>
            <w:shd w:val="clear" w:color="auto" w:fill="FFFFFF" w:themeFill="background1"/>
            <w:noWrap/>
            <w:vAlign w:val="center"/>
            <w:hideMark/>
          </w:tcPr>
          <w:p w:rsidR="00022903" w:rsidRPr="00CD3F60" w:rsidRDefault="00022903" w:rsidP="00CD3F60">
            <w:pPr>
              <w:jc w:val="center"/>
              <w:rPr>
                <w:b w:val="0"/>
                <w:color w:val="auto"/>
                <w:sz w:val="20"/>
                <w:lang w:val="id-ID"/>
              </w:rPr>
            </w:pPr>
            <w:r w:rsidRPr="00CD3F60">
              <w:rPr>
                <w:b w:val="0"/>
                <w:color w:val="auto"/>
                <w:sz w:val="20"/>
                <w:lang w:val="id-ID"/>
              </w:rPr>
              <w:t>2</w:t>
            </w:r>
          </w:p>
        </w:tc>
        <w:tc>
          <w:tcPr>
            <w:tcW w:w="1167" w:type="dxa"/>
            <w:shd w:val="clear" w:color="auto" w:fill="FFFFFF" w:themeFill="background1"/>
            <w:noWrap/>
            <w:vAlign w:val="center"/>
            <w:hideMark/>
          </w:tcPr>
          <w:p w:rsidR="00022903" w:rsidRPr="00CD3F60" w:rsidRDefault="00022903" w:rsidP="00CD3F60">
            <w:pPr>
              <w:jc w:val="center"/>
              <w:cnfStyle w:val="000000000000"/>
              <w:rPr>
                <w:color w:val="auto"/>
                <w:sz w:val="20"/>
                <w:lang w:val="id-ID"/>
              </w:rPr>
            </w:pPr>
            <w:r w:rsidRPr="00CD3F60">
              <w:rPr>
                <w:color w:val="auto"/>
                <w:sz w:val="20"/>
                <w:lang w:val="id-ID"/>
              </w:rPr>
              <w:t>Standar Deviasi</w:t>
            </w:r>
          </w:p>
        </w:tc>
        <w:tc>
          <w:tcPr>
            <w:tcW w:w="1310" w:type="dxa"/>
            <w:shd w:val="clear" w:color="auto" w:fill="FFFFFF" w:themeFill="background1"/>
            <w:noWrap/>
            <w:vAlign w:val="center"/>
          </w:tcPr>
          <w:p w:rsidR="00022903" w:rsidRPr="00CD3F60" w:rsidRDefault="00022903" w:rsidP="00CD3F60">
            <w:pPr>
              <w:jc w:val="center"/>
              <w:cnfStyle w:val="000000000000"/>
              <w:rPr>
                <w:color w:val="auto"/>
                <w:sz w:val="20"/>
                <w:lang w:val="id-ID"/>
              </w:rPr>
            </w:pPr>
            <w:r w:rsidRPr="00CD3F60">
              <w:rPr>
                <w:color w:val="auto"/>
                <w:sz w:val="20"/>
                <w:lang w:val="id-ID"/>
              </w:rPr>
              <w:t>8,06</w:t>
            </w:r>
          </w:p>
        </w:tc>
        <w:tc>
          <w:tcPr>
            <w:tcW w:w="1304" w:type="dxa"/>
            <w:shd w:val="clear" w:color="auto" w:fill="FFFFFF" w:themeFill="background1"/>
            <w:vAlign w:val="center"/>
          </w:tcPr>
          <w:p w:rsidR="00022903" w:rsidRPr="00CD3F60" w:rsidRDefault="00022903" w:rsidP="00CD3F60">
            <w:pPr>
              <w:jc w:val="center"/>
              <w:cnfStyle w:val="000000000000"/>
              <w:rPr>
                <w:color w:val="auto"/>
                <w:sz w:val="20"/>
                <w:lang w:val="id-ID"/>
              </w:rPr>
            </w:pPr>
            <w:r w:rsidRPr="00CD3F60">
              <w:rPr>
                <w:color w:val="auto"/>
                <w:sz w:val="20"/>
                <w:lang w:val="id-ID"/>
              </w:rPr>
              <w:t>6,18</w:t>
            </w:r>
          </w:p>
        </w:tc>
      </w:tr>
      <w:tr w:rsidR="005F1E51" w:rsidRPr="00CD3F60" w:rsidTr="005F1E51">
        <w:trPr>
          <w:cnfStyle w:val="000000100000"/>
          <w:trHeight w:val="343"/>
        </w:trPr>
        <w:tc>
          <w:tcPr>
            <w:cnfStyle w:val="001000000000"/>
            <w:tcW w:w="567" w:type="dxa"/>
            <w:shd w:val="clear" w:color="auto" w:fill="FFFFFF" w:themeFill="background1"/>
            <w:noWrap/>
            <w:vAlign w:val="center"/>
            <w:hideMark/>
          </w:tcPr>
          <w:p w:rsidR="00022903" w:rsidRPr="00CD3F60" w:rsidRDefault="00022903" w:rsidP="00CD3F60">
            <w:pPr>
              <w:jc w:val="center"/>
              <w:rPr>
                <w:b w:val="0"/>
                <w:color w:val="auto"/>
                <w:sz w:val="20"/>
                <w:lang w:val="id-ID"/>
              </w:rPr>
            </w:pPr>
            <w:r w:rsidRPr="00CD3F60">
              <w:rPr>
                <w:b w:val="0"/>
                <w:color w:val="auto"/>
                <w:sz w:val="20"/>
                <w:lang w:val="id-ID"/>
              </w:rPr>
              <w:t>3</w:t>
            </w:r>
          </w:p>
        </w:tc>
        <w:tc>
          <w:tcPr>
            <w:tcW w:w="1167" w:type="dxa"/>
            <w:shd w:val="clear" w:color="auto" w:fill="FFFFFF" w:themeFill="background1"/>
            <w:noWrap/>
            <w:vAlign w:val="center"/>
            <w:hideMark/>
          </w:tcPr>
          <w:p w:rsidR="00022903" w:rsidRPr="00CD3F60" w:rsidRDefault="00022903" w:rsidP="00CD3F60">
            <w:pPr>
              <w:jc w:val="center"/>
              <w:cnfStyle w:val="000000100000"/>
              <w:rPr>
                <w:color w:val="auto"/>
                <w:sz w:val="20"/>
                <w:lang w:val="id-ID"/>
              </w:rPr>
            </w:pPr>
            <w:r w:rsidRPr="00CD3F60">
              <w:rPr>
                <w:color w:val="auto"/>
                <w:sz w:val="20"/>
                <w:lang w:val="id-ID"/>
              </w:rPr>
              <w:t>Varians</w:t>
            </w:r>
          </w:p>
        </w:tc>
        <w:tc>
          <w:tcPr>
            <w:tcW w:w="1310" w:type="dxa"/>
            <w:shd w:val="clear" w:color="auto" w:fill="FFFFFF" w:themeFill="background1"/>
            <w:noWrap/>
            <w:vAlign w:val="center"/>
          </w:tcPr>
          <w:p w:rsidR="00022903" w:rsidRPr="00CD3F60" w:rsidRDefault="00022903" w:rsidP="00CD3F60">
            <w:pPr>
              <w:jc w:val="center"/>
              <w:cnfStyle w:val="000000100000"/>
              <w:rPr>
                <w:color w:val="auto"/>
                <w:sz w:val="20"/>
                <w:lang w:val="id-ID"/>
              </w:rPr>
            </w:pPr>
            <w:r w:rsidRPr="00CD3F60">
              <w:rPr>
                <w:color w:val="auto"/>
                <w:sz w:val="20"/>
                <w:lang w:val="id-ID"/>
              </w:rPr>
              <w:t>65,12</w:t>
            </w:r>
          </w:p>
        </w:tc>
        <w:tc>
          <w:tcPr>
            <w:tcW w:w="1304" w:type="dxa"/>
            <w:shd w:val="clear" w:color="auto" w:fill="FFFFFF" w:themeFill="background1"/>
            <w:vAlign w:val="center"/>
          </w:tcPr>
          <w:p w:rsidR="00022903" w:rsidRPr="00CD3F60" w:rsidRDefault="00022903" w:rsidP="00CD3F60">
            <w:pPr>
              <w:jc w:val="center"/>
              <w:cnfStyle w:val="000000100000"/>
              <w:rPr>
                <w:color w:val="auto"/>
                <w:sz w:val="20"/>
                <w:lang w:val="id-ID"/>
              </w:rPr>
            </w:pPr>
            <w:r w:rsidRPr="00CD3F60">
              <w:rPr>
                <w:color w:val="auto"/>
                <w:sz w:val="20"/>
                <w:lang w:val="id-ID"/>
              </w:rPr>
              <w:t>38,29</w:t>
            </w:r>
          </w:p>
        </w:tc>
      </w:tr>
      <w:tr w:rsidR="005F1E51" w:rsidRPr="00CD3F60" w:rsidTr="005F1E51">
        <w:trPr>
          <w:trHeight w:val="343"/>
        </w:trPr>
        <w:tc>
          <w:tcPr>
            <w:cnfStyle w:val="001000000000"/>
            <w:tcW w:w="567" w:type="dxa"/>
            <w:shd w:val="clear" w:color="auto" w:fill="FFFFFF" w:themeFill="background1"/>
            <w:noWrap/>
            <w:vAlign w:val="center"/>
            <w:hideMark/>
          </w:tcPr>
          <w:p w:rsidR="00022903" w:rsidRPr="00CD3F60" w:rsidRDefault="00022903" w:rsidP="00CD3F60">
            <w:pPr>
              <w:jc w:val="center"/>
              <w:rPr>
                <w:b w:val="0"/>
                <w:color w:val="auto"/>
                <w:sz w:val="20"/>
                <w:lang w:val="id-ID"/>
              </w:rPr>
            </w:pPr>
            <w:r w:rsidRPr="00CD3F60">
              <w:rPr>
                <w:b w:val="0"/>
                <w:color w:val="auto"/>
                <w:sz w:val="20"/>
                <w:lang w:val="id-ID"/>
              </w:rPr>
              <w:t>4</w:t>
            </w:r>
          </w:p>
        </w:tc>
        <w:tc>
          <w:tcPr>
            <w:tcW w:w="1167" w:type="dxa"/>
            <w:shd w:val="clear" w:color="auto" w:fill="FFFFFF" w:themeFill="background1"/>
            <w:noWrap/>
            <w:vAlign w:val="center"/>
            <w:hideMark/>
          </w:tcPr>
          <w:p w:rsidR="00022903" w:rsidRPr="00CD3F60" w:rsidRDefault="00022903" w:rsidP="00CD3F60">
            <w:pPr>
              <w:jc w:val="center"/>
              <w:cnfStyle w:val="000000000000"/>
              <w:rPr>
                <w:color w:val="auto"/>
                <w:sz w:val="20"/>
                <w:lang w:val="id-ID"/>
              </w:rPr>
            </w:pPr>
            <w:r w:rsidRPr="00CD3F60">
              <w:rPr>
                <w:color w:val="auto"/>
                <w:sz w:val="20"/>
                <w:lang w:val="id-ID"/>
              </w:rPr>
              <w:t>Nilai Terendah</w:t>
            </w:r>
          </w:p>
        </w:tc>
        <w:tc>
          <w:tcPr>
            <w:tcW w:w="1310" w:type="dxa"/>
            <w:shd w:val="clear" w:color="auto" w:fill="FFFFFF" w:themeFill="background1"/>
            <w:noWrap/>
            <w:vAlign w:val="center"/>
          </w:tcPr>
          <w:p w:rsidR="00022903" w:rsidRPr="00CD3F60" w:rsidRDefault="00022903" w:rsidP="00CD3F60">
            <w:pPr>
              <w:jc w:val="center"/>
              <w:cnfStyle w:val="000000000000"/>
              <w:rPr>
                <w:color w:val="auto"/>
                <w:sz w:val="20"/>
                <w:lang w:val="id-ID"/>
              </w:rPr>
            </w:pPr>
            <w:r w:rsidRPr="00CD3F60">
              <w:rPr>
                <w:color w:val="auto"/>
                <w:sz w:val="20"/>
                <w:lang w:val="id-ID"/>
              </w:rPr>
              <w:t>40,62</w:t>
            </w:r>
          </w:p>
        </w:tc>
        <w:tc>
          <w:tcPr>
            <w:tcW w:w="1304" w:type="dxa"/>
            <w:shd w:val="clear" w:color="auto" w:fill="FFFFFF" w:themeFill="background1"/>
            <w:vAlign w:val="center"/>
          </w:tcPr>
          <w:p w:rsidR="00022903" w:rsidRPr="00CD3F60" w:rsidRDefault="00022903" w:rsidP="00CD3F60">
            <w:pPr>
              <w:jc w:val="center"/>
              <w:cnfStyle w:val="000000000000"/>
              <w:rPr>
                <w:color w:val="auto"/>
                <w:sz w:val="20"/>
                <w:lang w:val="id-ID"/>
              </w:rPr>
            </w:pPr>
            <w:r w:rsidRPr="00CD3F60">
              <w:rPr>
                <w:color w:val="auto"/>
                <w:sz w:val="20"/>
                <w:lang w:val="id-ID"/>
              </w:rPr>
              <w:t>69,53</w:t>
            </w:r>
          </w:p>
        </w:tc>
      </w:tr>
      <w:tr w:rsidR="005F1E51" w:rsidRPr="00CD3F60" w:rsidTr="005F1E51">
        <w:trPr>
          <w:cnfStyle w:val="000000100000"/>
          <w:trHeight w:val="343"/>
        </w:trPr>
        <w:tc>
          <w:tcPr>
            <w:cnfStyle w:val="001000000000"/>
            <w:tcW w:w="567" w:type="dxa"/>
            <w:shd w:val="clear" w:color="auto" w:fill="FFFFFF" w:themeFill="background1"/>
            <w:noWrap/>
            <w:vAlign w:val="center"/>
            <w:hideMark/>
          </w:tcPr>
          <w:p w:rsidR="00022903" w:rsidRPr="00CD3F60" w:rsidRDefault="00022903" w:rsidP="00CD3F60">
            <w:pPr>
              <w:jc w:val="center"/>
              <w:rPr>
                <w:b w:val="0"/>
                <w:color w:val="auto"/>
                <w:sz w:val="20"/>
                <w:lang w:val="id-ID"/>
              </w:rPr>
            </w:pPr>
            <w:r w:rsidRPr="00CD3F60">
              <w:rPr>
                <w:b w:val="0"/>
                <w:color w:val="auto"/>
                <w:sz w:val="20"/>
                <w:lang w:val="id-ID"/>
              </w:rPr>
              <w:t>5</w:t>
            </w:r>
          </w:p>
        </w:tc>
        <w:tc>
          <w:tcPr>
            <w:tcW w:w="1167" w:type="dxa"/>
            <w:shd w:val="clear" w:color="auto" w:fill="FFFFFF" w:themeFill="background1"/>
            <w:noWrap/>
            <w:vAlign w:val="center"/>
            <w:hideMark/>
          </w:tcPr>
          <w:p w:rsidR="00022903" w:rsidRPr="00CD3F60" w:rsidRDefault="00022903" w:rsidP="00CD3F60">
            <w:pPr>
              <w:jc w:val="center"/>
              <w:cnfStyle w:val="000000100000"/>
              <w:rPr>
                <w:color w:val="auto"/>
                <w:sz w:val="20"/>
                <w:lang w:val="id-ID"/>
              </w:rPr>
            </w:pPr>
            <w:r w:rsidRPr="00CD3F60">
              <w:rPr>
                <w:color w:val="auto"/>
                <w:sz w:val="20"/>
                <w:lang w:val="id-ID"/>
              </w:rPr>
              <w:t>Nilai Tertinggi</w:t>
            </w:r>
          </w:p>
        </w:tc>
        <w:tc>
          <w:tcPr>
            <w:tcW w:w="1310" w:type="dxa"/>
            <w:shd w:val="clear" w:color="auto" w:fill="FFFFFF" w:themeFill="background1"/>
            <w:noWrap/>
            <w:vAlign w:val="center"/>
          </w:tcPr>
          <w:p w:rsidR="00022903" w:rsidRPr="00CD3F60" w:rsidRDefault="00022903" w:rsidP="00CD3F60">
            <w:pPr>
              <w:jc w:val="center"/>
              <w:cnfStyle w:val="000000100000"/>
              <w:rPr>
                <w:color w:val="auto"/>
                <w:sz w:val="20"/>
                <w:lang w:val="id-ID"/>
              </w:rPr>
            </w:pPr>
            <w:r w:rsidRPr="00CD3F60">
              <w:rPr>
                <w:color w:val="auto"/>
                <w:sz w:val="20"/>
                <w:lang w:val="id-ID"/>
              </w:rPr>
              <w:t>75,00</w:t>
            </w:r>
          </w:p>
        </w:tc>
        <w:tc>
          <w:tcPr>
            <w:tcW w:w="1304" w:type="dxa"/>
            <w:shd w:val="clear" w:color="auto" w:fill="FFFFFF" w:themeFill="background1"/>
            <w:vAlign w:val="center"/>
          </w:tcPr>
          <w:p w:rsidR="00022903" w:rsidRPr="00CD3F60" w:rsidRDefault="00022903" w:rsidP="00CD3F60">
            <w:pPr>
              <w:jc w:val="center"/>
              <w:cnfStyle w:val="000000100000"/>
              <w:rPr>
                <w:color w:val="auto"/>
                <w:sz w:val="20"/>
                <w:lang w:val="id-ID"/>
              </w:rPr>
            </w:pPr>
            <w:r w:rsidRPr="00CD3F60">
              <w:rPr>
                <w:color w:val="auto"/>
                <w:sz w:val="20"/>
                <w:lang w:val="id-ID"/>
              </w:rPr>
              <w:t>88,28</w:t>
            </w:r>
          </w:p>
        </w:tc>
      </w:tr>
    </w:tbl>
    <w:p w:rsidR="0032396F" w:rsidRPr="00BE6ADE" w:rsidRDefault="00022903" w:rsidP="00022903">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Dari data pada T</w:t>
      </w:r>
      <w:r w:rsidR="00610F88">
        <w:rPr>
          <w:rFonts w:cs="Times New Roman"/>
          <w:sz w:val="20"/>
          <w:szCs w:val="20"/>
          <w:lang w:val="id-ID"/>
        </w:rPr>
        <w:t xml:space="preserve">abel </w:t>
      </w:r>
      <w:r w:rsidRPr="00BE6ADE">
        <w:rPr>
          <w:rFonts w:cs="Times New Roman"/>
          <w:sz w:val="20"/>
          <w:szCs w:val="20"/>
          <w:lang w:val="id-ID"/>
        </w:rPr>
        <w:t xml:space="preserve">3 dapat dideskripsikan bahwa terjadi peningkatan rata-rata aspek keterampilan siswa sebelum dan sesudah penggunaan LKS IPA Terpadu tema pernapasan dan ekskresi kita, yaitu dari nilai </w:t>
      </w:r>
      <w:r w:rsidRPr="00BE6ADE">
        <w:rPr>
          <w:rFonts w:eastAsia="Times New Roman" w:cs="Times New Roman"/>
          <w:sz w:val="20"/>
          <w:szCs w:val="20"/>
          <w:lang w:val="id-ID"/>
        </w:rPr>
        <w:t>59,08</w:t>
      </w:r>
      <w:r w:rsidRPr="00BE6ADE">
        <w:rPr>
          <w:rFonts w:cs="Times New Roman"/>
          <w:sz w:val="20"/>
          <w:szCs w:val="20"/>
          <w:lang w:val="id-ID"/>
        </w:rPr>
        <w:t xml:space="preserve"> menjadi </w:t>
      </w:r>
      <w:r w:rsidRPr="00BE6ADE">
        <w:rPr>
          <w:rFonts w:eastAsia="Times New Roman" w:cs="Times New Roman"/>
          <w:sz w:val="20"/>
          <w:szCs w:val="20"/>
          <w:lang w:val="id-ID"/>
        </w:rPr>
        <w:t>79,17</w:t>
      </w:r>
      <w:r w:rsidRPr="00BE6ADE">
        <w:rPr>
          <w:rFonts w:cs="Times New Roman"/>
          <w:sz w:val="20"/>
          <w:szCs w:val="20"/>
          <w:lang w:val="id-ID"/>
        </w:rPr>
        <w:t xml:space="preserve">. Kenaikan  nilai siswa tidak hanya terjadi pada beberapa orang siswa saja, tetapi juga diikuti oleh hampir semua siswa. Hal itu dapat dilihat dari nilai terendah yang diperoleh siswa sebelum penggunaan LKS IPA Terpadu adalah </w:t>
      </w:r>
      <w:r w:rsidRPr="00BE6ADE">
        <w:rPr>
          <w:rFonts w:eastAsia="Times New Roman" w:cs="Times New Roman"/>
          <w:sz w:val="20"/>
          <w:szCs w:val="20"/>
          <w:lang w:val="id-ID"/>
        </w:rPr>
        <w:t>40,62</w:t>
      </w:r>
      <w:r w:rsidRPr="00BE6ADE">
        <w:rPr>
          <w:rFonts w:cs="Times New Roman"/>
          <w:sz w:val="20"/>
          <w:szCs w:val="20"/>
          <w:lang w:val="id-ID"/>
        </w:rPr>
        <w:t xml:space="preserve"> menjadi </w:t>
      </w:r>
      <w:r w:rsidRPr="00BE6ADE">
        <w:rPr>
          <w:rFonts w:eastAsia="Times New Roman" w:cs="Times New Roman"/>
          <w:sz w:val="20"/>
          <w:szCs w:val="20"/>
          <w:lang w:val="id-ID"/>
        </w:rPr>
        <w:t>69,53</w:t>
      </w:r>
      <w:r w:rsidRPr="00BE6ADE">
        <w:rPr>
          <w:rFonts w:cs="Times New Roman"/>
          <w:sz w:val="20"/>
          <w:szCs w:val="20"/>
          <w:lang w:val="id-ID"/>
        </w:rPr>
        <w:t xml:space="preserve">. Nilai tertinggi mengalami peningkatan dari </w:t>
      </w:r>
      <w:r w:rsidRPr="00BE6ADE">
        <w:rPr>
          <w:rFonts w:eastAsia="Times New Roman" w:cs="Times New Roman"/>
          <w:sz w:val="20"/>
          <w:szCs w:val="20"/>
          <w:lang w:val="id-ID"/>
        </w:rPr>
        <w:t>75,00</w:t>
      </w:r>
      <w:r w:rsidRPr="00BE6ADE">
        <w:rPr>
          <w:rFonts w:cs="Times New Roman"/>
          <w:sz w:val="20"/>
          <w:szCs w:val="20"/>
          <w:lang w:val="id-ID"/>
        </w:rPr>
        <w:t xml:space="preserve"> menjadi </w:t>
      </w:r>
      <w:r w:rsidRPr="00BE6ADE">
        <w:rPr>
          <w:rFonts w:eastAsia="Times New Roman" w:cs="Times New Roman"/>
          <w:sz w:val="20"/>
          <w:szCs w:val="20"/>
          <w:lang w:val="id-ID"/>
        </w:rPr>
        <w:t>88,28</w:t>
      </w:r>
      <w:r w:rsidRPr="00BE6ADE">
        <w:rPr>
          <w:rFonts w:cs="Times New Roman"/>
          <w:sz w:val="20"/>
          <w:szCs w:val="20"/>
          <w:lang w:val="id-ID"/>
        </w:rPr>
        <w:t>. Kesimpulan yang diperoleh adalah hampir semua siswa mengalami peningkatan nilai aspek keterampilan.</w:t>
      </w:r>
    </w:p>
    <w:p w:rsidR="00022903" w:rsidRPr="00BE6ADE" w:rsidRDefault="00022903" w:rsidP="00C416F5">
      <w:pPr>
        <w:spacing w:after="0" w:line="240" w:lineRule="auto"/>
        <w:ind w:firstLine="567"/>
        <w:jc w:val="both"/>
        <w:rPr>
          <w:sz w:val="20"/>
          <w:szCs w:val="20"/>
          <w:lang w:val="id-ID"/>
        </w:rPr>
      </w:pPr>
      <w:r w:rsidRPr="00BE6ADE">
        <w:rPr>
          <w:rFonts w:cs="Times New Roman"/>
          <w:sz w:val="20"/>
          <w:szCs w:val="20"/>
          <w:lang w:val="id-ID"/>
        </w:rPr>
        <w:t xml:space="preserve">Hasil uji normalitas untuk keterampilan sebelum perlakuan dan keterampilan sesudah perlakuan  yang telah dilakukan didapatkan dari harga Lo dan Lt pada taraf nyata (α) 0,05 untuk n=32. </w:t>
      </w:r>
      <w:r w:rsidRPr="00BE6ADE">
        <w:rPr>
          <w:sz w:val="20"/>
          <w:szCs w:val="20"/>
          <w:lang w:val="id-ID"/>
        </w:rPr>
        <w:t>Dari hasil analisis diperoleh Lo sebesar 0.</w:t>
      </w:r>
      <w:r w:rsidR="0067128F" w:rsidRPr="00BE6ADE">
        <w:rPr>
          <w:sz w:val="20"/>
          <w:szCs w:val="20"/>
          <w:lang w:val="id-ID"/>
        </w:rPr>
        <w:t>028</w:t>
      </w:r>
      <w:r w:rsidRPr="00BE6ADE">
        <w:rPr>
          <w:sz w:val="20"/>
          <w:szCs w:val="20"/>
          <w:lang w:val="id-ID"/>
        </w:rPr>
        <w:t xml:space="preserve"> sebelum diberi perlakuan dan 0,</w:t>
      </w:r>
      <w:r w:rsidR="0067128F" w:rsidRPr="00BE6ADE">
        <w:rPr>
          <w:sz w:val="20"/>
          <w:szCs w:val="20"/>
          <w:lang w:val="id-ID"/>
        </w:rPr>
        <w:t>135</w:t>
      </w:r>
      <w:r w:rsidRPr="00BE6ADE">
        <w:rPr>
          <w:sz w:val="20"/>
          <w:szCs w:val="20"/>
          <w:lang w:val="id-ID"/>
        </w:rPr>
        <w:t xml:space="preserve"> sesudah sesudah diberi perlakuan. Berdasarkan data yang diperoleh nilai Lo kelas eksperimen lebih kecil dibandingkan dengan Lt yang nilainya 0,157. Hal ini berarti data aspek sikap kelas sampel terdistribusi normal.</w:t>
      </w:r>
    </w:p>
    <w:p w:rsidR="00567D98" w:rsidRPr="00BE6ADE" w:rsidRDefault="0067128F" w:rsidP="0067128F">
      <w:pPr>
        <w:pStyle w:val="ListParagraph"/>
        <w:spacing w:after="0" w:line="240" w:lineRule="auto"/>
        <w:ind w:left="0" w:firstLine="567"/>
        <w:jc w:val="both"/>
        <w:rPr>
          <w:rFonts w:cs="Times New Roman"/>
          <w:sz w:val="20"/>
          <w:szCs w:val="20"/>
          <w:lang w:val="id-ID"/>
        </w:rPr>
      </w:pPr>
      <w:r w:rsidRPr="00BE6ADE">
        <w:rPr>
          <w:rFonts w:cs="Times New Roman"/>
          <w:sz w:val="20"/>
          <w:szCs w:val="20"/>
          <w:lang w:val="id-ID"/>
        </w:rPr>
        <w:t>Dari data uji homogenitas yang diperoleh dari  nilai F</w:t>
      </w:r>
      <w:r w:rsidRPr="00BE6ADE">
        <w:rPr>
          <w:rFonts w:cs="Times New Roman"/>
          <w:sz w:val="20"/>
          <w:szCs w:val="20"/>
          <w:vertAlign w:val="subscript"/>
          <w:lang w:val="id-ID"/>
        </w:rPr>
        <w:t>hitung</w:t>
      </w:r>
      <w:r w:rsidRPr="00BE6ADE">
        <w:rPr>
          <w:rFonts w:cs="Times New Roman"/>
          <w:sz w:val="20"/>
          <w:szCs w:val="20"/>
          <w:lang w:val="id-ID"/>
        </w:rPr>
        <w:t xml:space="preserve"> dan    F</w:t>
      </w:r>
      <w:r w:rsidRPr="00BE6ADE">
        <w:rPr>
          <w:rFonts w:cs="Times New Roman"/>
          <w:sz w:val="20"/>
          <w:szCs w:val="20"/>
          <w:vertAlign w:val="subscript"/>
          <w:lang w:val="id-ID"/>
        </w:rPr>
        <w:t>tabel</w:t>
      </w:r>
      <w:r w:rsidRPr="00BE6ADE">
        <w:rPr>
          <w:rFonts w:cs="Times New Roman"/>
          <w:sz w:val="20"/>
          <w:szCs w:val="20"/>
          <w:lang w:val="id-ID"/>
        </w:rPr>
        <w:t xml:space="preserve"> pada taraf nyata 0,05 dengan jumlah siswa 32. Nilai untuk F hitung yaitu 1,70 dan nilai untuk F tabel adalah 1,84. Syarat bahwa data dikatakan bersifat homogen jika F</w:t>
      </w:r>
      <w:r w:rsidRPr="00BE6ADE">
        <w:rPr>
          <w:rFonts w:cs="Times New Roman"/>
          <w:sz w:val="20"/>
          <w:szCs w:val="20"/>
          <w:vertAlign w:val="subscript"/>
          <w:lang w:val="id-ID"/>
        </w:rPr>
        <w:t>H</w:t>
      </w:r>
      <w:r w:rsidRPr="00BE6ADE">
        <w:rPr>
          <w:rFonts w:cs="Times New Roman"/>
          <w:sz w:val="20"/>
          <w:szCs w:val="20"/>
          <w:lang w:val="id-ID"/>
        </w:rPr>
        <w:t xml:space="preserve"> kecil dari F</w:t>
      </w:r>
      <w:r w:rsidRPr="00BE6ADE">
        <w:rPr>
          <w:rFonts w:cs="Times New Roman"/>
          <w:sz w:val="20"/>
          <w:szCs w:val="20"/>
          <w:vertAlign w:val="subscript"/>
          <w:lang w:val="id-ID"/>
        </w:rPr>
        <w:t>T</w:t>
      </w:r>
      <w:r w:rsidRPr="00BE6ADE">
        <w:rPr>
          <w:rFonts w:cs="Times New Roman"/>
          <w:sz w:val="20"/>
          <w:szCs w:val="20"/>
          <w:lang w:val="id-ID"/>
        </w:rPr>
        <w:t xml:space="preserve"> . Dari data yang ada didapatkan bahwa nilai F</w:t>
      </w:r>
      <w:r w:rsidRPr="00BE6ADE">
        <w:rPr>
          <w:rFonts w:cs="Times New Roman"/>
          <w:sz w:val="20"/>
          <w:szCs w:val="20"/>
          <w:vertAlign w:val="subscript"/>
          <w:lang w:val="id-ID"/>
        </w:rPr>
        <w:t>hitung</w:t>
      </w:r>
      <w:r w:rsidRPr="00BE6ADE">
        <w:rPr>
          <w:rFonts w:cs="Times New Roman"/>
          <w:sz w:val="20"/>
          <w:szCs w:val="20"/>
          <w:lang w:val="id-ID"/>
        </w:rPr>
        <w:t xml:space="preserve"> lebih kecil dari F</w:t>
      </w:r>
      <w:r w:rsidRPr="00BE6ADE">
        <w:rPr>
          <w:rFonts w:cs="Times New Roman"/>
          <w:sz w:val="20"/>
          <w:szCs w:val="20"/>
          <w:vertAlign w:val="subscript"/>
          <w:lang w:val="id-ID"/>
        </w:rPr>
        <w:t>tabel</w:t>
      </w:r>
      <w:r w:rsidRPr="00BE6ADE">
        <w:rPr>
          <w:rFonts w:cs="Times New Roman"/>
          <w:sz w:val="20"/>
          <w:szCs w:val="20"/>
          <w:lang w:val="id-ID"/>
        </w:rPr>
        <w:t xml:space="preserve">, berarti data kedua nilai tersebut bersifat homogen. Selanjutnya Hasil analisis diperoleh nilai r untuk aspek pengetahuan siswa sebesar 0,447. Nilai korelasi ini selanjutnya digunakan untuk menguji hipotesis. Uji yang digunakan adalah uji perbandingan berkorelasi. Setelah dilakukan pengolahan data nilai sebelum perlakuan dan sesudah perlakuan kemudian mencari nilai t hitung dan t tabel, sehingga diperoleh nilai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t</m:t>
            </m:r>
          </m:e>
          <m:sub>
            <m:r>
              <w:rPr>
                <w:rFonts w:ascii="Cambria Math" w:hAnsi="Cambria Math" w:cs="Times New Roman"/>
                <w:sz w:val="20"/>
                <w:szCs w:val="20"/>
                <w:lang w:val="id-ID"/>
              </w:rPr>
              <m:t>h</m:t>
            </m:r>
          </m:sub>
        </m:sSub>
      </m:oMath>
      <w:r w:rsidRPr="00BE6ADE">
        <w:rPr>
          <w:rFonts w:cs="Times New Roman"/>
          <w:sz w:val="20"/>
          <w:szCs w:val="20"/>
          <w:lang w:val="id-ID"/>
        </w:rPr>
        <w:t xml:space="preserve"> adalah -10,95. Harga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t</m:t>
            </m:r>
          </m:e>
          <m:sub>
            <m:r>
              <w:rPr>
                <w:rFonts w:ascii="Cambria Math" w:hAnsi="Cambria Math" w:cs="Times New Roman"/>
                <w:sz w:val="20"/>
                <w:szCs w:val="20"/>
                <w:lang w:val="id-ID"/>
              </w:rPr>
              <m:t>h</m:t>
            </m:r>
          </m:sub>
        </m:sSub>
      </m:oMath>
      <w:r w:rsidRPr="00BE6ADE">
        <w:rPr>
          <w:rFonts w:cs="Times New Roman"/>
          <w:sz w:val="20"/>
          <w:szCs w:val="20"/>
          <w:lang w:val="id-ID"/>
        </w:rPr>
        <w:t xml:space="preserve"> tersebut selanjutnya dibandingkan dengan </w:t>
      </w:r>
      <m:oMath>
        <m:sSub>
          <m:sSubPr>
            <m:ctrlPr>
              <w:rPr>
                <w:rFonts w:ascii="Cambria Math" w:hAnsi="Cambria Math" w:cs="Times New Roman"/>
                <w:i/>
                <w:sz w:val="20"/>
                <w:szCs w:val="20"/>
                <w:lang w:val="id-ID"/>
              </w:rPr>
            </m:ctrlPr>
          </m:sSubPr>
          <m:e>
            <m:r>
              <w:rPr>
                <w:rFonts w:ascii="Cambria Math" w:hAnsi="Cambria Math" w:cs="Times New Roman"/>
                <w:sz w:val="20"/>
                <w:szCs w:val="20"/>
                <w:lang w:val="id-ID"/>
              </w:rPr>
              <m:t>t</m:t>
            </m:r>
          </m:e>
          <m:sub>
            <m:r>
              <w:rPr>
                <w:rFonts w:ascii="Cambria Math" w:hAnsi="Cambria Math" w:cs="Times New Roman"/>
                <w:sz w:val="20"/>
                <w:szCs w:val="20"/>
                <w:lang w:val="id-ID"/>
              </w:rPr>
              <m:t>t</m:t>
            </m:r>
          </m:sub>
        </m:sSub>
      </m:oMath>
      <w:r w:rsidRPr="00BE6ADE">
        <w:rPr>
          <w:rFonts w:cs="Times New Roman"/>
          <w:sz w:val="20"/>
          <w:szCs w:val="20"/>
          <w:lang w:val="id-ID"/>
        </w:rPr>
        <w:t xml:space="preserve">. </w:t>
      </w:r>
      <w:r w:rsidRPr="00BE6ADE">
        <w:rPr>
          <w:sz w:val="20"/>
          <w:szCs w:val="20"/>
          <w:lang w:val="id-ID"/>
        </w:rPr>
        <w:t xml:space="preserve">Pada taraf  kesalahan 5% dimana taraf kepercayaannya dalah 95% diperoleh harga </w:t>
      </w:r>
      <w:r w:rsidRPr="00BE6ADE">
        <w:rPr>
          <w:rFonts w:eastAsia="Times New Roman" w:cs="Times New Roman"/>
          <w:sz w:val="20"/>
          <w:szCs w:val="20"/>
          <w:lang w:val="id-ID"/>
        </w:rPr>
        <w:t>t</w:t>
      </w:r>
      <w:r w:rsidRPr="00BE6ADE">
        <w:rPr>
          <w:rFonts w:eastAsia="Times New Roman" w:cs="Times New Roman"/>
          <w:sz w:val="20"/>
          <w:szCs w:val="20"/>
          <w:vertAlign w:val="subscript"/>
          <w:lang w:val="id-ID"/>
        </w:rPr>
        <w:t xml:space="preserve">t(0,05)(62) </w:t>
      </w:r>
      <w:r w:rsidRPr="00BE6ADE">
        <w:rPr>
          <w:rFonts w:eastAsia="Times New Roman" w:cs="Times New Roman"/>
          <w:sz w:val="20"/>
          <w:szCs w:val="20"/>
          <w:lang w:val="id-ID"/>
        </w:rPr>
        <w:t>= -2,00. Kurva penerimaan dan penolakan hipotesis nol dapat dilihat pada Gambar 4.</w:t>
      </w:r>
    </w:p>
    <w:p w:rsidR="00CB037D" w:rsidRPr="00BE6ADE" w:rsidRDefault="00CB037D" w:rsidP="00CB037D">
      <w:pPr>
        <w:pStyle w:val="ListParagraph"/>
        <w:spacing w:after="0" w:line="240" w:lineRule="auto"/>
        <w:ind w:left="927"/>
        <w:contextualSpacing w:val="0"/>
        <w:jc w:val="both"/>
        <w:rPr>
          <w:rFonts w:cs="Times New Roman"/>
          <w:sz w:val="20"/>
          <w:szCs w:val="20"/>
          <w:lang w:val="id-ID"/>
        </w:rPr>
      </w:pPr>
    </w:p>
    <w:p w:rsidR="00EF5091" w:rsidRPr="00BE6ADE" w:rsidRDefault="0067128F" w:rsidP="0067128F">
      <w:pPr>
        <w:spacing w:after="0" w:line="240" w:lineRule="auto"/>
        <w:jc w:val="both"/>
        <w:rPr>
          <w:rFonts w:cs="Times New Roman"/>
          <w:sz w:val="20"/>
          <w:szCs w:val="20"/>
          <w:lang w:val="id-ID"/>
        </w:rPr>
      </w:pPr>
      <w:r w:rsidRPr="00BE6ADE">
        <w:rPr>
          <w:rFonts w:cs="Times New Roman"/>
          <w:noProof/>
          <w:sz w:val="20"/>
          <w:szCs w:val="20"/>
          <w:lang w:val="id-ID" w:eastAsia="id-ID"/>
        </w:rPr>
        <w:lastRenderedPageBreak/>
        <w:drawing>
          <wp:inline distT="0" distB="0" distL="0" distR="0">
            <wp:extent cx="2736215" cy="1581150"/>
            <wp:effectExtent l="1905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2736215" cy="1581150"/>
                    </a:xfrm>
                    <a:prstGeom prst="rect">
                      <a:avLst/>
                    </a:prstGeom>
                    <a:noFill/>
                    <a:ln w="9525">
                      <a:noFill/>
                      <a:miter lim="800000"/>
                      <a:headEnd/>
                      <a:tailEnd/>
                    </a:ln>
                  </pic:spPr>
                </pic:pic>
              </a:graphicData>
            </a:graphic>
          </wp:inline>
        </w:drawing>
      </w:r>
    </w:p>
    <w:p w:rsidR="004B3441" w:rsidRPr="00BE6ADE" w:rsidRDefault="004B3441" w:rsidP="00CB037D">
      <w:pPr>
        <w:spacing w:after="0" w:line="240" w:lineRule="auto"/>
        <w:rPr>
          <w:rFonts w:cs="Times New Roman"/>
          <w:sz w:val="20"/>
          <w:szCs w:val="20"/>
          <w:lang w:val="id-ID"/>
        </w:rPr>
      </w:pPr>
    </w:p>
    <w:p w:rsidR="00F663EB" w:rsidRDefault="00F663EB" w:rsidP="00F663EB">
      <w:pPr>
        <w:pStyle w:val="ListParagraph"/>
        <w:spacing w:after="0" w:line="240" w:lineRule="auto"/>
        <w:ind w:left="0"/>
        <w:contextualSpacing w:val="0"/>
        <w:jc w:val="center"/>
        <w:rPr>
          <w:rFonts w:cs="Times New Roman"/>
          <w:sz w:val="20"/>
          <w:szCs w:val="20"/>
          <w:lang w:val="id-ID"/>
        </w:rPr>
      </w:pPr>
      <w:r>
        <w:rPr>
          <w:rFonts w:cs="Times New Roman"/>
          <w:sz w:val="20"/>
          <w:szCs w:val="20"/>
          <w:lang w:val="id-ID"/>
        </w:rPr>
        <w:t>Gambar 4. Kurva Penerimaan dan Penolkan Ho</w:t>
      </w:r>
    </w:p>
    <w:p w:rsidR="0067128F" w:rsidRDefault="0067128F" w:rsidP="0067128F">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 xml:space="preserve">Berdasarkan gambar </w:t>
      </w:r>
      <w:r w:rsidR="00F663EB">
        <w:rPr>
          <w:rFonts w:cs="Times New Roman"/>
          <w:sz w:val="20"/>
          <w:szCs w:val="20"/>
          <w:lang w:val="id-ID"/>
        </w:rPr>
        <w:t>4</w:t>
      </w:r>
      <w:r w:rsidRPr="00BE6ADE">
        <w:rPr>
          <w:rFonts w:cs="Times New Roman"/>
          <w:sz w:val="20"/>
          <w:szCs w:val="20"/>
          <w:lang w:val="id-ID"/>
        </w:rPr>
        <w:t xml:space="preserve"> kurva penerimaan dan penolakan Hipotesis nol pada aspek pengetahuan memperlihatkan bahwa besarnya nilai t</w:t>
      </w:r>
      <w:r w:rsidRPr="00BE6ADE">
        <w:rPr>
          <w:rFonts w:cs="Times New Roman"/>
          <w:sz w:val="20"/>
          <w:szCs w:val="20"/>
          <w:vertAlign w:val="subscript"/>
          <w:lang w:val="id-ID"/>
        </w:rPr>
        <w:t>h</w:t>
      </w:r>
      <w:r w:rsidRPr="00BE6ADE">
        <w:rPr>
          <w:rFonts w:cs="Times New Roman"/>
          <w:sz w:val="20"/>
          <w:szCs w:val="20"/>
          <w:lang w:val="id-ID"/>
        </w:rPr>
        <w:t xml:space="preserve"> berada di dalam daerah penolakan Ho. Berdasarkan gambar tersebut menunjukkan bahwa tolak Ho dan Terima Ha pada taraf nyata (α) 0,05. Dari Uji hipotesis dengan menggunakan uji perbandingan berkorelasi diperoleh bahwa terdapat perbedaan kompetensi aspek keterampilan siswa yang berarti sebelum dan sesudah menggunakan LKS IPA Terpadu tema pernapasan dan ekskresi kita bermuatan literasi pada kelas VIII SMPN 13 Padang. Berdasarkan hasil uji hipotesis yang telah diperoleh dapat dikatakan bahwa antara sebelum penggunaan LKS IPA Terpadu bermuatan Literasi era digital dengan sesudah penggunaan LKS IPA Terpadu bermuatan Literasi era digital menunjukkan pengaruh yang berarti pada aspek keterampilan siswa kelas VIII di SMPN 13 Padang setelah menggunakan LKS pada taraf kepercayaan 95%.</w:t>
      </w:r>
      <w:r w:rsidR="00E3530E">
        <w:rPr>
          <w:rFonts w:cs="Times New Roman"/>
          <w:sz w:val="20"/>
          <w:szCs w:val="20"/>
          <w:lang w:val="id-ID"/>
        </w:rPr>
        <w:t xml:space="preserve"> </w:t>
      </w:r>
    </w:p>
    <w:p w:rsidR="00E3530E" w:rsidRDefault="00E3530E" w:rsidP="0067128F">
      <w:pPr>
        <w:pStyle w:val="ListParagraph"/>
        <w:spacing w:after="0" w:line="240" w:lineRule="auto"/>
        <w:ind w:left="0" w:firstLine="567"/>
        <w:contextualSpacing w:val="0"/>
        <w:jc w:val="both"/>
        <w:rPr>
          <w:rFonts w:cs="Times New Roman"/>
          <w:sz w:val="20"/>
          <w:szCs w:val="20"/>
          <w:lang w:val="id-ID"/>
        </w:rPr>
      </w:pPr>
      <w:r>
        <w:rPr>
          <w:rFonts w:cs="Times New Roman"/>
          <w:sz w:val="20"/>
          <w:szCs w:val="20"/>
          <w:lang w:val="id-ID"/>
        </w:rPr>
        <w:t>Hasil penelitian yang telah dicapai yaitu terdapat pengaruh yang berarti terhadap kompetensi sikap, pengetahuan dan keterampilan siswa sebelum dan sesudah menggunakan LKS IPA Terpadu bermuatan literasi era di</w:t>
      </w:r>
      <w:r w:rsidR="00A16128">
        <w:rPr>
          <w:rFonts w:cs="Times New Roman"/>
          <w:sz w:val="20"/>
          <w:szCs w:val="20"/>
          <w:lang w:val="id-ID"/>
        </w:rPr>
        <w:t>gital kelas VIII SMPN 13 Padang</w:t>
      </w:r>
      <w:r>
        <w:rPr>
          <w:rFonts w:cs="Times New Roman"/>
          <w:sz w:val="20"/>
          <w:szCs w:val="20"/>
          <w:lang w:val="id-ID"/>
        </w:rPr>
        <w:t xml:space="preserve"> dengan taraf kepercayaan 95%. </w:t>
      </w:r>
      <w:r w:rsidR="00A16128">
        <w:rPr>
          <w:rFonts w:cs="Times New Roman"/>
          <w:sz w:val="20"/>
          <w:szCs w:val="20"/>
          <w:lang w:val="id-ID"/>
        </w:rPr>
        <w:t>Pada hasil pencapaian penelitian lain yaitu terj</w:t>
      </w:r>
      <w:r w:rsidR="005F1E51">
        <w:rPr>
          <w:rFonts w:cs="Times New Roman"/>
          <w:sz w:val="20"/>
          <w:szCs w:val="20"/>
          <w:lang w:val="id-ID"/>
        </w:rPr>
        <w:t xml:space="preserve">adi peningkatan yang berarti pada </w:t>
      </w:r>
      <w:r w:rsidR="00A16128">
        <w:rPr>
          <w:rFonts w:cs="Times New Roman"/>
          <w:sz w:val="20"/>
          <w:szCs w:val="20"/>
          <w:lang w:val="id-ID"/>
        </w:rPr>
        <w:t xml:space="preserve">kompetensi </w:t>
      </w:r>
      <w:r w:rsidR="005F1E51">
        <w:rPr>
          <w:rFonts w:cs="Times New Roman"/>
          <w:sz w:val="20"/>
          <w:szCs w:val="20"/>
          <w:lang w:val="id-ID"/>
        </w:rPr>
        <w:t>sikap,</w:t>
      </w:r>
      <w:r w:rsidR="00A16128">
        <w:rPr>
          <w:rFonts w:cs="Times New Roman"/>
          <w:sz w:val="20"/>
          <w:szCs w:val="20"/>
          <w:lang w:val="id-ID"/>
        </w:rPr>
        <w:t>pengetahuan</w:t>
      </w:r>
      <w:r w:rsidR="005F1E51">
        <w:rPr>
          <w:rFonts w:cs="Times New Roman"/>
          <w:sz w:val="20"/>
          <w:szCs w:val="20"/>
          <w:lang w:val="id-ID"/>
        </w:rPr>
        <w:t>,</w:t>
      </w:r>
      <w:r w:rsidR="00A16128">
        <w:rPr>
          <w:rFonts w:cs="Times New Roman"/>
          <w:sz w:val="20"/>
          <w:szCs w:val="20"/>
          <w:lang w:val="id-ID"/>
        </w:rPr>
        <w:t xml:space="preserve"> </w:t>
      </w:r>
      <w:r w:rsidR="005F1E51">
        <w:rPr>
          <w:rFonts w:cs="Times New Roman"/>
          <w:sz w:val="20"/>
          <w:szCs w:val="20"/>
          <w:lang w:val="id-ID"/>
        </w:rPr>
        <w:t xml:space="preserve"> dan keterampilan literasi an</w:t>
      </w:r>
      <w:r w:rsidR="00A16128">
        <w:rPr>
          <w:rFonts w:cs="Times New Roman"/>
          <w:sz w:val="20"/>
          <w:szCs w:val="20"/>
          <w:lang w:val="id-ID"/>
        </w:rPr>
        <w:t>tara sebelum dan sesudah menggunakan bahan ajar dengan pendekatan saintifik</w:t>
      </w:r>
      <w:r w:rsidR="00A16128">
        <w:rPr>
          <w:rFonts w:cs="Times New Roman"/>
          <w:sz w:val="20"/>
          <w:szCs w:val="20"/>
          <w:vertAlign w:val="superscript"/>
          <w:lang w:val="id-ID"/>
        </w:rPr>
        <w:t>[</w:t>
      </w:r>
      <w:r w:rsidR="00947289">
        <w:rPr>
          <w:rFonts w:cs="Times New Roman"/>
          <w:sz w:val="20"/>
          <w:szCs w:val="20"/>
          <w:vertAlign w:val="superscript"/>
          <w:lang w:val="id-ID"/>
        </w:rPr>
        <w:t>16</w:t>
      </w:r>
      <w:r w:rsidR="00A16128">
        <w:rPr>
          <w:rFonts w:cs="Times New Roman"/>
          <w:sz w:val="20"/>
          <w:szCs w:val="20"/>
          <w:vertAlign w:val="superscript"/>
          <w:lang w:val="id-ID"/>
        </w:rPr>
        <w:t>]</w:t>
      </w:r>
      <w:r w:rsidR="00A16128">
        <w:rPr>
          <w:rFonts w:cs="Times New Roman"/>
          <w:sz w:val="20"/>
          <w:szCs w:val="20"/>
          <w:lang w:val="id-ID"/>
        </w:rPr>
        <w:t>. Hal ini menunjukkan penelitian ini relevan dengan penelitian lainnya.</w:t>
      </w:r>
    </w:p>
    <w:p w:rsidR="004B3441" w:rsidRPr="00BE6ADE" w:rsidRDefault="003F3788" w:rsidP="00491767">
      <w:pPr>
        <w:pStyle w:val="ListParagraph"/>
        <w:numPr>
          <w:ilvl w:val="0"/>
          <w:numId w:val="4"/>
        </w:numPr>
        <w:spacing w:before="120" w:after="0" w:line="240" w:lineRule="auto"/>
        <w:ind w:left="284" w:hanging="284"/>
        <w:contextualSpacing w:val="0"/>
        <w:jc w:val="both"/>
        <w:rPr>
          <w:rFonts w:cs="Times New Roman"/>
          <w:b/>
          <w:sz w:val="20"/>
          <w:szCs w:val="20"/>
          <w:lang w:val="id-ID"/>
        </w:rPr>
      </w:pPr>
      <w:r w:rsidRPr="00BE6ADE">
        <w:rPr>
          <w:rFonts w:cs="Times New Roman"/>
          <w:b/>
          <w:sz w:val="20"/>
          <w:szCs w:val="20"/>
          <w:lang w:val="id-ID"/>
        </w:rPr>
        <w:t xml:space="preserve">Pembahasan </w:t>
      </w:r>
    </w:p>
    <w:p w:rsidR="003F3788" w:rsidRPr="00BE6ADE" w:rsidRDefault="003F3788" w:rsidP="003F3788">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 xml:space="preserve">Data pada kompetensi sikap terdiri atas enam aspek penilaian yaitu ingin tahu, disiplin, percaya diri, komitmen inkuiri, kerjasama dan komunikasi. Berdasarkan rata-rata akhir aspek sikap, aspek sikap siswa meningkat setelah penggunaan LKS IPA Terpadu dalam pembelajaran. Hal ini menunjukkan bahwa penerapan LKS IPA Terpadu berpengaruh terhadap aspek sikap siswa. Analisis data yang telah dilakukan menunjukkan terdapat perbedaan kompetensi aspek sikap siswa yang berarti sebelum dan sesudah menggunakan LKS IPA Terpadu bermuatan literasi era digital. Penggunaan LKS ini memberikan pengaruh yang berarti terhadap </w:t>
      </w:r>
      <w:r w:rsidRPr="00BE6ADE">
        <w:rPr>
          <w:rFonts w:cs="Times New Roman"/>
          <w:sz w:val="20"/>
          <w:szCs w:val="20"/>
          <w:lang w:val="id-ID"/>
        </w:rPr>
        <w:lastRenderedPageBreak/>
        <w:t>kompetensi sikap siswa karena dalam LKS IPA Terpadu tema pernapasan dan ekskresi kita bermuatan literasi ini materi disusun secara terpadu dan juga mampu menghubungkan pembelajaran dengan dunia nyata. Aspek sikap memilik peran yang penting dalam menentukan arah pembelajaran, sehingga pelaksanan pembelajaran diharapkan mampu meningkatkan aspek</w:t>
      </w:r>
      <w:r w:rsidR="00FA1D0D" w:rsidRPr="00BE6ADE">
        <w:rPr>
          <w:rFonts w:cs="Times New Roman"/>
          <w:sz w:val="20"/>
          <w:szCs w:val="20"/>
          <w:lang w:val="id-ID"/>
        </w:rPr>
        <w:t xml:space="preserve"> sikap siswa</w:t>
      </w:r>
      <w:r w:rsidR="00FA1D0D" w:rsidRPr="00BE6ADE">
        <w:rPr>
          <w:rFonts w:cs="Times New Roman"/>
          <w:sz w:val="20"/>
          <w:szCs w:val="20"/>
          <w:vertAlign w:val="superscript"/>
          <w:lang w:val="id-ID"/>
        </w:rPr>
        <w:t>[</w:t>
      </w:r>
      <w:r w:rsidR="0014108E" w:rsidRPr="00BE6ADE">
        <w:rPr>
          <w:rFonts w:cs="Times New Roman"/>
          <w:sz w:val="20"/>
          <w:szCs w:val="20"/>
          <w:vertAlign w:val="superscript"/>
          <w:lang w:val="id-ID"/>
        </w:rPr>
        <w:t>18</w:t>
      </w:r>
      <w:r w:rsidR="00FA1D0D" w:rsidRPr="00BE6ADE">
        <w:rPr>
          <w:rFonts w:cs="Times New Roman"/>
          <w:sz w:val="20"/>
          <w:szCs w:val="20"/>
          <w:vertAlign w:val="superscript"/>
          <w:lang w:val="id-ID"/>
        </w:rPr>
        <w:t>]</w:t>
      </w:r>
    </w:p>
    <w:p w:rsidR="00FA1D0D" w:rsidRPr="00BE6ADE" w:rsidRDefault="00FA1D0D" w:rsidP="00FA1D0D">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 xml:space="preserve">Hasil penelitian </w:t>
      </w:r>
      <w:r w:rsidR="005F1E51">
        <w:rPr>
          <w:rFonts w:cs="Times New Roman"/>
          <w:sz w:val="20"/>
          <w:szCs w:val="20"/>
          <w:lang w:val="id-ID"/>
        </w:rPr>
        <w:t xml:space="preserve">yang kedua diperoleh dari hasil </w:t>
      </w:r>
      <w:r w:rsidRPr="00BE6ADE">
        <w:rPr>
          <w:rFonts w:cs="Times New Roman"/>
          <w:sz w:val="20"/>
          <w:szCs w:val="20"/>
          <w:lang w:val="id-ID"/>
        </w:rPr>
        <w:t>analisis data pada aspek pengetahuan siswa. Data yang dianalisis adalah data sebelum perlakuan dan sesudah perlakuan. Dari hasil analisis data diperoleh ada perbedaan kompetensi pengetahuan siswa yang berarti sebelum dan sesudah penggunaan LKS IPA Terpadu tema pernapasan dan ekskresi kita terhadap kompetensi pengetahuan siswa kelas VIII SMPN 13 Padang. Hasil dari analisis dengan menggunakan uji t menunjukkan bahwa terdapat pengaruh yang berarti antara sebelum perlakuan dan sesudah perlakuan. Hal ini disebabkan karena dalam LKS IPA Terpadu bermuatan literasi terdapat keterpaduan materi. Selain itu LKS IPA terpadu juga bermuatan literasi yaitu literasi fungsional, sintifik dan visual. Keterpaduan dalam IPA membantu siswa untuk memperoleh penguatan serta pemahaman dari mata pelajaran lain</w:t>
      </w:r>
      <w:r w:rsidRPr="00BE6ADE">
        <w:rPr>
          <w:rFonts w:cs="Times New Roman"/>
          <w:sz w:val="20"/>
          <w:szCs w:val="20"/>
          <w:vertAlign w:val="superscript"/>
          <w:lang w:val="id-ID"/>
        </w:rPr>
        <w:t>[</w:t>
      </w:r>
      <w:r w:rsidR="0014108E" w:rsidRPr="00BE6ADE">
        <w:rPr>
          <w:rFonts w:cs="Times New Roman"/>
          <w:sz w:val="20"/>
          <w:szCs w:val="20"/>
          <w:vertAlign w:val="superscript"/>
          <w:lang w:val="id-ID"/>
        </w:rPr>
        <w:t>8</w:t>
      </w:r>
      <w:r w:rsidRPr="00BE6ADE">
        <w:rPr>
          <w:rFonts w:cs="Times New Roman"/>
          <w:sz w:val="20"/>
          <w:szCs w:val="20"/>
          <w:vertAlign w:val="superscript"/>
          <w:lang w:val="id-ID"/>
        </w:rPr>
        <w:t>]</w:t>
      </w:r>
    </w:p>
    <w:p w:rsidR="00FA1D0D" w:rsidRPr="00BE6ADE" w:rsidRDefault="00FA1D0D" w:rsidP="00FA1D0D">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Hasil penelitian yang ketiga diperoleh dari analisis data pada aspek keterampilan. Keterampilan yang dimaksud disini mencakup keterampilan literasi. Hasil uji hipotesis menunjukkan bahwa terdapat perbedaan kompetensi keterampilan siswa yang berarti sebelum dan sesudah menggunakan LKS IPA Terpadu tema pernapasan dan ekskresi kita bermuatan literasi.</w:t>
      </w:r>
    </w:p>
    <w:p w:rsidR="00C416F5" w:rsidRPr="00BE6ADE" w:rsidRDefault="00202CCB" w:rsidP="0089020C">
      <w:pPr>
        <w:pStyle w:val="ListParagraph"/>
        <w:spacing w:after="0" w:line="240" w:lineRule="auto"/>
        <w:ind w:left="0" w:firstLine="567"/>
        <w:contextualSpacing w:val="0"/>
        <w:jc w:val="both"/>
        <w:rPr>
          <w:rFonts w:cs="Times New Roman"/>
          <w:sz w:val="20"/>
          <w:szCs w:val="20"/>
          <w:lang w:val="id-ID"/>
        </w:rPr>
      </w:pPr>
      <w:r w:rsidRPr="00BE6ADE">
        <w:rPr>
          <w:rFonts w:cs="Times New Roman"/>
          <w:sz w:val="20"/>
          <w:szCs w:val="20"/>
          <w:lang w:val="id-ID"/>
        </w:rPr>
        <w:t>Penelitian yang telah dilakukan</w:t>
      </w:r>
      <w:r w:rsidR="005F1E51">
        <w:rPr>
          <w:rFonts w:cs="Times New Roman"/>
          <w:sz w:val="20"/>
          <w:szCs w:val="20"/>
          <w:lang w:val="id-ID"/>
        </w:rPr>
        <w:t xml:space="preserve"> ini pasti</w:t>
      </w:r>
      <w:r w:rsidRPr="00BE6ADE">
        <w:rPr>
          <w:rFonts w:cs="Times New Roman"/>
          <w:sz w:val="20"/>
          <w:szCs w:val="20"/>
          <w:lang w:val="id-ID"/>
        </w:rPr>
        <w:t xml:space="preserve"> memiliki beberapa</w:t>
      </w:r>
      <w:r w:rsidR="005F1E51">
        <w:rPr>
          <w:rFonts w:cs="Times New Roman"/>
          <w:sz w:val="20"/>
          <w:szCs w:val="20"/>
          <w:lang w:val="id-ID"/>
        </w:rPr>
        <w:t xml:space="preserve"> </w:t>
      </w:r>
      <w:r w:rsidRPr="00BE6ADE">
        <w:rPr>
          <w:rFonts w:cs="Times New Roman"/>
          <w:sz w:val="20"/>
          <w:szCs w:val="20"/>
          <w:lang w:val="id-ID"/>
        </w:rPr>
        <w:t>kendala</w:t>
      </w:r>
      <w:r w:rsidR="005F1E51">
        <w:rPr>
          <w:rFonts w:cs="Times New Roman"/>
          <w:sz w:val="20"/>
          <w:szCs w:val="20"/>
          <w:lang w:val="id-ID"/>
        </w:rPr>
        <w:t xml:space="preserve"> </w:t>
      </w:r>
      <w:r w:rsidRPr="00BE6ADE">
        <w:rPr>
          <w:rFonts w:cs="Times New Roman"/>
          <w:sz w:val="20"/>
          <w:szCs w:val="20"/>
          <w:lang w:val="id-ID"/>
        </w:rPr>
        <w:t>dan</w:t>
      </w:r>
      <w:r w:rsidR="005F1E51">
        <w:rPr>
          <w:rFonts w:cs="Times New Roman"/>
          <w:sz w:val="20"/>
          <w:szCs w:val="20"/>
          <w:lang w:val="id-ID"/>
        </w:rPr>
        <w:t xml:space="preserve"> </w:t>
      </w:r>
      <w:r w:rsidRPr="00BE6ADE">
        <w:rPr>
          <w:rFonts w:cs="Times New Roman"/>
          <w:sz w:val="20"/>
          <w:szCs w:val="20"/>
          <w:lang w:val="id-ID"/>
        </w:rPr>
        <w:t>keterbatasan</w:t>
      </w:r>
      <w:r w:rsidR="005F1E51">
        <w:rPr>
          <w:rFonts w:cs="Times New Roman"/>
          <w:sz w:val="20"/>
          <w:szCs w:val="20"/>
          <w:lang w:val="id-ID"/>
        </w:rPr>
        <w:t xml:space="preserve"> </w:t>
      </w:r>
      <w:r w:rsidRPr="00BE6ADE">
        <w:rPr>
          <w:rFonts w:cs="Times New Roman"/>
          <w:sz w:val="20"/>
          <w:szCs w:val="20"/>
          <w:lang w:val="id-ID"/>
        </w:rPr>
        <w:t xml:space="preserve">dalam pelaksanaanya. Keterbatasan yang pertama dalah materi yang diterapkan pada penelitian ini masih  terbatas pada satu tema dengan dua kompetensi dasar. Kedua, literasi yang diintegrasikan ke dalam LKS hanya terbatas pada tiga jenis saja yaitu, literasi fungsional, literasi saintifik, dan literasi visual. Ketiga,  </w:t>
      </w:r>
      <w:r w:rsidRPr="00BE6ADE">
        <w:rPr>
          <w:sz w:val="20"/>
          <w:szCs w:val="20"/>
          <w:lang w:val="id-ID"/>
        </w:rPr>
        <w:t>model keterpaduan yang digunakan masih terbatas pada model terhubung dan terjaring.</w:t>
      </w:r>
      <w:r w:rsidRPr="00BE6ADE">
        <w:rPr>
          <w:rFonts w:cs="Times New Roman"/>
          <w:sz w:val="20"/>
          <w:szCs w:val="20"/>
          <w:lang w:val="id-ID"/>
        </w:rPr>
        <w:t xml:space="preserve"> Keempat, aspek penilaian terbatas pada tiga ranah kompetensi. Tiga aspek kompetensi tersebut adalah aspek pengetahuan, aspek keterampilan, dan aspek sikap.</w:t>
      </w:r>
    </w:p>
    <w:p w:rsidR="004B3441" w:rsidRPr="00BE6ADE" w:rsidRDefault="0022500A" w:rsidP="00C416F5">
      <w:pPr>
        <w:spacing w:before="120" w:after="120" w:line="240" w:lineRule="auto"/>
        <w:jc w:val="center"/>
        <w:rPr>
          <w:rFonts w:cs="Times New Roman"/>
          <w:b/>
          <w:sz w:val="20"/>
          <w:szCs w:val="20"/>
          <w:lang w:val="id-ID"/>
        </w:rPr>
      </w:pPr>
      <w:r w:rsidRPr="00BE6ADE">
        <w:rPr>
          <w:rFonts w:cs="Times New Roman"/>
          <w:b/>
          <w:sz w:val="20"/>
          <w:szCs w:val="20"/>
          <w:lang w:val="id-ID"/>
        </w:rPr>
        <w:t>KESIMPULAN</w:t>
      </w:r>
    </w:p>
    <w:p w:rsidR="004B3441" w:rsidRPr="00BE6ADE" w:rsidRDefault="00ED66B2" w:rsidP="00C416F5">
      <w:pPr>
        <w:spacing w:after="0" w:line="240" w:lineRule="auto"/>
        <w:ind w:firstLine="567"/>
        <w:jc w:val="both"/>
        <w:rPr>
          <w:rFonts w:cs="Times New Roman"/>
          <w:sz w:val="20"/>
          <w:szCs w:val="20"/>
          <w:lang w:val="id-ID"/>
        </w:rPr>
      </w:pPr>
      <w:r>
        <w:rPr>
          <w:sz w:val="20"/>
          <w:szCs w:val="20"/>
          <w:lang w:val="id-ID"/>
        </w:rPr>
        <w:t>Penelitian ini dapat disimpulkan bahwa p</w:t>
      </w:r>
      <w:r w:rsidR="00A04489" w:rsidRPr="00BE6ADE">
        <w:rPr>
          <w:sz w:val="20"/>
          <w:szCs w:val="20"/>
          <w:lang w:val="id-ID"/>
        </w:rPr>
        <w:t xml:space="preserve">enggunaan LKS IPA Terpadu Bermuatan Literasi Tema Sistem Pernapasan dan Ekskresi memberikan pengaruh yang berarti terhadap kompetensi </w:t>
      </w:r>
      <w:r>
        <w:rPr>
          <w:sz w:val="20"/>
          <w:szCs w:val="20"/>
          <w:lang w:val="id-ID"/>
        </w:rPr>
        <w:t xml:space="preserve">siswa </w:t>
      </w:r>
      <w:r w:rsidR="00A04489" w:rsidRPr="00BE6ADE">
        <w:rPr>
          <w:sz w:val="20"/>
          <w:szCs w:val="20"/>
          <w:lang w:val="id-ID"/>
        </w:rPr>
        <w:t>mencakup aspek sikap,</w:t>
      </w:r>
      <w:r>
        <w:rPr>
          <w:sz w:val="20"/>
          <w:szCs w:val="20"/>
          <w:lang w:val="id-ID"/>
        </w:rPr>
        <w:t xml:space="preserve"> aspek</w:t>
      </w:r>
      <w:r w:rsidR="00A04489" w:rsidRPr="00BE6ADE">
        <w:rPr>
          <w:sz w:val="20"/>
          <w:szCs w:val="20"/>
          <w:lang w:val="id-ID"/>
        </w:rPr>
        <w:t xml:space="preserve"> pengetahuan, dan </w:t>
      </w:r>
      <w:r>
        <w:rPr>
          <w:sz w:val="20"/>
          <w:szCs w:val="20"/>
          <w:lang w:val="id-ID"/>
        </w:rPr>
        <w:t xml:space="preserve">aspek </w:t>
      </w:r>
      <w:r w:rsidR="00A04489" w:rsidRPr="00BE6ADE">
        <w:rPr>
          <w:sz w:val="20"/>
          <w:szCs w:val="20"/>
          <w:lang w:val="id-ID"/>
        </w:rPr>
        <w:t xml:space="preserve">keterampilan pada taraf </w:t>
      </w:r>
      <w:r>
        <w:rPr>
          <w:sz w:val="20"/>
          <w:szCs w:val="20"/>
          <w:lang w:val="id-ID"/>
        </w:rPr>
        <w:t xml:space="preserve"> </w:t>
      </w:r>
      <w:r w:rsidR="00A04489" w:rsidRPr="00BE6ADE">
        <w:rPr>
          <w:sz w:val="20"/>
          <w:szCs w:val="20"/>
          <w:lang w:val="id-ID"/>
        </w:rPr>
        <w:t xml:space="preserve">kepercayaan 95%. Hal ini berarti penggunaan LKS IPA terpadu dapat meningkatkan  aspek pengetahuan, sikap, dan keterampilan. Dengan demikian, penggunaan </w:t>
      </w:r>
      <w:r>
        <w:rPr>
          <w:sz w:val="20"/>
          <w:szCs w:val="20"/>
          <w:lang w:val="id-ID"/>
        </w:rPr>
        <w:t>LKS</w:t>
      </w:r>
      <w:r w:rsidR="00A04489" w:rsidRPr="00BE6ADE">
        <w:rPr>
          <w:sz w:val="20"/>
          <w:szCs w:val="20"/>
          <w:lang w:val="id-ID"/>
        </w:rPr>
        <w:t xml:space="preserve"> </w:t>
      </w:r>
      <w:r w:rsidR="00A04489" w:rsidRPr="00BE6ADE">
        <w:rPr>
          <w:sz w:val="20"/>
          <w:szCs w:val="20"/>
          <w:lang w:val="id-ID"/>
        </w:rPr>
        <w:lastRenderedPageBreak/>
        <w:t>IPA terpadu bermuatan literasi era digital efektif  digunakan untuk meningkatkan apek pengetahuan, sikap, dan keterampilan siswa.</w:t>
      </w:r>
    </w:p>
    <w:p w:rsidR="004B3441" w:rsidRPr="00BE6ADE" w:rsidRDefault="0022500A" w:rsidP="005B7052">
      <w:pPr>
        <w:spacing w:before="120" w:after="120" w:line="240" w:lineRule="auto"/>
        <w:jc w:val="center"/>
        <w:rPr>
          <w:rFonts w:cs="Times New Roman"/>
          <w:b/>
          <w:sz w:val="20"/>
          <w:szCs w:val="20"/>
          <w:lang w:val="id-ID"/>
        </w:rPr>
      </w:pPr>
      <w:r w:rsidRPr="00BE6ADE">
        <w:rPr>
          <w:rFonts w:cs="Times New Roman"/>
          <w:b/>
          <w:sz w:val="20"/>
          <w:szCs w:val="20"/>
          <w:lang w:val="id-ID"/>
        </w:rPr>
        <w:t>DAFTAR PUSTAKA</w:t>
      </w:r>
    </w:p>
    <w:p w:rsidR="00725225" w:rsidRPr="00BE6ADE" w:rsidRDefault="00725225" w:rsidP="00E2264A">
      <w:pPr>
        <w:pStyle w:val="ListParagraph"/>
        <w:numPr>
          <w:ilvl w:val="0"/>
          <w:numId w:val="2"/>
        </w:numPr>
        <w:spacing w:line="240" w:lineRule="auto"/>
        <w:ind w:left="284" w:right="82" w:hanging="284"/>
        <w:jc w:val="both"/>
        <w:rPr>
          <w:sz w:val="20"/>
          <w:szCs w:val="20"/>
          <w:lang w:val="id-ID"/>
        </w:rPr>
      </w:pPr>
      <w:r w:rsidRPr="00BE6ADE">
        <w:rPr>
          <w:rFonts w:eastAsia="Times New Roman" w:cs="Times New Roman"/>
          <w:sz w:val="20"/>
          <w:szCs w:val="20"/>
          <w:lang w:val="id-ID"/>
        </w:rPr>
        <w:t>R</w:t>
      </w:r>
      <w:r w:rsidRPr="00BE6ADE">
        <w:rPr>
          <w:rFonts w:eastAsia="Times New Roman" w:cs="Times New Roman"/>
          <w:spacing w:val="-1"/>
          <w:sz w:val="20"/>
          <w:szCs w:val="20"/>
          <w:lang w:val="id-ID"/>
        </w:rPr>
        <w:t>e</w:t>
      </w:r>
      <w:r w:rsidRPr="00BE6ADE">
        <w:rPr>
          <w:rFonts w:eastAsia="Times New Roman" w:cs="Times New Roman"/>
          <w:sz w:val="20"/>
          <w:szCs w:val="20"/>
          <w:lang w:val="id-ID"/>
        </w:rPr>
        <w:t>sm</w:t>
      </w:r>
      <w:r w:rsidRPr="00BE6ADE">
        <w:rPr>
          <w:rFonts w:eastAsia="Times New Roman" w:cs="Times New Roman"/>
          <w:spacing w:val="1"/>
          <w:sz w:val="20"/>
          <w:szCs w:val="20"/>
          <w:lang w:val="id-ID"/>
        </w:rPr>
        <w:t>i</w:t>
      </w:r>
      <w:r w:rsidRPr="00BE6ADE">
        <w:rPr>
          <w:rFonts w:eastAsia="Times New Roman" w:cs="Times New Roman"/>
          <w:sz w:val="20"/>
          <w:szCs w:val="20"/>
          <w:lang w:val="id-ID"/>
        </w:rPr>
        <w:t>n</w:t>
      </w:r>
      <w:r w:rsidRPr="00BE6ADE">
        <w:rPr>
          <w:rFonts w:eastAsia="Times New Roman" w:cs="Times New Roman"/>
          <w:spacing w:val="1"/>
          <w:sz w:val="20"/>
          <w:szCs w:val="20"/>
          <w:lang w:val="id-ID"/>
        </w:rPr>
        <w:t>i</w:t>
      </w:r>
      <w:r w:rsidRPr="00BE6ADE">
        <w:rPr>
          <w:rFonts w:eastAsia="Times New Roman" w:cs="Times New Roman"/>
          <w:sz w:val="20"/>
          <w:szCs w:val="20"/>
          <w:lang w:val="id-ID"/>
        </w:rPr>
        <w:t>,</w:t>
      </w:r>
      <w:r w:rsidRPr="00BE6ADE">
        <w:rPr>
          <w:rFonts w:eastAsia="Times New Roman" w:cs="Times New Roman"/>
          <w:spacing w:val="3"/>
          <w:sz w:val="20"/>
          <w:szCs w:val="20"/>
          <w:lang w:val="id-ID"/>
        </w:rPr>
        <w:t xml:space="preserve"> </w:t>
      </w:r>
      <w:r w:rsidRPr="00BE6ADE">
        <w:rPr>
          <w:rFonts w:eastAsia="Times New Roman" w:cs="Times New Roman"/>
          <w:sz w:val="20"/>
          <w:szCs w:val="20"/>
          <w:lang w:val="id-ID"/>
        </w:rPr>
        <w:t>Novi.</w:t>
      </w:r>
      <w:r w:rsidRPr="00BE6ADE">
        <w:rPr>
          <w:rFonts w:eastAsia="Times New Roman" w:cs="Times New Roman"/>
          <w:spacing w:val="3"/>
          <w:sz w:val="20"/>
          <w:szCs w:val="20"/>
          <w:lang w:val="id-ID"/>
        </w:rPr>
        <w:t xml:space="preserve"> </w:t>
      </w:r>
      <w:r w:rsidRPr="00BE6ADE">
        <w:rPr>
          <w:rFonts w:eastAsia="Times New Roman" w:cs="Times New Roman"/>
          <w:sz w:val="20"/>
          <w:szCs w:val="20"/>
          <w:lang w:val="id-ID"/>
        </w:rPr>
        <w:t>201</w:t>
      </w:r>
      <w:r w:rsidRPr="00BE6ADE">
        <w:rPr>
          <w:rFonts w:eastAsia="Times New Roman" w:cs="Times New Roman"/>
          <w:spacing w:val="1"/>
          <w:sz w:val="20"/>
          <w:szCs w:val="20"/>
          <w:lang w:val="id-ID"/>
        </w:rPr>
        <w:t>3</w:t>
      </w:r>
      <w:r w:rsidRPr="00BE6ADE">
        <w:rPr>
          <w:rFonts w:eastAsia="Times New Roman" w:cs="Times New Roman"/>
          <w:sz w:val="20"/>
          <w:szCs w:val="20"/>
          <w:lang w:val="id-ID"/>
        </w:rPr>
        <w:t>.</w:t>
      </w:r>
      <w:r w:rsidRPr="00BE6ADE">
        <w:rPr>
          <w:rFonts w:eastAsia="Times New Roman" w:cs="Times New Roman"/>
          <w:spacing w:val="3"/>
          <w:sz w:val="20"/>
          <w:szCs w:val="20"/>
          <w:lang w:val="id-ID"/>
        </w:rPr>
        <w:t xml:space="preserve"> </w:t>
      </w:r>
      <w:r w:rsidRPr="00BE6ADE">
        <w:rPr>
          <w:rFonts w:eastAsia="Times New Roman" w:cs="Times New Roman"/>
          <w:spacing w:val="-1"/>
          <w:sz w:val="20"/>
          <w:szCs w:val="20"/>
          <w:lang w:val="id-ID"/>
        </w:rPr>
        <w:t>“</w:t>
      </w:r>
      <w:r w:rsidRPr="00BE6ADE">
        <w:rPr>
          <w:rFonts w:eastAsia="Times New Roman" w:cs="Times New Roman"/>
          <w:i/>
          <w:spacing w:val="2"/>
          <w:sz w:val="20"/>
          <w:szCs w:val="20"/>
          <w:lang w:val="id-ID"/>
        </w:rPr>
        <w:t>O</w:t>
      </w:r>
      <w:r w:rsidRPr="00BE6ADE">
        <w:rPr>
          <w:rFonts w:eastAsia="Times New Roman" w:cs="Times New Roman"/>
          <w:i/>
          <w:sz w:val="20"/>
          <w:szCs w:val="20"/>
          <w:lang w:val="id-ID"/>
        </w:rPr>
        <w:t>rasi</w:t>
      </w:r>
      <w:r w:rsidRPr="00BE6ADE">
        <w:rPr>
          <w:rFonts w:eastAsia="Times New Roman" w:cs="Times New Roman"/>
          <w:i/>
          <w:spacing w:val="3"/>
          <w:sz w:val="20"/>
          <w:szCs w:val="20"/>
          <w:lang w:val="id-ID"/>
        </w:rPr>
        <w:t xml:space="preserve"> </w:t>
      </w:r>
      <w:r w:rsidRPr="00BE6ADE">
        <w:rPr>
          <w:rFonts w:eastAsia="Times New Roman" w:cs="Times New Roman"/>
          <w:i/>
          <w:sz w:val="20"/>
          <w:szCs w:val="20"/>
          <w:lang w:val="id-ID"/>
        </w:rPr>
        <w:t>dan</w:t>
      </w:r>
      <w:r w:rsidRPr="00BE6ADE">
        <w:rPr>
          <w:rFonts w:eastAsia="Times New Roman" w:cs="Times New Roman"/>
          <w:i/>
          <w:spacing w:val="3"/>
          <w:sz w:val="20"/>
          <w:szCs w:val="20"/>
          <w:lang w:val="id-ID"/>
        </w:rPr>
        <w:t xml:space="preserve"> </w:t>
      </w:r>
      <w:r w:rsidRPr="00BE6ADE">
        <w:rPr>
          <w:rFonts w:eastAsia="Times New Roman" w:cs="Times New Roman"/>
          <w:i/>
          <w:spacing w:val="1"/>
          <w:sz w:val="20"/>
          <w:szCs w:val="20"/>
          <w:lang w:val="id-ID"/>
        </w:rPr>
        <w:t>L</w:t>
      </w:r>
      <w:r w:rsidRPr="00BE6ADE">
        <w:rPr>
          <w:rFonts w:eastAsia="Times New Roman" w:cs="Times New Roman"/>
          <w:i/>
          <w:sz w:val="20"/>
          <w:szCs w:val="20"/>
          <w:lang w:val="id-ID"/>
        </w:rPr>
        <w:t>i</w:t>
      </w:r>
      <w:r w:rsidRPr="00BE6ADE">
        <w:rPr>
          <w:rFonts w:eastAsia="Times New Roman" w:cs="Times New Roman"/>
          <w:i/>
          <w:spacing w:val="1"/>
          <w:sz w:val="20"/>
          <w:szCs w:val="20"/>
          <w:lang w:val="id-ID"/>
        </w:rPr>
        <w:t>t</w:t>
      </w:r>
      <w:r w:rsidRPr="00BE6ADE">
        <w:rPr>
          <w:rFonts w:eastAsia="Times New Roman" w:cs="Times New Roman"/>
          <w:i/>
          <w:spacing w:val="-1"/>
          <w:sz w:val="20"/>
          <w:szCs w:val="20"/>
          <w:lang w:val="id-ID"/>
        </w:rPr>
        <w:t>e</w:t>
      </w:r>
      <w:r w:rsidRPr="00BE6ADE">
        <w:rPr>
          <w:rFonts w:eastAsia="Times New Roman" w:cs="Times New Roman"/>
          <w:i/>
          <w:sz w:val="20"/>
          <w:szCs w:val="20"/>
          <w:lang w:val="id-ID"/>
        </w:rPr>
        <w:t>rasi</w:t>
      </w:r>
      <w:r w:rsidRPr="00BE6ADE">
        <w:rPr>
          <w:rFonts w:eastAsia="Times New Roman" w:cs="Times New Roman"/>
          <w:i/>
          <w:spacing w:val="3"/>
          <w:sz w:val="20"/>
          <w:szCs w:val="20"/>
          <w:lang w:val="id-ID"/>
        </w:rPr>
        <w:t xml:space="preserve"> </w:t>
      </w:r>
      <w:r w:rsidRPr="00BE6ADE">
        <w:rPr>
          <w:rFonts w:eastAsia="Times New Roman" w:cs="Times New Roman"/>
          <w:i/>
          <w:sz w:val="20"/>
          <w:szCs w:val="20"/>
          <w:lang w:val="id-ID"/>
        </w:rPr>
        <w:t>dalam</w:t>
      </w:r>
      <w:r w:rsidRPr="00BE6ADE">
        <w:rPr>
          <w:rFonts w:eastAsia="Times New Roman" w:cs="Times New Roman"/>
          <w:i/>
          <w:spacing w:val="3"/>
          <w:sz w:val="20"/>
          <w:szCs w:val="20"/>
          <w:lang w:val="id-ID"/>
        </w:rPr>
        <w:t xml:space="preserve"> </w:t>
      </w:r>
      <w:r w:rsidRPr="00BE6ADE">
        <w:rPr>
          <w:rFonts w:eastAsia="Times New Roman" w:cs="Times New Roman"/>
          <w:i/>
          <w:sz w:val="20"/>
          <w:szCs w:val="20"/>
          <w:lang w:val="id-ID"/>
        </w:rPr>
        <w:t>P</w:t>
      </w:r>
      <w:r w:rsidRPr="00BE6ADE">
        <w:rPr>
          <w:rFonts w:eastAsia="Times New Roman" w:cs="Times New Roman"/>
          <w:i/>
          <w:spacing w:val="-1"/>
          <w:sz w:val="20"/>
          <w:szCs w:val="20"/>
          <w:lang w:val="id-ID"/>
        </w:rPr>
        <w:t>e</w:t>
      </w:r>
      <w:r w:rsidRPr="00BE6ADE">
        <w:rPr>
          <w:rFonts w:eastAsia="Times New Roman" w:cs="Times New Roman"/>
          <w:i/>
          <w:sz w:val="20"/>
          <w:szCs w:val="20"/>
          <w:lang w:val="id-ID"/>
        </w:rPr>
        <w:t>ngajaran</w:t>
      </w:r>
      <w:r w:rsidRPr="00BE6ADE">
        <w:rPr>
          <w:rFonts w:eastAsia="Times New Roman" w:cs="Times New Roman"/>
          <w:i/>
          <w:spacing w:val="3"/>
          <w:sz w:val="20"/>
          <w:szCs w:val="20"/>
          <w:lang w:val="id-ID"/>
        </w:rPr>
        <w:t xml:space="preserve"> </w:t>
      </w:r>
      <w:r w:rsidRPr="00BE6ADE">
        <w:rPr>
          <w:rFonts w:eastAsia="Times New Roman" w:cs="Times New Roman"/>
          <w:i/>
          <w:sz w:val="20"/>
          <w:szCs w:val="20"/>
          <w:lang w:val="id-ID"/>
        </w:rPr>
        <w:t>Bahasa</w:t>
      </w:r>
      <w:r w:rsidRPr="00BE6ADE">
        <w:rPr>
          <w:rFonts w:eastAsia="Times New Roman" w:cs="Times New Roman"/>
          <w:i/>
          <w:spacing w:val="1"/>
          <w:sz w:val="20"/>
          <w:szCs w:val="20"/>
          <w:lang w:val="id-ID"/>
        </w:rPr>
        <w:t>”</w:t>
      </w:r>
      <w:r w:rsidRPr="00BE6ADE">
        <w:rPr>
          <w:rFonts w:eastAsia="Times New Roman" w:cs="Times New Roman"/>
          <w:i/>
          <w:sz w:val="20"/>
          <w:szCs w:val="20"/>
          <w:lang w:val="id-ID"/>
        </w:rPr>
        <w:t>.</w:t>
      </w:r>
      <w:r w:rsidRPr="00BE6ADE">
        <w:rPr>
          <w:rFonts w:eastAsia="Times New Roman" w:cs="Times New Roman"/>
          <w:i/>
          <w:spacing w:val="6"/>
          <w:sz w:val="20"/>
          <w:szCs w:val="20"/>
          <w:lang w:val="id-ID"/>
        </w:rPr>
        <w:t xml:space="preserve"> </w:t>
      </w:r>
      <w:r w:rsidRPr="00BE6ADE">
        <w:rPr>
          <w:rFonts w:eastAsia="Times New Roman" w:cs="Times New Roman"/>
          <w:sz w:val="20"/>
          <w:szCs w:val="20"/>
          <w:lang w:val="id-ID"/>
        </w:rPr>
        <w:t>B</w:t>
      </w:r>
      <w:r w:rsidRPr="00BE6ADE">
        <w:rPr>
          <w:rFonts w:eastAsia="Times New Roman" w:cs="Times New Roman"/>
          <w:spacing w:val="1"/>
          <w:sz w:val="20"/>
          <w:szCs w:val="20"/>
          <w:lang w:val="id-ID"/>
        </w:rPr>
        <w:t>a</w:t>
      </w:r>
      <w:r w:rsidRPr="00BE6ADE">
        <w:rPr>
          <w:rFonts w:eastAsia="Times New Roman" w:cs="Times New Roman"/>
          <w:sz w:val="20"/>
          <w:szCs w:val="20"/>
          <w:lang w:val="id-ID"/>
        </w:rPr>
        <w:t>ndung : U</w:t>
      </w:r>
      <w:r w:rsidRPr="00BE6ADE">
        <w:rPr>
          <w:rFonts w:eastAsia="Times New Roman" w:cs="Times New Roman"/>
          <w:spacing w:val="3"/>
          <w:sz w:val="20"/>
          <w:szCs w:val="20"/>
          <w:lang w:val="id-ID"/>
        </w:rPr>
        <w:t>P</w:t>
      </w:r>
      <w:r w:rsidRPr="00BE6ADE">
        <w:rPr>
          <w:rFonts w:eastAsia="Times New Roman" w:cs="Times New Roman"/>
          <w:sz w:val="20"/>
          <w:szCs w:val="20"/>
          <w:lang w:val="id-ID"/>
        </w:rPr>
        <w:t>I</w:t>
      </w:r>
      <w:r w:rsidRPr="00BE6ADE">
        <w:rPr>
          <w:rFonts w:eastAsia="Times New Roman" w:cs="Times New Roman"/>
          <w:spacing w:val="-6"/>
          <w:sz w:val="20"/>
          <w:szCs w:val="20"/>
          <w:lang w:val="id-ID"/>
        </w:rPr>
        <w:t xml:space="preserve"> </w:t>
      </w:r>
      <w:r w:rsidRPr="00BE6ADE">
        <w:rPr>
          <w:rFonts w:eastAsia="Times New Roman" w:cs="Times New Roman"/>
          <w:spacing w:val="1"/>
          <w:sz w:val="20"/>
          <w:szCs w:val="20"/>
          <w:lang w:val="id-ID"/>
        </w:rPr>
        <w:t>P</w:t>
      </w:r>
      <w:r w:rsidRPr="00BE6ADE">
        <w:rPr>
          <w:rFonts w:eastAsia="Times New Roman" w:cs="Times New Roman"/>
          <w:sz w:val="20"/>
          <w:szCs w:val="20"/>
          <w:lang w:val="id-ID"/>
        </w:rPr>
        <w:t>r</w:t>
      </w:r>
      <w:r w:rsidRPr="00BE6ADE">
        <w:rPr>
          <w:rFonts w:eastAsia="Times New Roman" w:cs="Times New Roman"/>
          <w:spacing w:val="-2"/>
          <w:sz w:val="20"/>
          <w:szCs w:val="20"/>
          <w:lang w:val="id-ID"/>
        </w:rPr>
        <w:t>e</w:t>
      </w:r>
      <w:r w:rsidRPr="00BE6ADE">
        <w:rPr>
          <w:rFonts w:eastAsia="Times New Roman" w:cs="Times New Roman"/>
          <w:sz w:val="20"/>
          <w:szCs w:val="20"/>
          <w:lang w:val="id-ID"/>
        </w:rPr>
        <w:t>ss.</w:t>
      </w:r>
    </w:p>
    <w:p w:rsidR="000F20E1" w:rsidRPr="00BE6ADE" w:rsidRDefault="000F20E1" w:rsidP="00E2264A">
      <w:pPr>
        <w:pStyle w:val="ListParagraph"/>
        <w:numPr>
          <w:ilvl w:val="0"/>
          <w:numId w:val="2"/>
        </w:numPr>
        <w:spacing w:line="240" w:lineRule="auto"/>
        <w:ind w:left="284" w:hanging="284"/>
        <w:jc w:val="both"/>
        <w:rPr>
          <w:rFonts w:cs="Times New Roman"/>
          <w:color w:val="000000" w:themeColor="text1"/>
          <w:sz w:val="20"/>
          <w:szCs w:val="20"/>
          <w:lang w:val="id-ID"/>
        </w:rPr>
      </w:pPr>
      <w:r w:rsidRPr="00BE6ADE">
        <w:rPr>
          <w:rFonts w:cs="Times New Roman"/>
          <w:color w:val="000000" w:themeColor="text1"/>
          <w:sz w:val="20"/>
          <w:szCs w:val="20"/>
          <w:lang w:val="id-ID"/>
        </w:rPr>
        <w:t>Daryanto. 2014</w:t>
      </w:r>
      <w:r w:rsidRPr="00BE6ADE">
        <w:rPr>
          <w:rFonts w:cs="Times New Roman"/>
          <w:i/>
          <w:color w:val="000000" w:themeColor="text1"/>
          <w:sz w:val="20"/>
          <w:szCs w:val="20"/>
          <w:lang w:val="id-ID"/>
        </w:rPr>
        <w:t>. Pembelajaran Tematik, Terpadu, Terintegrasi (Kurikulum 2013)</w:t>
      </w:r>
      <w:r w:rsidRPr="00BE6ADE">
        <w:rPr>
          <w:rFonts w:cs="Times New Roman"/>
          <w:color w:val="000000" w:themeColor="text1"/>
          <w:sz w:val="20"/>
          <w:szCs w:val="20"/>
          <w:lang w:val="id-ID"/>
        </w:rPr>
        <w:t>. Yogyakarta: Gava Media.</w:t>
      </w:r>
    </w:p>
    <w:p w:rsidR="003C0455" w:rsidRPr="00BE6ADE" w:rsidRDefault="000F20E1" w:rsidP="00F86194">
      <w:pPr>
        <w:pStyle w:val="ListParagraph"/>
        <w:numPr>
          <w:ilvl w:val="0"/>
          <w:numId w:val="2"/>
        </w:numPr>
        <w:spacing w:after="0" w:line="240" w:lineRule="auto"/>
        <w:ind w:left="284" w:hanging="284"/>
        <w:jc w:val="both"/>
        <w:rPr>
          <w:rFonts w:cs="Times New Roman"/>
          <w:color w:val="000000" w:themeColor="text1"/>
          <w:sz w:val="20"/>
          <w:szCs w:val="20"/>
          <w:lang w:val="id-ID"/>
        </w:rPr>
      </w:pPr>
      <w:r w:rsidRPr="00BE6ADE">
        <w:rPr>
          <w:rFonts w:cs="Times New Roman"/>
          <w:color w:val="000000" w:themeColor="text1"/>
          <w:sz w:val="20"/>
          <w:szCs w:val="20"/>
          <w:lang w:val="id-ID"/>
        </w:rPr>
        <w:t xml:space="preserve">Trianto. 2011. </w:t>
      </w:r>
      <w:r w:rsidRPr="00BE6ADE">
        <w:rPr>
          <w:rFonts w:cs="Times New Roman"/>
          <w:i/>
          <w:color w:val="000000" w:themeColor="text1"/>
          <w:sz w:val="20"/>
          <w:szCs w:val="20"/>
          <w:lang w:val="id-ID"/>
        </w:rPr>
        <w:t>Model Pembelajaran Terpadu: Konsep, Strategi dan  Implementasinya dalam Kurikulum Tingkat Satuan Pendidikan (KTSP)</w:t>
      </w:r>
      <w:r w:rsidRPr="00BE6ADE">
        <w:rPr>
          <w:rFonts w:cs="Times New Roman"/>
          <w:color w:val="000000" w:themeColor="text1"/>
          <w:sz w:val="20"/>
          <w:szCs w:val="20"/>
          <w:lang w:val="id-ID"/>
        </w:rPr>
        <w:t xml:space="preserve">. Jakarta: Bumi Aksara. </w:t>
      </w:r>
    </w:p>
    <w:p w:rsidR="003C0455" w:rsidRPr="00BE6ADE" w:rsidRDefault="003C0455" w:rsidP="00E2264A">
      <w:pPr>
        <w:pStyle w:val="Default"/>
        <w:numPr>
          <w:ilvl w:val="0"/>
          <w:numId w:val="2"/>
        </w:numPr>
        <w:ind w:left="284" w:hanging="284"/>
        <w:rPr>
          <w:sz w:val="20"/>
          <w:szCs w:val="20"/>
        </w:rPr>
      </w:pPr>
      <w:r w:rsidRPr="00BE6ADE">
        <w:rPr>
          <w:sz w:val="20"/>
          <w:szCs w:val="20"/>
        </w:rPr>
        <w:t xml:space="preserve">Trianto. 2015. </w:t>
      </w:r>
      <w:r w:rsidRPr="00BE6ADE">
        <w:rPr>
          <w:i/>
          <w:iCs/>
          <w:sz w:val="20"/>
          <w:szCs w:val="20"/>
        </w:rPr>
        <w:t>Model Pembelaj</w:t>
      </w:r>
      <w:r w:rsidR="00947289">
        <w:rPr>
          <w:i/>
          <w:iCs/>
          <w:sz w:val="20"/>
          <w:szCs w:val="20"/>
        </w:rPr>
        <w:t>a</w:t>
      </w:r>
      <w:r w:rsidRPr="00BE6ADE">
        <w:rPr>
          <w:i/>
          <w:iCs/>
          <w:sz w:val="20"/>
          <w:szCs w:val="20"/>
        </w:rPr>
        <w:t>ran Terpadu</w:t>
      </w:r>
      <w:r w:rsidRPr="00BE6ADE">
        <w:rPr>
          <w:sz w:val="20"/>
          <w:szCs w:val="20"/>
        </w:rPr>
        <w:t xml:space="preserve">. Jakarta: Bumi Aksara. </w:t>
      </w:r>
    </w:p>
    <w:p w:rsidR="003C0455" w:rsidRPr="00BE6ADE" w:rsidRDefault="003C0455" w:rsidP="00E2264A">
      <w:pPr>
        <w:pStyle w:val="ListParagraph"/>
        <w:numPr>
          <w:ilvl w:val="0"/>
          <w:numId w:val="2"/>
        </w:numPr>
        <w:spacing w:line="240" w:lineRule="auto"/>
        <w:ind w:left="284" w:hanging="284"/>
        <w:jc w:val="both"/>
        <w:rPr>
          <w:rFonts w:cs="Times New Roman"/>
          <w:iCs/>
          <w:color w:val="000000" w:themeColor="text1"/>
          <w:sz w:val="20"/>
          <w:szCs w:val="20"/>
          <w:lang w:val="id-ID"/>
        </w:rPr>
      </w:pPr>
      <w:r w:rsidRPr="00BE6ADE">
        <w:rPr>
          <w:rFonts w:cs="Times New Roman"/>
          <w:color w:val="000000" w:themeColor="text1"/>
          <w:sz w:val="20"/>
          <w:szCs w:val="20"/>
          <w:lang w:val="id-ID"/>
        </w:rPr>
        <w:t>Sumiati dan Asra.</w:t>
      </w:r>
      <w:r w:rsidR="00947289">
        <w:rPr>
          <w:rFonts w:cs="Times New Roman"/>
          <w:color w:val="000000" w:themeColor="text1"/>
          <w:sz w:val="20"/>
          <w:szCs w:val="20"/>
          <w:lang w:val="id-ID"/>
        </w:rPr>
        <w:t xml:space="preserve"> </w:t>
      </w:r>
      <w:r w:rsidRPr="00BE6ADE">
        <w:rPr>
          <w:rFonts w:cs="Times New Roman"/>
          <w:iCs/>
          <w:color w:val="000000" w:themeColor="text1"/>
          <w:sz w:val="20"/>
          <w:szCs w:val="20"/>
          <w:lang w:val="id-ID"/>
        </w:rPr>
        <w:t>2007</w:t>
      </w:r>
      <w:r w:rsidRPr="00BE6ADE">
        <w:rPr>
          <w:rFonts w:cs="Times New Roman"/>
          <w:i/>
          <w:iCs/>
          <w:color w:val="000000" w:themeColor="text1"/>
          <w:sz w:val="20"/>
          <w:szCs w:val="20"/>
          <w:lang w:val="id-ID"/>
        </w:rPr>
        <w:t xml:space="preserve">.Metode Pembelajaran. </w:t>
      </w:r>
      <w:r w:rsidRPr="00BE6ADE">
        <w:rPr>
          <w:rFonts w:cs="Times New Roman"/>
          <w:iCs/>
          <w:color w:val="000000" w:themeColor="text1"/>
          <w:sz w:val="20"/>
          <w:szCs w:val="20"/>
          <w:lang w:val="id-ID"/>
        </w:rPr>
        <w:t>Bandung: Wacana Prima.</w:t>
      </w:r>
    </w:p>
    <w:p w:rsidR="00235D44" w:rsidRPr="00BE6ADE" w:rsidRDefault="00947289" w:rsidP="00947289">
      <w:pPr>
        <w:pStyle w:val="ListParagraph"/>
        <w:numPr>
          <w:ilvl w:val="0"/>
          <w:numId w:val="2"/>
        </w:numPr>
        <w:tabs>
          <w:tab w:val="left" w:pos="851"/>
        </w:tabs>
        <w:autoSpaceDE w:val="0"/>
        <w:autoSpaceDN w:val="0"/>
        <w:adjustRightInd w:val="0"/>
        <w:spacing w:after="0" w:line="240" w:lineRule="auto"/>
        <w:ind w:left="284" w:hanging="284"/>
        <w:jc w:val="both"/>
        <w:rPr>
          <w:rFonts w:cs="Times New Roman"/>
          <w:color w:val="000000" w:themeColor="text1"/>
          <w:sz w:val="20"/>
          <w:szCs w:val="20"/>
          <w:lang w:val="id-ID"/>
        </w:rPr>
      </w:pPr>
      <w:r>
        <w:rPr>
          <w:rFonts w:cs="Times New Roman"/>
          <w:color w:val="000000" w:themeColor="text1"/>
          <w:sz w:val="20"/>
          <w:szCs w:val="20"/>
          <w:lang w:val="id-ID"/>
        </w:rPr>
        <w:t>Depdiknas.</w:t>
      </w:r>
      <w:r w:rsidR="00235D44" w:rsidRPr="00BE6ADE">
        <w:rPr>
          <w:rFonts w:cs="Times New Roman"/>
          <w:color w:val="000000" w:themeColor="text1"/>
          <w:sz w:val="20"/>
          <w:szCs w:val="20"/>
          <w:lang w:val="id-ID"/>
        </w:rPr>
        <w:t xml:space="preserve">2008. </w:t>
      </w:r>
      <w:r w:rsidR="00235D44" w:rsidRPr="00BE6ADE">
        <w:rPr>
          <w:rFonts w:cs="Times New Roman"/>
          <w:i/>
          <w:color w:val="000000" w:themeColor="text1"/>
          <w:sz w:val="20"/>
          <w:szCs w:val="20"/>
          <w:lang w:val="id-ID"/>
        </w:rPr>
        <w:t>Panduan Umum Pengembangan Bahan Ajar</w:t>
      </w:r>
      <w:r w:rsidR="00235D44" w:rsidRPr="00BE6ADE">
        <w:rPr>
          <w:rFonts w:cs="Times New Roman"/>
          <w:color w:val="000000" w:themeColor="text1"/>
          <w:sz w:val="20"/>
          <w:szCs w:val="20"/>
          <w:lang w:val="id-ID"/>
        </w:rPr>
        <w:t>. Jakarta: Direktorat Pembinaan Sekolah Menegah Atas. Jakarta: Depdiknas.</w:t>
      </w:r>
    </w:p>
    <w:p w:rsidR="003C0455" w:rsidRPr="00BE6ADE" w:rsidRDefault="00235D44" w:rsidP="00E2264A">
      <w:pPr>
        <w:pStyle w:val="ListParagraph"/>
        <w:numPr>
          <w:ilvl w:val="0"/>
          <w:numId w:val="2"/>
        </w:numPr>
        <w:spacing w:line="240" w:lineRule="auto"/>
        <w:ind w:left="284" w:hanging="284"/>
        <w:jc w:val="both"/>
        <w:rPr>
          <w:rFonts w:cs="Times New Roman"/>
          <w:color w:val="000000" w:themeColor="text1"/>
          <w:sz w:val="20"/>
          <w:szCs w:val="20"/>
          <w:lang w:val="id-ID"/>
        </w:rPr>
      </w:pPr>
      <w:r w:rsidRPr="00BE6ADE">
        <w:rPr>
          <w:rFonts w:cs="Times New Roman"/>
          <w:color w:val="000000" w:themeColor="text1"/>
          <w:sz w:val="20"/>
          <w:szCs w:val="20"/>
          <w:lang w:val="id-ID"/>
        </w:rPr>
        <w:t xml:space="preserve">Trianto. 2011. </w:t>
      </w:r>
      <w:r w:rsidRPr="00BE6ADE">
        <w:rPr>
          <w:rFonts w:cs="Times New Roman"/>
          <w:i/>
          <w:color w:val="000000" w:themeColor="text1"/>
          <w:sz w:val="20"/>
          <w:szCs w:val="20"/>
          <w:lang w:val="id-ID"/>
        </w:rPr>
        <w:t>Model Pembelajaran Terpadu: Konsep, Strategi dan  Implementasinya dalam Kurikulum Tingkat Satuan Pendidikan (KTSP)</w:t>
      </w:r>
      <w:r w:rsidRPr="00BE6ADE">
        <w:rPr>
          <w:rFonts w:cs="Times New Roman"/>
          <w:color w:val="000000" w:themeColor="text1"/>
          <w:sz w:val="20"/>
          <w:szCs w:val="20"/>
          <w:lang w:val="id-ID"/>
        </w:rPr>
        <w:t xml:space="preserve">. Jakarta: Bumi Aksara. </w:t>
      </w:r>
    </w:p>
    <w:p w:rsidR="00235D44" w:rsidRPr="00BE6ADE" w:rsidRDefault="00235D44" w:rsidP="00E2264A">
      <w:pPr>
        <w:pStyle w:val="ListParagraph"/>
        <w:numPr>
          <w:ilvl w:val="0"/>
          <w:numId w:val="2"/>
        </w:numPr>
        <w:spacing w:line="240" w:lineRule="auto"/>
        <w:ind w:left="284" w:hanging="284"/>
        <w:jc w:val="both"/>
        <w:rPr>
          <w:rFonts w:cs="Times New Roman"/>
          <w:color w:val="000000" w:themeColor="text1"/>
          <w:sz w:val="20"/>
          <w:szCs w:val="20"/>
          <w:lang w:val="id-ID"/>
        </w:rPr>
      </w:pPr>
      <w:r w:rsidRPr="00BE6ADE">
        <w:rPr>
          <w:rFonts w:cs="Times New Roman"/>
          <w:color w:val="000000" w:themeColor="text1"/>
          <w:sz w:val="20"/>
          <w:szCs w:val="20"/>
          <w:lang w:val="id-ID"/>
        </w:rPr>
        <w:t xml:space="preserve">Rusman. 2015. </w:t>
      </w:r>
      <w:r w:rsidRPr="00BE6ADE">
        <w:rPr>
          <w:rFonts w:cs="Times New Roman"/>
          <w:i/>
          <w:color w:val="000000" w:themeColor="text1"/>
          <w:sz w:val="20"/>
          <w:szCs w:val="20"/>
          <w:lang w:val="id-ID"/>
        </w:rPr>
        <w:t xml:space="preserve">Pembelajaran Tematik Terpadu. </w:t>
      </w:r>
      <w:r w:rsidRPr="00BE6ADE">
        <w:rPr>
          <w:rFonts w:cs="Times New Roman"/>
          <w:color w:val="000000" w:themeColor="text1"/>
          <w:sz w:val="20"/>
          <w:szCs w:val="20"/>
          <w:lang w:val="id-ID"/>
        </w:rPr>
        <w:t>Jakarta: Rajawali Pers.</w:t>
      </w:r>
    </w:p>
    <w:p w:rsidR="00E2264A" w:rsidRPr="00BE6ADE" w:rsidRDefault="00E2264A" w:rsidP="00E2264A">
      <w:pPr>
        <w:pStyle w:val="ListParagraph"/>
        <w:numPr>
          <w:ilvl w:val="0"/>
          <w:numId w:val="2"/>
        </w:numPr>
        <w:spacing w:after="0" w:line="240" w:lineRule="auto"/>
        <w:ind w:left="284" w:hanging="284"/>
        <w:jc w:val="both"/>
        <w:rPr>
          <w:rFonts w:cs="Times New Roman"/>
          <w:color w:val="000000" w:themeColor="text1"/>
          <w:sz w:val="20"/>
          <w:szCs w:val="20"/>
          <w:lang w:val="id-ID"/>
        </w:rPr>
      </w:pPr>
      <w:r w:rsidRPr="00BE6ADE">
        <w:rPr>
          <w:rFonts w:cs="Times New Roman"/>
          <w:color w:val="000000" w:themeColor="text1"/>
          <w:sz w:val="20"/>
          <w:szCs w:val="20"/>
          <w:lang w:val="id-ID"/>
        </w:rPr>
        <w:t xml:space="preserve">NCREL. 2003. </w:t>
      </w:r>
      <w:r w:rsidRPr="00BE6ADE">
        <w:rPr>
          <w:rFonts w:cs="Times New Roman"/>
          <w:i/>
          <w:color w:val="000000" w:themeColor="text1"/>
          <w:sz w:val="20"/>
          <w:szCs w:val="20"/>
          <w:lang w:val="id-ID"/>
        </w:rPr>
        <w:t>Literacy in the Digital Age.</w:t>
      </w:r>
      <w:r w:rsidRPr="00BE6ADE">
        <w:rPr>
          <w:rFonts w:cs="Times New Roman"/>
          <w:color w:val="000000" w:themeColor="text1"/>
          <w:sz w:val="20"/>
          <w:szCs w:val="20"/>
          <w:lang w:val="id-ID"/>
        </w:rPr>
        <w:t xml:space="preserve"> U.S: </w:t>
      </w:r>
      <w:r w:rsidRPr="00BE6ADE">
        <w:rPr>
          <w:rFonts w:eastAsia="Palatino-Roman" w:cs="Times New Roman"/>
          <w:color w:val="000000" w:themeColor="text1"/>
          <w:sz w:val="20"/>
          <w:szCs w:val="20"/>
          <w:lang w:val="id-ID"/>
        </w:rPr>
        <w:t>North Central Regional Educational Laboratory and the Metiri Group.</w:t>
      </w:r>
    </w:p>
    <w:p w:rsidR="00E2264A" w:rsidRPr="00BE6ADE" w:rsidRDefault="00E2264A" w:rsidP="00E2264A">
      <w:pPr>
        <w:pStyle w:val="NoSpacing"/>
        <w:numPr>
          <w:ilvl w:val="0"/>
          <w:numId w:val="2"/>
        </w:numPr>
        <w:ind w:left="426" w:hanging="426"/>
        <w:jc w:val="both"/>
        <w:rPr>
          <w:rFonts w:ascii="Times New Roman" w:hAnsi="Times New Roman"/>
          <w:noProof/>
          <w:color w:val="000000" w:themeColor="text1"/>
          <w:sz w:val="20"/>
          <w:szCs w:val="20"/>
          <w:lang w:val="id-ID"/>
        </w:rPr>
      </w:pPr>
      <w:r w:rsidRPr="00BE6ADE">
        <w:rPr>
          <w:rFonts w:ascii="Times New Roman" w:hAnsi="Times New Roman"/>
          <w:noProof/>
          <w:color w:val="000000" w:themeColor="text1"/>
          <w:sz w:val="20"/>
          <w:szCs w:val="20"/>
          <w:lang w:val="id-ID"/>
        </w:rPr>
        <w:t xml:space="preserve">Clay, M.M. 2001. </w:t>
      </w:r>
      <w:r w:rsidRPr="00BE6ADE">
        <w:rPr>
          <w:rFonts w:ascii="Times New Roman" w:hAnsi="Times New Roman"/>
          <w:i/>
          <w:noProof/>
          <w:color w:val="000000" w:themeColor="text1"/>
          <w:sz w:val="20"/>
          <w:szCs w:val="20"/>
          <w:lang w:val="id-ID"/>
        </w:rPr>
        <w:t xml:space="preserve">Change Over Time in Children’s Literacy Development. </w:t>
      </w:r>
      <w:r w:rsidRPr="00BE6ADE">
        <w:rPr>
          <w:rFonts w:ascii="Times New Roman" w:hAnsi="Times New Roman"/>
          <w:noProof/>
          <w:color w:val="000000" w:themeColor="text1"/>
          <w:sz w:val="20"/>
          <w:szCs w:val="20"/>
          <w:lang w:val="id-ID"/>
        </w:rPr>
        <w:t xml:space="preserve">Portsmouth: Heinemann. </w:t>
      </w:r>
    </w:p>
    <w:p w:rsidR="00315255" w:rsidRPr="00BE6ADE" w:rsidRDefault="00315255" w:rsidP="00315255">
      <w:pPr>
        <w:pStyle w:val="ListParagraph"/>
        <w:numPr>
          <w:ilvl w:val="0"/>
          <w:numId w:val="2"/>
        </w:numPr>
        <w:spacing w:line="240" w:lineRule="auto"/>
        <w:ind w:left="426" w:hanging="426"/>
        <w:jc w:val="both"/>
        <w:rPr>
          <w:rFonts w:cs="Times New Roman"/>
          <w:color w:val="000000" w:themeColor="text1"/>
          <w:sz w:val="20"/>
          <w:szCs w:val="20"/>
          <w:lang w:val="id-ID"/>
        </w:rPr>
      </w:pPr>
      <w:r w:rsidRPr="00BE6ADE">
        <w:rPr>
          <w:rFonts w:cs="Times New Roman"/>
          <w:color w:val="000000" w:themeColor="text1"/>
          <w:sz w:val="20"/>
          <w:szCs w:val="20"/>
          <w:lang w:val="id-ID"/>
        </w:rPr>
        <w:t>Utami, Budi. 2016.</w:t>
      </w:r>
      <w:r w:rsidRPr="00BE6ADE">
        <w:rPr>
          <w:rFonts w:cs="Times New Roman"/>
          <w:i/>
          <w:color w:val="000000" w:themeColor="text1"/>
          <w:sz w:val="20"/>
          <w:szCs w:val="20"/>
          <w:lang w:val="id-ID"/>
        </w:rPr>
        <w:t xml:space="preserve"> “Scientific Literacy in Science Lesson</w:t>
      </w:r>
      <w:r w:rsidRPr="00BE6ADE">
        <w:rPr>
          <w:rFonts w:cs="Times New Roman"/>
          <w:color w:val="000000" w:themeColor="text1"/>
          <w:sz w:val="20"/>
          <w:szCs w:val="20"/>
          <w:lang w:val="id-ID"/>
        </w:rPr>
        <w:t xml:space="preserve">“. </w:t>
      </w:r>
      <w:r w:rsidRPr="00BE6ADE">
        <w:rPr>
          <w:rFonts w:cs="Times New Roman"/>
          <w:i/>
          <w:color w:val="000000" w:themeColor="text1"/>
          <w:sz w:val="20"/>
          <w:szCs w:val="20"/>
          <w:lang w:val="id-ID"/>
        </w:rPr>
        <w:t>Jurnal Prosiding ICTTE FKIP UNS 2015 (Vol. 1</w:t>
      </w:r>
      <w:r w:rsidRPr="00BE6ADE">
        <w:rPr>
          <w:rFonts w:cs="Times New Roman"/>
          <w:color w:val="000000" w:themeColor="text1"/>
          <w:sz w:val="20"/>
          <w:szCs w:val="20"/>
          <w:lang w:val="id-ID"/>
        </w:rPr>
        <w:t xml:space="preserve"> no 1).</w:t>
      </w:r>
    </w:p>
    <w:p w:rsidR="00206F7E" w:rsidRDefault="00315255" w:rsidP="00206F7E">
      <w:pPr>
        <w:pStyle w:val="ListParagraph"/>
        <w:numPr>
          <w:ilvl w:val="0"/>
          <w:numId w:val="2"/>
        </w:numPr>
        <w:spacing w:after="0" w:line="240" w:lineRule="auto"/>
        <w:ind w:left="426" w:hanging="426"/>
        <w:jc w:val="both"/>
        <w:rPr>
          <w:rFonts w:cs="Times New Roman"/>
          <w:iCs/>
          <w:color w:val="000000" w:themeColor="text1"/>
          <w:sz w:val="20"/>
          <w:szCs w:val="20"/>
          <w:lang w:val="id-ID"/>
        </w:rPr>
      </w:pPr>
      <w:r w:rsidRPr="00BE6ADE">
        <w:rPr>
          <w:rFonts w:cs="Times New Roman"/>
          <w:iCs/>
          <w:color w:val="000000" w:themeColor="text1"/>
          <w:sz w:val="20"/>
          <w:szCs w:val="20"/>
          <w:lang w:val="id-ID"/>
        </w:rPr>
        <w:t xml:space="preserve">Sugiyono. 2012. </w:t>
      </w:r>
      <w:r w:rsidRPr="00BE6ADE">
        <w:rPr>
          <w:rFonts w:cs="Times New Roman"/>
          <w:i/>
          <w:iCs/>
          <w:color w:val="000000" w:themeColor="text1"/>
          <w:sz w:val="20"/>
          <w:szCs w:val="20"/>
          <w:lang w:val="id-ID"/>
        </w:rPr>
        <w:t>Statistika Untuk Penelitian. Bandung</w:t>
      </w:r>
      <w:r w:rsidRPr="00BE6ADE">
        <w:rPr>
          <w:rFonts w:cs="Times New Roman"/>
          <w:iCs/>
          <w:color w:val="000000" w:themeColor="text1"/>
          <w:sz w:val="20"/>
          <w:szCs w:val="20"/>
          <w:lang w:val="id-ID"/>
        </w:rPr>
        <w:t xml:space="preserve"> : Alfabeta.</w:t>
      </w:r>
    </w:p>
    <w:p w:rsidR="00206F7E" w:rsidRPr="00206F7E" w:rsidRDefault="00315255" w:rsidP="00206F7E">
      <w:pPr>
        <w:pStyle w:val="ListParagraph"/>
        <w:numPr>
          <w:ilvl w:val="0"/>
          <w:numId w:val="2"/>
        </w:numPr>
        <w:spacing w:after="0" w:line="240" w:lineRule="auto"/>
        <w:ind w:left="426" w:hanging="426"/>
        <w:jc w:val="both"/>
        <w:rPr>
          <w:rFonts w:cs="Times New Roman"/>
          <w:iCs/>
          <w:color w:val="000000" w:themeColor="text1"/>
          <w:sz w:val="20"/>
          <w:szCs w:val="20"/>
          <w:lang w:val="id-ID"/>
        </w:rPr>
      </w:pPr>
      <w:r w:rsidRPr="00206F7E">
        <w:rPr>
          <w:rFonts w:cs="Times New Roman"/>
          <w:sz w:val="20"/>
          <w:szCs w:val="20"/>
          <w:lang w:val="id-ID"/>
        </w:rPr>
        <w:t>Asrizal</w:t>
      </w:r>
      <w:r w:rsidR="00947289">
        <w:rPr>
          <w:rFonts w:cs="Times New Roman"/>
          <w:sz w:val="20"/>
          <w:szCs w:val="20"/>
          <w:lang w:val="id-ID"/>
        </w:rPr>
        <w:t>, dkk</w:t>
      </w:r>
      <w:r w:rsidRPr="00206F7E">
        <w:rPr>
          <w:rFonts w:cs="Times New Roman"/>
          <w:sz w:val="20"/>
          <w:szCs w:val="20"/>
          <w:lang w:val="id-ID"/>
        </w:rPr>
        <w:t xml:space="preserve">. 2018. </w:t>
      </w:r>
      <w:r w:rsidRPr="00584542">
        <w:rPr>
          <w:rFonts w:cs="Times New Roman"/>
          <w:i/>
          <w:sz w:val="20"/>
          <w:szCs w:val="20"/>
          <w:lang w:val="id-ID"/>
        </w:rPr>
        <w:t>“</w:t>
      </w:r>
      <w:r w:rsidR="00206F7E" w:rsidRPr="00584542">
        <w:rPr>
          <w:rFonts w:cs="Times New Roman"/>
          <w:i/>
          <w:sz w:val="20"/>
        </w:rPr>
        <w:t>Effectiveness of Integrated Science Learning Materials of Waves in Life by Integrating Digital Age Literacy on Grade VIII Students</w:t>
      </w:r>
      <w:r w:rsidRPr="00584542">
        <w:rPr>
          <w:rFonts w:cs="Times New Roman"/>
          <w:i/>
          <w:sz w:val="20"/>
          <w:lang w:val="id-ID"/>
        </w:rPr>
        <w:t>”</w:t>
      </w:r>
      <w:r w:rsidR="00584542">
        <w:rPr>
          <w:rFonts w:cs="Times New Roman"/>
          <w:i/>
          <w:sz w:val="20"/>
          <w:lang w:val="id-ID"/>
        </w:rPr>
        <w:t>.</w:t>
      </w:r>
      <w:r w:rsidR="00206F7E">
        <w:rPr>
          <w:rFonts w:cs="Times New Roman"/>
          <w:sz w:val="20"/>
          <w:lang w:val="id-ID"/>
        </w:rPr>
        <w:t xml:space="preserve"> </w:t>
      </w:r>
      <w:r w:rsidR="00206F7E" w:rsidRPr="00206F7E">
        <w:rPr>
          <w:rFonts w:cs="Times New Roman"/>
          <w:sz w:val="20"/>
        </w:rPr>
        <w:t>Proceeding of The 1st UR International Conference on Educational Sciences ISBN : 978-979-792-774-5</w:t>
      </w:r>
      <w:r w:rsidR="00206F7E">
        <w:rPr>
          <w:rFonts w:cs="Times New Roman"/>
          <w:sz w:val="20"/>
          <w:lang w:val="id-ID"/>
        </w:rPr>
        <w:t xml:space="preserve">. </w:t>
      </w:r>
    </w:p>
    <w:p w:rsidR="00315255" w:rsidRPr="00BE6ADE" w:rsidRDefault="00315255" w:rsidP="00315255">
      <w:pPr>
        <w:pStyle w:val="ListParagraph"/>
        <w:numPr>
          <w:ilvl w:val="0"/>
          <w:numId w:val="2"/>
        </w:numPr>
        <w:spacing w:after="0" w:line="240" w:lineRule="auto"/>
        <w:ind w:left="426" w:hanging="426"/>
        <w:jc w:val="both"/>
        <w:rPr>
          <w:rFonts w:cs="Times New Roman"/>
          <w:sz w:val="20"/>
          <w:szCs w:val="20"/>
          <w:lang w:val="id-ID"/>
        </w:rPr>
      </w:pPr>
      <w:r w:rsidRPr="00BE6ADE">
        <w:rPr>
          <w:rFonts w:cs="Times New Roman"/>
          <w:color w:val="000000" w:themeColor="text1"/>
          <w:sz w:val="20"/>
          <w:szCs w:val="20"/>
          <w:lang w:val="id-ID"/>
        </w:rPr>
        <w:t xml:space="preserve">Mulyasa, E. 2014. </w:t>
      </w:r>
      <w:r w:rsidRPr="00BE6ADE">
        <w:rPr>
          <w:rFonts w:cs="Times New Roman"/>
          <w:i/>
          <w:color w:val="000000" w:themeColor="text1"/>
          <w:sz w:val="20"/>
          <w:szCs w:val="20"/>
          <w:lang w:val="id-ID"/>
        </w:rPr>
        <w:t>Pengembangan dan Implementasi Kurikulum 2103</w:t>
      </w:r>
      <w:r w:rsidRPr="00BE6ADE">
        <w:rPr>
          <w:rFonts w:cs="Times New Roman"/>
          <w:color w:val="000000" w:themeColor="text1"/>
          <w:sz w:val="20"/>
          <w:szCs w:val="20"/>
          <w:lang w:val="id-ID"/>
        </w:rPr>
        <w:t>. Bandung: Remaja Rosdakarya.</w:t>
      </w:r>
    </w:p>
    <w:p w:rsidR="00947289" w:rsidRPr="00947289" w:rsidRDefault="00947289" w:rsidP="00947289">
      <w:pPr>
        <w:pStyle w:val="ListParagraph"/>
        <w:numPr>
          <w:ilvl w:val="0"/>
          <w:numId w:val="2"/>
        </w:numPr>
        <w:spacing w:line="240" w:lineRule="auto"/>
        <w:ind w:left="426" w:hanging="426"/>
        <w:jc w:val="both"/>
        <w:rPr>
          <w:rFonts w:cs="Times New Roman"/>
          <w:color w:val="000000" w:themeColor="text1"/>
          <w:sz w:val="20"/>
          <w:szCs w:val="24"/>
          <w:lang w:val="id-ID"/>
        </w:rPr>
      </w:pPr>
      <w:r w:rsidRPr="00947289">
        <w:rPr>
          <w:rFonts w:cs="Times New Roman"/>
          <w:color w:val="000000" w:themeColor="text1"/>
          <w:sz w:val="20"/>
          <w:szCs w:val="24"/>
          <w:lang w:val="id-ID"/>
        </w:rPr>
        <w:t xml:space="preserve">Siregar, Syofian. 2014. </w:t>
      </w:r>
      <w:r w:rsidRPr="00947289">
        <w:rPr>
          <w:rFonts w:cs="Times New Roman"/>
          <w:i/>
          <w:color w:val="000000" w:themeColor="text1"/>
          <w:sz w:val="20"/>
          <w:szCs w:val="24"/>
          <w:lang w:val="id-ID"/>
        </w:rPr>
        <w:t>Statistik Parametik untuk Penelitian Kuantitatif: Dilengkapi dengan  Perhitungan Manual dan Aplikasi SPSS Versi 17</w:t>
      </w:r>
      <w:r w:rsidRPr="00947289">
        <w:rPr>
          <w:rFonts w:cs="Times New Roman"/>
          <w:color w:val="000000" w:themeColor="text1"/>
          <w:sz w:val="20"/>
          <w:szCs w:val="24"/>
          <w:lang w:val="id-ID"/>
        </w:rPr>
        <w:t>. Jakarta: Bumi Aksara.</w:t>
      </w:r>
    </w:p>
    <w:p w:rsidR="003F23A7" w:rsidRPr="00584542" w:rsidRDefault="003F23A7" w:rsidP="003F23A7">
      <w:pPr>
        <w:pStyle w:val="ListParagraph"/>
        <w:numPr>
          <w:ilvl w:val="0"/>
          <w:numId w:val="2"/>
        </w:numPr>
        <w:spacing w:after="0" w:line="240" w:lineRule="auto"/>
        <w:ind w:left="426" w:hanging="426"/>
        <w:jc w:val="both"/>
        <w:rPr>
          <w:rFonts w:cs="Times New Roman"/>
          <w:sz w:val="20"/>
          <w:szCs w:val="20"/>
          <w:lang w:val="id-ID"/>
        </w:rPr>
      </w:pPr>
      <w:r w:rsidRPr="00584542">
        <w:rPr>
          <w:rFonts w:cs="Times New Roman"/>
          <w:sz w:val="20"/>
          <w:szCs w:val="20"/>
          <w:lang w:val="id-ID"/>
        </w:rPr>
        <w:t xml:space="preserve">Asrizal, </w:t>
      </w:r>
      <w:r w:rsidR="00947289">
        <w:rPr>
          <w:rFonts w:cs="Times New Roman"/>
          <w:sz w:val="20"/>
          <w:szCs w:val="20"/>
          <w:lang w:val="id-ID"/>
        </w:rPr>
        <w:t>d</w:t>
      </w:r>
      <w:r w:rsidRPr="00584542">
        <w:rPr>
          <w:rFonts w:cs="Times New Roman"/>
          <w:sz w:val="20"/>
          <w:szCs w:val="20"/>
          <w:lang w:val="id-ID"/>
        </w:rPr>
        <w:t>kk. 2018. “</w:t>
      </w:r>
      <w:r w:rsidR="00947289" w:rsidRPr="00584542">
        <w:rPr>
          <w:rFonts w:cs="Times New Roman"/>
          <w:i/>
          <w:sz w:val="20"/>
        </w:rPr>
        <w:t xml:space="preserve">Effectiveness </w:t>
      </w:r>
      <w:r w:rsidR="00947289">
        <w:rPr>
          <w:rFonts w:cs="Times New Roman"/>
          <w:i/>
          <w:sz w:val="20"/>
          <w:lang w:val="id-ID"/>
        </w:rPr>
        <w:t>o</w:t>
      </w:r>
      <w:r w:rsidR="00947289" w:rsidRPr="00584542">
        <w:rPr>
          <w:rFonts w:cs="Times New Roman"/>
          <w:i/>
          <w:sz w:val="20"/>
        </w:rPr>
        <w:t>f Integrated Science Instructional Material</w:t>
      </w:r>
      <w:r w:rsidR="00947289" w:rsidRPr="00584542">
        <w:rPr>
          <w:rFonts w:cs="Times New Roman"/>
          <w:i/>
          <w:sz w:val="20"/>
          <w:szCs w:val="20"/>
          <w:lang w:val="id-ID"/>
        </w:rPr>
        <w:t xml:space="preserve"> </w:t>
      </w:r>
      <w:r w:rsidR="00947289" w:rsidRPr="00584542">
        <w:rPr>
          <w:rFonts w:cs="Times New Roman"/>
          <w:i/>
          <w:sz w:val="20"/>
        </w:rPr>
        <w:t>On Pressure In Daily Life</w:t>
      </w:r>
      <w:r w:rsidR="00947289" w:rsidRPr="00584542">
        <w:rPr>
          <w:rFonts w:cs="Times New Roman"/>
          <w:i/>
          <w:sz w:val="20"/>
          <w:szCs w:val="20"/>
          <w:lang w:val="id-ID"/>
        </w:rPr>
        <w:t xml:space="preserve">  </w:t>
      </w:r>
      <w:r w:rsidR="00947289" w:rsidRPr="00584542">
        <w:rPr>
          <w:rFonts w:cs="Times New Roman"/>
          <w:i/>
          <w:sz w:val="20"/>
        </w:rPr>
        <w:t>Theme To Improve Digital Age Literacy</w:t>
      </w:r>
      <w:r w:rsidR="00947289" w:rsidRPr="00584542">
        <w:rPr>
          <w:rFonts w:cs="Times New Roman"/>
          <w:i/>
          <w:sz w:val="20"/>
          <w:lang w:val="id-ID"/>
        </w:rPr>
        <w:t xml:space="preserve"> Of Students.</w:t>
      </w:r>
      <w:r w:rsidRPr="00584542">
        <w:rPr>
          <w:rFonts w:cs="Times New Roman"/>
          <w:i/>
          <w:sz w:val="20"/>
          <w:lang w:val="id-ID"/>
        </w:rPr>
        <w:t>”</w:t>
      </w:r>
      <w:r w:rsidRPr="00584542">
        <w:rPr>
          <w:rFonts w:cs="Times New Roman"/>
          <w:sz w:val="20"/>
          <w:lang w:val="id-ID"/>
        </w:rPr>
        <w:t xml:space="preserve"> </w:t>
      </w:r>
      <w:r w:rsidRPr="00584542">
        <w:rPr>
          <w:sz w:val="20"/>
        </w:rPr>
        <w:t>IOP Conf. Series: Journal of Physics: Conf. Series 1006 (2018) 012031</w:t>
      </w:r>
      <w:r w:rsidR="00584542">
        <w:rPr>
          <w:sz w:val="20"/>
          <w:lang w:val="id-ID"/>
        </w:rPr>
        <w:t xml:space="preserve">. </w:t>
      </w:r>
    </w:p>
    <w:p w:rsidR="003F23A7" w:rsidRPr="00BE6ADE" w:rsidRDefault="003F23A7" w:rsidP="003F23A7">
      <w:pPr>
        <w:pStyle w:val="ListParagraph"/>
        <w:spacing w:after="0" w:line="240" w:lineRule="auto"/>
        <w:ind w:left="426"/>
        <w:jc w:val="both"/>
        <w:rPr>
          <w:rFonts w:cs="Times New Roman"/>
          <w:sz w:val="20"/>
          <w:szCs w:val="20"/>
          <w:lang w:val="id-ID"/>
        </w:rPr>
      </w:pPr>
    </w:p>
    <w:sectPr w:rsidR="003F23A7" w:rsidRPr="00BE6ADE"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FBE" w:rsidRDefault="00162FBE" w:rsidP="00691A8F">
      <w:pPr>
        <w:spacing w:after="0" w:line="240" w:lineRule="auto"/>
      </w:pPr>
      <w:r>
        <w:separator/>
      </w:r>
    </w:p>
  </w:endnote>
  <w:endnote w:type="continuationSeparator" w:id="1">
    <w:p w:rsidR="00162FBE" w:rsidRDefault="00162FBE"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Palatino-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162FBE" w:rsidRDefault="00162FBE">
        <w:pPr>
          <w:pStyle w:val="Footer"/>
          <w:jc w:val="center"/>
        </w:pPr>
        <w:fldSimple w:instr=" PAGE   \* MERGEFORMAT ">
          <w:r w:rsidR="00947289">
            <w:rPr>
              <w:noProof/>
            </w:rPr>
            <w:t>8</w:t>
          </w:r>
        </w:fldSimple>
      </w:p>
    </w:sdtContent>
  </w:sdt>
  <w:p w:rsidR="00162FBE" w:rsidRDefault="00162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162FBE" w:rsidRDefault="00162FBE">
        <w:pPr>
          <w:pStyle w:val="Footer"/>
          <w:jc w:val="center"/>
        </w:pPr>
        <w:fldSimple w:instr=" PAGE   \* MERGEFORMAT ">
          <w:r w:rsidR="00947289">
            <w:rPr>
              <w:noProof/>
            </w:rPr>
            <w:t>1</w:t>
          </w:r>
        </w:fldSimple>
      </w:p>
    </w:sdtContent>
  </w:sdt>
  <w:p w:rsidR="00162FBE" w:rsidRDefault="00162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FBE" w:rsidRDefault="00162FBE" w:rsidP="00691A8F">
      <w:pPr>
        <w:spacing w:after="0" w:line="240" w:lineRule="auto"/>
      </w:pPr>
      <w:r>
        <w:separator/>
      </w:r>
    </w:p>
  </w:footnote>
  <w:footnote w:type="continuationSeparator" w:id="1">
    <w:p w:rsidR="00162FBE" w:rsidRDefault="00162FBE"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596F33"/>
    <w:multiLevelType w:val="hybridMultilevel"/>
    <w:tmpl w:val="769CBAF4"/>
    <w:lvl w:ilvl="0" w:tplc="2BA0E96C">
      <w:start w:val="1"/>
      <w:numFmt w:val="lowerLetter"/>
      <w:lvlText w:val="%1."/>
      <w:lvlJc w:val="left"/>
      <w:pPr>
        <w:ind w:left="927" w:hanging="360"/>
      </w:pPr>
      <w:rPr>
        <w:rFonts w:cstheme="minorBidi"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69CF7E58"/>
    <w:multiLevelType w:val="hybridMultilevel"/>
    <w:tmpl w:val="8DB853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4122E3"/>
    <w:multiLevelType w:val="hybridMultilevel"/>
    <w:tmpl w:val="FA5AEAEC"/>
    <w:lvl w:ilvl="0" w:tplc="04210019">
      <w:start w:val="1"/>
      <w:numFmt w:val="lowerLetter"/>
      <w:lvlText w:val="%1."/>
      <w:lvlJc w:val="left"/>
      <w:pPr>
        <w:ind w:left="720" w:hanging="360"/>
      </w:pPr>
    </w:lvl>
    <w:lvl w:ilvl="1" w:tplc="ACF850E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0"/>
    <w:footnote w:id="1"/>
  </w:footnotePr>
  <w:endnotePr>
    <w:endnote w:id="0"/>
    <w:endnote w:id="1"/>
  </w:endnotePr>
  <w:compat/>
  <w:rsids>
    <w:rsidRoot w:val="00725225"/>
    <w:rsid w:val="00010B3C"/>
    <w:rsid w:val="00022903"/>
    <w:rsid w:val="00023E12"/>
    <w:rsid w:val="00032AD8"/>
    <w:rsid w:val="000560E7"/>
    <w:rsid w:val="0007705B"/>
    <w:rsid w:val="00081C04"/>
    <w:rsid w:val="00090A84"/>
    <w:rsid w:val="00096A3A"/>
    <w:rsid w:val="000F20E1"/>
    <w:rsid w:val="00106DAD"/>
    <w:rsid w:val="00127C68"/>
    <w:rsid w:val="001311AB"/>
    <w:rsid w:val="00137203"/>
    <w:rsid w:val="0014108E"/>
    <w:rsid w:val="00155D69"/>
    <w:rsid w:val="00161B29"/>
    <w:rsid w:val="00162FBE"/>
    <w:rsid w:val="001B69DE"/>
    <w:rsid w:val="001C4943"/>
    <w:rsid w:val="002021BE"/>
    <w:rsid w:val="00202CCB"/>
    <w:rsid w:val="00206F7E"/>
    <w:rsid w:val="0022500A"/>
    <w:rsid w:val="00235D44"/>
    <w:rsid w:val="002668BA"/>
    <w:rsid w:val="00267097"/>
    <w:rsid w:val="002913AC"/>
    <w:rsid w:val="002A7B83"/>
    <w:rsid w:val="002C12E8"/>
    <w:rsid w:val="002C233F"/>
    <w:rsid w:val="0031439F"/>
    <w:rsid w:val="00314A30"/>
    <w:rsid w:val="00315255"/>
    <w:rsid w:val="0032396F"/>
    <w:rsid w:val="003655BE"/>
    <w:rsid w:val="0037239E"/>
    <w:rsid w:val="00372984"/>
    <w:rsid w:val="003B0A8C"/>
    <w:rsid w:val="003C0455"/>
    <w:rsid w:val="003D3336"/>
    <w:rsid w:val="003E084D"/>
    <w:rsid w:val="003F23A7"/>
    <w:rsid w:val="003F3788"/>
    <w:rsid w:val="00406AAA"/>
    <w:rsid w:val="00407754"/>
    <w:rsid w:val="00427CFA"/>
    <w:rsid w:val="00455334"/>
    <w:rsid w:val="004633EF"/>
    <w:rsid w:val="00491767"/>
    <w:rsid w:val="00494B9F"/>
    <w:rsid w:val="004B3441"/>
    <w:rsid w:val="004B43AA"/>
    <w:rsid w:val="004E0889"/>
    <w:rsid w:val="004E6ECA"/>
    <w:rsid w:val="004F4E6F"/>
    <w:rsid w:val="00503278"/>
    <w:rsid w:val="005149D7"/>
    <w:rsid w:val="0052207D"/>
    <w:rsid w:val="005355D7"/>
    <w:rsid w:val="00540286"/>
    <w:rsid w:val="005674D9"/>
    <w:rsid w:val="00567D98"/>
    <w:rsid w:val="00581444"/>
    <w:rsid w:val="00584542"/>
    <w:rsid w:val="00591836"/>
    <w:rsid w:val="0059757E"/>
    <w:rsid w:val="005A5534"/>
    <w:rsid w:val="005B1205"/>
    <w:rsid w:val="005B7052"/>
    <w:rsid w:val="005C14B7"/>
    <w:rsid w:val="005F1E51"/>
    <w:rsid w:val="005F5EAF"/>
    <w:rsid w:val="0061035B"/>
    <w:rsid w:val="00610F88"/>
    <w:rsid w:val="00621AD4"/>
    <w:rsid w:val="0062596D"/>
    <w:rsid w:val="00625F90"/>
    <w:rsid w:val="00637600"/>
    <w:rsid w:val="0064474F"/>
    <w:rsid w:val="00646863"/>
    <w:rsid w:val="0067128F"/>
    <w:rsid w:val="00674FC6"/>
    <w:rsid w:val="006846C1"/>
    <w:rsid w:val="00691A8F"/>
    <w:rsid w:val="006C1851"/>
    <w:rsid w:val="006D488F"/>
    <w:rsid w:val="006D4A2F"/>
    <w:rsid w:val="0070585B"/>
    <w:rsid w:val="00725225"/>
    <w:rsid w:val="00737085"/>
    <w:rsid w:val="007514C7"/>
    <w:rsid w:val="00751A79"/>
    <w:rsid w:val="00765246"/>
    <w:rsid w:val="0077297E"/>
    <w:rsid w:val="0078647F"/>
    <w:rsid w:val="007B25B2"/>
    <w:rsid w:val="007D7A77"/>
    <w:rsid w:val="007E0CF2"/>
    <w:rsid w:val="007E617B"/>
    <w:rsid w:val="00816A24"/>
    <w:rsid w:val="0082525A"/>
    <w:rsid w:val="008517F5"/>
    <w:rsid w:val="008721D4"/>
    <w:rsid w:val="0089020C"/>
    <w:rsid w:val="008C68A0"/>
    <w:rsid w:val="00927D49"/>
    <w:rsid w:val="00941430"/>
    <w:rsid w:val="00947289"/>
    <w:rsid w:val="00963E5D"/>
    <w:rsid w:val="009A0CDE"/>
    <w:rsid w:val="009A17E3"/>
    <w:rsid w:val="009C6CA4"/>
    <w:rsid w:val="009C70B3"/>
    <w:rsid w:val="00A04489"/>
    <w:rsid w:val="00A13425"/>
    <w:rsid w:val="00A16128"/>
    <w:rsid w:val="00A23A97"/>
    <w:rsid w:val="00A2557D"/>
    <w:rsid w:val="00A6602C"/>
    <w:rsid w:val="00A6645B"/>
    <w:rsid w:val="00A8173E"/>
    <w:rsid w:val="00AA4A63"/>
    <w:rsid w:val="00AE255C"/>
    <w:rsid w:val="00AE3778"/>
    <w:rsid w:val="00AE4940"/>
    <w:rsid w:val="00AF3A71"/>
    <w:rsid w:val="00B05075"/>
    <w:rsid w:val="00B46246"/>
    <w:rsid w:val="00B50DE5"/>
    <w:rsid w:val="00B55DF1"/>
    <w:rsid w:val="00B752F9"/>
    <w:rsid w:val="00B975FB"/>
    <w:rsid w:val="00BB317F"/>
    <w:rsid w:val="00BC0A4C"/>
    <w:rsid w:val="00BD4209"/>
    <w:rsid w:val="00BE6ADE"/>
    <w:rsid w:val="00C01E07"/>
    <w:rsid w:val="00C23F39"/>
    <w:rsid w:val="00C328B3"/>
    <w:rsid w:val="00C370BB"/>
    <w:rsid w:val="00C416F5"/>
    <w:rsid w:val="00C52883"/>
    <w:rsid w:val="00C82EFC"/>
    <w:rsid w:val="00C96E1A"/>
    <w:rsid w:val="00CB037D"/>
    <w:rsid w:val="00CC1257"/>
    <w:rsid w:val="00CD0DB4"/>
    <w:rsid w:val="00CD3F60"/>
    <w:rsid w:val="00CE46F0"/>
    <w:rsid w:val="00CF6C8E"/>
    <w:rsid w:val="00D420D6"/>
    <w:rsid w:val="00D51186"/>
    <w:rsid w:val="00D82956"/>
    <w:rsid w:val="00D9371C"/>
    <w:rsid w:val="00DC7C41"/>
    <w:rsid w:val="00DF3708"/>
    <w:rsid w:val="00E2264A"/>
    <w:rsid w:val="00E3530E"/>
    <w:rsid w:val="00E41F6F"/>
    <w:rsid w:val="00E50426"/>
    <w:rsid w:val="00E57ED9"/>
    <w:rsid w:val="00E727B1"/>
    <w:rsid w:val="00EC5F28"/>
    <w:rsid w:val="00ED66B2"/>
    <w:rsid w:val="00EF016C"/>
    <w:rsid w:val="00EF5091"/>
    <w:rsid w:val="00F04E82"/>
    <w:rsid w:val="00F37F04"/>
    <w:rsid w:val="00F41729"/>
    <w:rsid w:val="00F41CEE"/>
    <w:rsid w:val="00F44E79"/>
    <w:rsid w:val="00F6476C"/>
    <w:rsid w:val="00F663EB"/>
    <w:rsid w:val="00F749E9"/>
    <w:rsid w:val="00F86194"/>
    <w:rsid w:val="00FA1D0D"/>
    <w:rsid w:val="00FB2352"/>
    <w:rsid w:val="00FC5EC8"/>
    <w:rsid w:val="00FF08B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Body of text1,Body of text2,Body of text3,Body of text4,Body of text5,Body of text6,Body of text7,Body of text8,KEPALA 3,kepala 1,Lis,Body of textCxSp,KEPALA 31,Body of textCxSp1,Body of text+2,List Paragraph11,KEPALA 32"/>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ListParagraphChar">
    <w:name w:val="List Paragraph Char"/>
    <w:aliases w:val="Body of text Char,Body of text1 Char,Body of text2 Char,Body of text3 Char,Body of text4 Char,Body of text5 Char,Body of text6 Char,Body of text7 Char,Body of text8 Char,KEPALA 3 Char,kepala 1 Char,Lis Char,Body of textCxSp Char"/>
    <w:basedOn w:val="DefaultParagraphFont"/>
    <w:link w:val="ListParagraph"/>
    <w:uiPriority w:val="34"/>
    <w:qFormat/>
    <w:locked/>
    <w:rsid w:val="00725225"/>
  </w:style>
  <w:style w:type="paragraph" w:customStyle="1" w:styleId="Default">
    <w:name w:val="Default"/>
    <w:rsid w:val="00AE4940"/>
    <w:pPr>
      <w:autoSpaceDE w:val="0"/>
      <w:autoSpaceDN w:val="0"/>
      <w:adjustRightInd w:val="0"/>
      <w:spacing w:after="0" w:line="240" w:lineRule="auto"/>
    </w:pPr>
    <w:rPr>
      <w:rFonts w:cs="Times New Roman"/>
      <w:color w:val="000000"/>
      <w:szCs w:val="24"/>
      <w:lang w:val="id-ID"/>
    </w:rPr>
  </w:style>
  <w:style w:type="table" w:customStyle="1" w:styleId="TableGrid1">
    <w:name w:val="Table Grid1"/>
    <w:basedOn w:val="TableNormal"/>
    <w:next w:val="TableGrid"/>
    <w:uiPriority w:val="59"/>
    <w:rsid w:val="00EF5091"/>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037D"/>
    <w:pPr>
      <w:spacing w:before="100" w:beforeAutospacing="1" w:after="100" w:afterAutospacing="1" w:line="240" w:lineRule="auto"/>
    </w:pPr>
    <w:rPr>
      <w:rFonts w:eastAsiaTheme="minorEastAsia" w:cs="Times New Roman"/>
      <w:szCs w:val="24"/>
      <w:lang w:val="id-ID" w:eastAsia="ko-KR"/>
    </w:rPr>
  </w:style>
  <w:style w:type="character" w:styleId="Hyperlink">
    <w:name w:val="Hyperlink"/>
    <w:basedOn w:val="DefaultParagraphFont"/>
    <w:uiPriority w:val="99"/>
    <w:unhideWhenUsed/>
    <w:rsid w:val="0089020C"/>
    <w:rPr>
      <w:color w:val="0563C1" w:themeColor="hyperlink"/>
      <w:u w:val="single"/>
    </w:rPr>
  </w:style>
  <w:style w:type="table" w:customStyle="1" w:styleId="LightShading1">
    <w:name w:val="Light Shading1"/>
    <w:basedOn w:val="TableNormal"/>
    <w:uiPriority w:val="60"/>
    <w:rsid w:val="005149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5149D7"/>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MediumList11">
    <w:name w:val="Medium List 11"/>
    <w:basedOn w:val="TableNormal"/>
    <w:uiPriority w:val="65"/>
    <w:rsid w:val="00CD3F6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3">
    <w:name w:val="Medium List 1 Accent 3"/>
    <w:basedOn w:val="TableNormal"/>
    <w:uiPriority w:val="65"/>
    <w:rsid w:val="00CD3F60"/>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LightShading-Accent11">
    <w:name w:val="Light Shading - Accent 11"/>
    <w:basedOn w:val="TableNormal"/>
    <w:uiPriority w:val="60"/>
    <w:rsid w:val="00CD3F60"/>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HTMLPreformatted">
    <w:name w:val="HTML Preformatted"/>
    <w:basedOn w:val="Normal"/>
    <w:link w:val="HTMLPreformattedChar"/>
    <w:uiPriority w:val="99"/>
    <w:unhideWhenUsed/>
    <w:rsid w:val="0020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06F7E"/>
    <w:rPr>
      <w:rFonts w:ascii="Courier New" w:eastAsia="Times New Roman" w:hAnsi="Courier New" w:cs="Courier New"/>
      <w:sz w:val="20"/>
      <w:szCs w:val="20"/>
      <w:lang w:val="id-ID" w:eastAsia="id-ID"/>
    </w:rPr>
  </w:style>
  <w:style w:type="table" w:styleId="LightList">
    <w:name w:val="Light List"/>
    <w:basedOn w:val="TableNormal"/>
    <w:uiPriority w:val="61"/>
    <w:rsid w:val="0049176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49176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3724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nnyfirdausy9@gmail.com"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mali.unp@gmail.co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Asrizal_unp@yahoo.co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Downloads\Template%20e_journal%20Jurusan%20Fisika%20FMIPA%20UNP%20(edisi%20Revisi%20feb%20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C818C5E7864F8BB7432C01D2412DBD"/>
        <w:category>
          <w:name w:val="General"/>
          <w:gallery w:val="placeholder"/>
        </w:category>
        <w:types>
          <w:type w:val="bbPlcHdr"/>
        </w:types>
        <w:behaviors>
          <w:behavior w:val="content"/>
        </w:behaviors>
        <w:guid w:val="{09B5A45F-8F1A-43F6-9854-20CF34872159}"/>
      </w:docPartPr>
      <w:docPartBody>
        <w:p w:rsidR="009820E3" w:rsidRDefault="006627E1">
          <w:pPr>
            <w:pStyle w:val="69C818C5E7864F8BB7432C01D2412DBD"/>
          </w:pPr>
          <w:r>
            <w:rPr>
              <w:rStyle w:val="PlaceholderText"/>
            </w:rPr>
            <w:t>Penulis/ Peneliti</w:t>
          </w:r>
          <w:r w:rsidRPr="004F4E6F">
            <w:rPr>
              <w:rStyle w:val="PlaceholderText"/>
              <w:vertAlign w:val="superscript"/>
            </w:rPr>
            <w:t>1)</w:t>
          </w:r>
          <w:r>
            <w:rPr>
              <w:rStyle w:val="PlaceholderText"/>
            </w:rPr>
            <w:t xml:space="preserve"> Pembimbing Satu</w:t>
          </w:r>
          <w:r w:rsidRPr="004F4E6F">
            <w:rPr>
              <w:rStyle w:val="PlaceholderText"/>
              <w:vertAlign w:val="superscript"/>
            </w:rPr>
            <w:t>2)</w:t>
          </w:r>
          <w:r>
            <w:rPr>
              <w:rStyle w:val="PlaceholderText"/>
            </w:rPr>
            <w:t xml:space="preserve"> Pembimbing Dua</w:t>
          </w:r>
          <w:r w:rsidRPr="004F4E6F">
            <w:rPr>
              <w:rStyle w:val="PlaceholderText"/>
              <w:vertAlign w:val="superscript"/>
            </w:rPr>
            <w:t>2)</w:t>
          </w:r>
        </w:p>
      </w:docPartBody>
    </w:docPart>
    <w:docPart>
      <w:docPartPr>
        <w:name w:val="F7B321F7282F4A518FE9999F428CA611"/>
        <w:category>
          <w:name w:val="General"/>
          <w:gallery w:val="placeholder"/>
        </w:category>
        <w:types>
          <w:type w:val="bbPlcHdr"/>
        </w:types>
        <w:behaviors>
          <w:behavior w:val="content"/>
        </w:behaviors>
        <w:guid w:val="{B221A19E-8AFF-470A-86CC-4C8199F8749E}"/>
      </w:docPartPr>
      <w:docPartBody>
        <w:p w:rsidR="009820E3" w:rsidRDefault="006627E1">
          <w:pPr>
            <w:pStyle w:val="F7B321F7282F4A518FE9999F428CA611"/>
          </w:pPr>
          <w:r w:rsidRPr="005B1205">
            <w:rPr>
              <w:color w:val="808080" w:themeColor="background1" w:themeShade="80"/>
            </w:rPr>
            <w:t>Keterangan Penulis</w:t>
          </w:r>
        </w:p>
      </w:docPartBody>
    </w:docPart>
    <w:docPart>
      <w:docPartPr>
        <w:name w:val="E8D520157A1949D493E30960F61F0EEC"/>
        <w:category>
          <w:name w:val="General"/>
          <w:gallery w:val="placeholder"/>
        </w:category>
        <w:types>
          <w:type w:val="bbPlcHdr"/>
        </w:types>
        <w:behaviors>
          <w:behavior w:val="content"/>
        </w:behaviors>
        <w:guid w:val="{D00C864C-5573-4659-A5FC-041FC93D792E}"/>
      </w:docPartPr>
      <w:docPartBody>
        <w:p w:rsidR="009820E3" w:rsidRDefault="006627E1">
          <w:pPr>
            <w:pStyle w:val="E8D520157A1949D493E30960F61F0EEC"/>
          </w:pPr>
          <w:r w:rsidRPr="00C82EFC">
            <w:rPr>
              <w:color w:val="808080" w:themeColor="background1" w:themeShade="80"/>
            </w:rPr>
            <w:t>Keterangan Pembimbing</w:t>
          </w:r>
        </w:p>
      </w:docPartBody>
    </w:docPart>
    <w:docPart>
      <w:docPartPr>
        <w:name w:val="3CCB54E142274856B0FA0971DAD2573C"/>
        <w:category>
          <w:name w:val="General"/>
          <w:gallery w:val="placeholder"/>
        </w:category>
        <w:types>
          <w:type w:val="bbPlcHdr"/>
        </w:types>
        <w:behaviors>
          <w:behavior w:val="content"/>
        </w:behaviors>
        <w:guid w:val="{7D3984CD-EB4D-414E-AB67-58A35BB8464E}"/>
      </w:docPartPr>
      <w:docPartBody>
        <w:p w:rsidR="009820E3" w:rsidRDefault="006627E1">
          <w:pPr>
            <w:pStyle w:val="3CCB54E142274856B0FA0971DAD2573C"/>
          </w:pPr>
          <w:r>
            <w:rPr>
              <w:rStyle w:val="textnormalChar"/>
              <w:color w:val="808080" w:themeColor="background1" w:themeShade="80"/>
            </w:rPr>
            <w:t>email.example</w:t>
          </w:r>
          <w:r w:rsidRPr="00C82EFC">
            <w:rPr>
              <w:rStyle w:val="textnormalChar"/>
              <w:color w:val="808080" w:themeColor="background1" w:themeShade="80"/>
            </w:rPr>
            <w:t>@google.com</w:t>
          </w:r>
        </w:p>
      </w:docPartBody>
    </w:docPart>
    <w:docPart>
      <w:docPartPr>
        <w:name w:val="899D3161795541EBA3EA7CF1B816DD2D"/>
        <w:category>
          <w:name w:val="General"/>
          <w:gallery w:val="placeholder"/>
        </w:category>
        <w:types>
          <w:type w:val="bbPlcHdr"/>
        </w:types>
        <w:behaviors>
          <w:behavior w:val="content"/>
        </w:behaviors>
        <w:guid w:val="{E511A8FE-04C0-4119-ADB2-8D15C0069934}"/>
      </w:docPartPr>
      <w:docPartBody>
        <w:p w:rsidR="009820E3" w:rsidRDefault="006627E1">
          <w:pPr>
            <w:pStyle w:val="899D3161795541EBA3EA7CF1B816DD2D"/>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5238DD6B4BC042CFA75CEE5EAB295CAA"/>
        <w:category>
          <w:name w:val="General"/>
          <w:gallery w:val="placeholder"/>
        </w:category>
        <w:types>
          <w:type w:val="bbPlcHdr"/>
        </w:types>
        <w:behaviors>
          <w:behavior w:val="content"/>
        </w:behaviors>
        <w:guid w:val="{2E4F2C19-173C-4912-86BB-8EB71DE9B7B8}"/>
      </w:docPartPr>
      <w:docPartBody>
        <w:p w:rsidR="00B02BE8" w:rsidRDefault="00163F7F" w:rsidP="00163F7F">
          <w:pPr>
            <w:pStyle w:val="5238DD6B4BC042CFA75CEE5EAB295CAA"/>
          </w:pPr>
          <w:r>
            <w:rPr>
              <w:rStyle w:val="PlaceholderText"/>
            </w:rPr>
            <w:t>Penulis/ Peneliti</w:t>
          </w:r>
          <w:r w:rsidRPr="004F4E6F">
            <w:rPr>
              <w:rStyle w:val="PlaceholderText"/>
              <w:vertAlign w:val="superscript"/>
            </w:rPr>
            <w:t>1)</w:t>
          </w:r>
          <w:r>
            <w:rPr>
              <w:rStyle w:val="PlaceholderText"/>
            </w:rPr>
            <w:t xml:space="preserve"> Pembimbing Satu</w:t>
          </w:r>
          <w:r w:rsidRPr="004F4E6F">
            <w:rPr>
              <w:rStyle w:val="PlaceholderText"/>
              <w:vertAlign w:val="superscript"/>
            </w:rPr>
            <w:t>2)</w:t>
          </w:r>
          <w:r>
            <w:rPr>
              <w:rStyle w:val="PlaceholderText"/>
            </w:rPr>
            <w:t xml:space="preserve"> Pembimbing Dua</w:t>
          </w:r>
          <w:r w:rsidRPr="004F4E6F">
            <w:rPr>
              <w:rStyle w:val="PlaceholderText"/>
              <w:vertAlign w:val="superscript"/>
            </w:rPr>
            <w:t>2)</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627E1"/>
    <w:rsid w:val="00163F7F"/>
    <w:rsid w:val="00343E00"/>
    <w:rsid w:val="006627E1"/>
    <w:rsid w:val="009820E3"/>
    <w:rsid w:val="00B02BE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E3"/>
  </w:style>
  <w:style w:type="paragraph" w:styleId="Heading1">
    <w:name w:val="heading 1"/>
    <w:basedOn w:val="Normal"/>
    <w:next w:val="Normal"/>
    <w:link w:val="Heading1Char"/>
    <w:uiPriority w:val="9"/>
    <w:qFormat/>
    <w:rsid w:val="009820E3"/>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0E3"/>
    <w:rPr>
      <w:rFonts w:ascii="Times New Roman" w:eastAsiaTheme="majorEastAsia" w:hAnsi="Times New Roman" w:cstheme="majorBidi"/>
      <w:b/>
      <w:sz w:val="24"/>
      <w:szCs w:val="32"/>
      <w:lang w:val="en-US" w:eastAsia="en-US"/>
    </w:rPr>
  </w:style>
  <w:style w:type="paragraph" w:customStyle="1" w:styleId="632AD3AAE18E496E85F3E439D203C834">
    <w:name w:val="632AD3AAE18E496E85F3E439D203C834"/>
    <w:rsid w:val="009820E3"/>
  </w:style>
  <w:style w:type="character" w:styleId="PlaceholderText">
    <w:name w:val="Placeholder Text"/>
    <w:basedOn w:val="DefaultParagraphFont"/>
    <w:uiPriority w:val="99"/>
    <w:semiHidden/>
    <w:rsid w:val="00163F7F"/>
    <w:rPr>
      <w:color w:val="808080"/>
    </w:rPr>
  </w:style>
  <w:style w:type="paragraph" w:customStyle="1" w:styleId="69C818C5E7864F8BB7432C01D2412DBD">
    <w:name w:val="69C818C5E7864F8BB7432C01D2412DBD"/>
    <w:rsid w:val="009820E3"/>
  </w:style>
  <w:style w:type="paragraph" w:customStyle="1" w:styleId="F7B321F7282F4A518FE9999F428CA611">
    <w:name w:val="F7B321F7282F4A518FE9999F428CA611"/>
    <w:rsid w:val="009820E3"/>
  </w:style>
  <w:style w:type="paragraph" w:customStyle="1" w:styleId="E8D520157A1949D493E30960F61F0EEC">
    <w:name w:val="E8D520157A1949D493E30960F61F0EEC"/>
    <w:rsid w:val="009820E3"/>
  </w:style>
  <w:style w:type="paragraph" w:customStyle="1" w:styleId="textnormal">
    <w:name w:val="text normal"/>
    <w:basedOn w:val="Normal"/>
    <w:link w:val="textnormalChar"/>
    <w:qFormat/>
    <w:rsid w:val="009820E3"/>
    <w:pPr>
      <w:spacing w:after="0" w:line="240" w:lineRule="auto"/>
      <w:jc w:val="both"/>
    </w:pPr>
    <w:rPr>
      <w:rFonts w:ascii="Times New Roman" w:eastAsiaTheme="minorHAnsi" w:hAnsi="Times New Roman"/>
      <w:sz w:val="24"/>
      <w:lang w:val="en-US" w:eastAsia="en-US"/>
    </w:rPr>
  </w:style>
  <w:style w:type="character" w:customStyle="1" w:styleId="textnormalChar">
    <w:name w:val="text normal Char"/>
    <w:basedOn w:val="DefaultParagraphFont"/>
    <w:link w:val="textnormal"/>
    <w:rsid w:val="009820E3"/>
    <w:rPr>
      <w:rFonts w:ascii="Times New Roman" w:eastAsiaTheme="minorHAnsi" w:hAnsi="Times New Roman"/>
      <w:sz w:val="24"/>
      <w:lang w:val="en-US" w:eastAsia="en-US"/>
    </w:rPr>
  </w:style>
  <w:style w:type="paragraph" w:customStyle="1" w:styleId="3CCB54E142274856B0FA0971DAD2573C">
    <w:name w:val="3CCB54E142274856B0FA0971DAD2573C"/>
    <w:rsid w:val="009820E3"/>
  </w:style>
  <w:style w:type="paragraph" w:customStyle="1" w:styleId="899D3161795541EBA3EA7CF1B816DD2D">
    <w:name w:val="899D3161795541EBA3EA7CF1B816DD2D"/>
    <w:rsid w:val="009820E3"/>
  </w:style>
  <w:style w:type="paragraph" w:customStyle="1" w:styleId="BA90105392FC451F90F78BBC992CE29C">
    <w:name w:val="BA90105392FC451F90F78BBC992CE29C"/>
    <w:rsid w:val="009820E3"/>
  </w:style>
  <w:style w:type="paragraph" w:customStyle="1" w:styleId="5238DD6B4BC042CFA75CEE5EAB295CAA">
    <w:name w:val="5238DD6B4BC042CFA75CEE5EAB295CAA"/>
    <w:rsid w:val="00163F7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C7153-AB48-4CF2-A45F-9591686C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e_journal Jurusan Fisika FMIPA UNP (edisi Revisi feb 16)</Template>
  <TotalTime>721</TotalTime>
  <Pages>8</Pages>
  <Words>5792</Words>
  <Characters>33016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6</cp:revision>
  <dcterms:created xsi:type="dcterms:W3CDTF">2018-11-06T03:45:00Z</dcterms:created>
  <dcterms:modified xsi:type="dcterms:W3CDTF">2018-11-06T20:21:00Z</dcterms:modified>
</cp:coreProperties>
</file>