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062"/>
      </w:tblGrid>
      <w:sdt>
        <w:sdtPr>
          <w:rPr>
            <w:rStyle w:val="Heading1Char"/>
          </w:rPr>
          <w:alias w:val="JUDUL"/>
          <w:tag w:val="JUDUL"/>
          <w:id w:val="2018733795"/>
          <w:lock w:val="sdtLocked"/>
          <w:placeholder>
            <w:docPart w:val="1848BE6C73EE4601A6E70666E64999E3"/>
          </w:placeholder>
        </w:sdtPr>
        <w:sdtEndPr>
          <w:rPr>
            <w:rStyle w:val="DefaultParagraphFont"/>
            <w:rFonts w:eastAsiaTheme="minorHAnsi" w:cstheme="minorBidi"/>
            <w:b w:val="0"/>
            <w:szCs w:val="22"/>
          </w:rPr>
        </w:sdtEndPr>
        <w:sdtContent>
          <w:tr w:rsidR="007C36FF">
            <w:tc>
              <w:tcPr>
                <w:tcW w:w="9062" w:type="dxa"/>
                <w:tcMar>
                  <w:left w:w="0" w:type="dxa"/>
                  <w:right w:w="0" w:type="dxa"/>
                </w:tcMar>
              </w:tcPr>
              <w:p w:rsidR="007C36FF" w:rsidRDefault="00BB2212" w:rsidP="00BB2212">
                <w:pPr>
                  <w:spacing w:after="240" w:line="240" w:lineRule="auto"/>
                  <w:jc w:val="center"/>
                  <w:rPr>
                    <w:rFonts w:eastAsiaTheme="majorEastAsia" w:cstheme="majorBidi"/>
                    <w:b/>
                    <w:szCs w:val="32"/>
                  </w:rPr>
                </w:pPr>
                <w:r w:rsidRPr="00815517">
                  <w:rPr>
                    <w:rFonts w:eastAsiaTheme="majorEastAsia" w:cstheme="majorBidi"/>
                    <w:b/>
                    <w:bCs/>
                    <w:szCs w:val="28"/>
                  </w:rPr>
                  <w:t>ANALYSIS OF USAGE OF 4C LEARNING SKILLS IN PHYSICS STUDENT WORKSHEETS CLASS XI SEMESTER 2 IN SOLOK DISTRICT AND CITY</w:t>
                </w:r>
              </w:p>
            </w:tc>
          </w:tr>
        </w:sdtContent>
      </w:sdt>
      <w:sdt>
        <w:sdtPr>
          <w:rPr>
            <w:rFonts w:eastAsiaTheme="majorEastAsia" w:cstheme="majorBidi"/>
            <w:b/>
            <w:szCs w:val="32"/>
          </w:rPr>
          <w:alias w:val="Nama Penulis"/>
          <w:tag w:val="Nama Penulis"/>
          <w:id w:val="-1090227560"/>
          <w:placeholder>
            <w:docPart w:val="EFF499A4D3AC4462A6D1B9F26A31EF00"/>
          </w:placeholder>
        </w:sdtPr>
        <w:sdtEndPr>
          <w:rPr>
            <w:rStyle w:val="PlaceholderText"/>
            <w:color w:val="808080"/>
          </w:rPr>
        </w:sdtEndPr>
        <w:sdtContent>
          <w:sdt>
            <w:sdtPr>
              <w:rPr>
                <w:rFonts w:eastAsiaTheme="majorEastAsia" w:cstheme="majorBidi"/>
                <w:b/>
                <w:szCs w:val="32"/>
              </w:rPr>
              <w:alias w:val="Nama Penulis"/>
              <w:tag w:val="Nama Penulis"/>
              <w:id w:val="673848772"/>
              <w:placeholder>
                <w:docPart w:val="7836B28B6A6540969CD21EE8AE46D903"/>
              </w:placeholder>
            </w:sdtPr>
            <w:sdtEndPr>
              <w:rPr>
                <w:rStyle w:val="PlaceholderText"/>
                <w:color w:val="808080"/>
              </w:rPr>
            </w:sdtEndPr>
            <w:sdtContent>
              <w:tr w:rsidR="007C36FF">
                <w:tc>
                  <w:tcPr>
                    <w:tcW w:w="9062" w:type="dxa"/>
                    <w:tcMar>
                      <w:left w:w="0" w:type="dxa"/>
                      <w:right w:w="0" w:type="dxa"/>
                    </w:tcMar>
                  </w:tcPr>
                  <w:p w:rsidR="007C36FF" w:rsidRDefault="00BB2212">
                    <w:pPr>
                      <w:spacing w:after="120" w:line="240" w:lineRule="auto"/>
                      <w:jc w:val="center"/>
                      <w:rPr>
                        <w:rStyle w:val="Heading1Char"/>
                      </w:rPr>
                    </w:pPr>
                    <w:r w:rsidRPr="00815517">
                      <w:rPr>
                        <w:rStyle w:val="PlaceholderText"/>
                        <w:color w:val="000000" w:themeColor="text1"/>
                        <w:sz w:val="22"/>
                        <w:lang w:val="id-ID"/>
                      </w:rPr>
                      <w:t>Aspo Ramadhan</w:t>
                    </w:r>
                    <w:r w:rsidRPr="00815517">
                      <w:rPr>
                        <w:rStyle w:val="PlaceholderText"/>
                        <w:color w:val="000000" w:themeColor="text1"/>
                        <w:sz w:val="22"/>
                        <w:vertAlign w:val="superscript"/>
                      </w:rPr>
                      <w:t>1</w:t>
                    </w:r>
                    <w:r w:rsidRPr="00815517">
                      <w:rPr>
                        <w:rStyle w:val="PlaceholderText"/>
                        <w:color w:val="000000" w:themeColor="text1"/>
                        <w:sz w:val="22"/>
                      </w:rPr>
                      <w:t xml:space="preserve">, </w:t>
                    </w:r>
                    <w:r w:rsidRPr="00815517">
                      <w:rPr>
                        <w:rStyle w:val="PlaceholderText"/>
                        <w:color w:val="000000" w:themeColor="text1"/>
                        <w:sz w:val="22"/>
                        <w:lang w:val="id-ID"/>
                      </w:rPr>
                      <w:t>Yulkifli</w:t>
                    </w:r>
                    <w:r>
                      <w:rPr>
                        <w:rStyle w:val="PlaceholderText"/>
                        <w:color w:val="000000" w:themeColor="text1"/>
                        <w:sz w:val="22"/>
                        <w:vertAlign w:val="superscript"/>
                        <w:lang w:val="id-ID"/>
                      </w:rPr>
                      <w:t>1</w:t>
                    </w:r>
                    <w:r w:rsidRPr="00815517">
                      <w:rPr>
                        <w:rStyle w:val="PlaceholderText"/>
                        <w:color w:val="000000" w:themeColor="text1"/>
                        <w:sz w:val="22"/>
                      </w:rPr>
                      <w:t xml:space="preserve">, </w:t>
                    </w:r>
                    <w:r w:rsidRPr="00815517">
                      <w:rPr>
                        <w:rStyle w:val="PlaceholderText"/>
                        <w:color w:val="000000" w:themeColor="text1"/>
                        <w:sz w:val="22"/>
                        <w:lang w:val="id-ID"/>
                      </w:rPr>
                      <w:t>Silvi Yulia Sari</w:t>
                    </w:r>
                    <w:r>
                      <w:rPr>
                        <w:rStyle w:val="PlaceholderText"/>
                        <w:color w:val="000000" w:themeColor="text1"/>
                        <w:sz w:val="22"/>
                        <w:vertAlign w:val="superscript"/>
                        <w:lang w:val="id-ID"/>
                      </w:rPr>
                      <w:t>1</w:t>
                    </w:r>
                    <w:r w:rsidRPr="00815517">
                      <w:rPr>
                        <w:rStyle w:val="PlaceholderText"/>
                        <w:color w:val="000000" w:themeColor="text1"/>
                        <w:sz w:val="22"/>
                        <w:lang w:val="id-ID"/>
                      </w:rPr>
                      <w:t>, Yenni Darvina</w:t>
                    </w:r>
                    <w:r>
                      <w:rPr>
                        <w:rStyle w:val="PlaceholderText"/>
                        <w:color w:val="000000" w:themeColor="text1"/>
                        <w:sz w:val="22"/>
                        <w:vertAlign w:val="superscript"/>
                        <w:lang w:val="id-ID"/>
                      </w:rPr>
                      <w:t>1*</w:t>
                    </w:r>
                  </w:p>
                </w:tc>
              </w:tr>
            </w:sdtContent>
          </w:sdt>
        </w:sdtContent>
      </w:sdt>
      <w:tr w:rsidR="007C36FF">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tr w:rsidR="007C36FF">
              <w:tc>
                <w:tcPr>
                  <w:tcW w:w="9062" w:type="dxa"/>
                  <w:gridSpan w:val="2"/>
                  <w:tcMar>
                    <w:left w:w="0" w:type="dxa"/>
                    <w:right w:w="0" w:type="dxa"/>
                  </w:tcMar>
                </w:tcPr>
                <w:p w:rsidR="007C36FF" w:rsidRPr="009B20B8" w:rsidRDefault="009B20B8" w:rsidP="009B20B8">
                  <w:pPr>
                    <w:spacing w:after="0" w:line="240" w:lineRule="auto"/>
                    <w:jc w:val="center"/>
                    <w:rPr>
                      <w:sz w:val="20"/>
                      <w:szCs w:val="20"/>
                    </w:rPr>
                  </w:pPr>
                  <w:r>
                    <w:rPr>
                      <w:sz w:val="20"/>
                      <w:szCs w:val="20"/>
                      <w:vertAlign w:val="superscript"/>
                    </w:rPr>
                    <w:t xml:space="preserve">1 </w:t>
                  </w:r>
                  <w:sdt>
                    <w:sdtPr>
                      <w:rPr>
                        <w:i/>
                        <w:sz w:val="20"/>
                        <w:szCs w:val="20"/>
                      </w:rPr>
                      <w:alias w:val="Afiliasi"/>
                      <w:tag w:val="Afiliasi"/>
                      <w:id w:val="673848777"/>
                      <w:placeholder>
                        <w:docPart w:val="C4D7C3243F5146DEB8922EE2783F1F19"/>
                      </w:placeholder>
                      <w:text/>
                    </w:sdtPr>
                    <w:sdtContent>
                      <w:r>
                        <w:rPr>
                          <w:i/>
                          <w:sz w:val="20"/>
                          <w:szCs w:val="20"/>
                          <w:lang w:val="id-ID"/>
                        </w:rPr>
                        <w:t>Departement of Physics, Universitas Negeri Padang, Jl. Prof. Dr. Hamka Air Tawar Padang 25131, Indonesia</w:t>
                      </w:r>
                      <w:r>
                        <w:rPr>
                          <w:i/>
                          <w:sz w:val="20"/>
                          <w:szCs w:val="20"/>
                        </w:rPr>
                        <w:t xml:space="preserve"> </w:t>
                      </w:r>
                    </w:sdtContent>
                  </w:sdt>
                  <w:r w:rsidR="00740064">
                    <w:rPr>
                      <w:sz w:val="20"/>
                      <w:szCs w:val="20"/>
                    </w:rPr>
                    <w:t xml:space="preserve"> </w:t>
                  </w:r>
                </w:p>
                <w:p w:rsidR="007C36FF" w:rsidRPr="009B20B8" w:rsidRDefault="0010796A" w:rsidP="009B20B8">
                  <w:pPr>
                    <w:spacing w:after="240" w:line="240" w:lineRule="auto"/>
                    <w:jc w:val="center"/>
                    <w:rPr>
                      <w:lang w:val="id-ID"/>
                    </w:rPr>
                  </w:pPr>
                  <w:sdt>
                    <w:sdtPr>
                      <w:alias w:val="Correspoding author"/>
                      <w:tag w:val="Correspoding author"/>
                      <w:id w:val="-1090005797"/>
                      <w:lock w:val="sdtContentLocked"/>
                      <w:placeholder>
                        <w:docPart w:val="DD8B00510DC644429880A1AD26368AB2"/>
                      </w:placeholder>
                      <w:text/>
                    </w:sdtPr>
                    <w:sdtContent>
                      <w:r w:rsidR="00740064">
                        <w:rPr>
                          <w:i/>
                          <w:iCs/>
                          <w:sz w:val="20"/>
                          <w:szCs w:val="18"/>
                        </w:rPr>
                        <w:t>Corresponding author. Email:</w:t>
                      </w:r>
                    </w:sdtContent>
                  </w:sdt>
                  <w:r w:rsidR="00740064">
                    <w:rPr>
                      <w:sz w:val="20"/>
                      <w:szCs w:val="18"/>
                    </w:rPr>
                    <w:t xml:space="preserve"> </w:t>
                  </w:r>
                  <w:sdt>
                    <w:sdtPr>
                      <w:rPr>
                        <w:i/>
                        <w:iCs/>
                        <w:color w:val="0070C0"/>
                        <w:sz w:val="20"/>
                        <w:u w:val="single"/>
                      </w:rPr>
                      <w:id w:val="1125128392"/>
                      <w:placeholder>
                        <w:docPart w:val="0CC2E5B935B446FDA5037A90C71A8F80"/>
                      </w:placeholder>
                      <w:text/>
                    </w:sdtPr>
                    <w:sdtContent>
                      <w:r w:rsidR="009B20B8" w:rsidRPr="009B20B8">
                        <w:rPr>
                          <w:i/>
                          <w:iCs/>
                          <w:color w:val="0070C0"/>
                          <w:sz w:val="20"/>
                          <w:u w:val="single"/>
                        </w:rPr>
                        <w:t xml:space="preserve">ydarvina@fmipa.unp.ac.id </w:t>
                      </w:r>
                    </w:sdtContent>
                  </w:sdt>
                  <w:r w:rsidR="009B20B8">
                    <w:rPr>
                      <w:sz w:val="20"/>
                      <w:szCs w:val="20"/>
                      <w:vertAlign w:val="superscript"/>
                    </w:rPr>
                    <w:t>1</w:t>
                  </w:r>
                </w:p>
              </w:tc>
            </w:tr>
            <w:tr w:rsidR="007C36FF">
              <w:tc>
                <w:tcPr>
                  <w:tcW w:w="9062" w:type="dxa"/>
                  <w:gridSpan w:val="2"/>
                  <w:tcMar>
                    <w:left w:w="0" w:type="dxa"/>
                    <w:right w:w="0" w:type="dxa"/>
                  </w:tcMar>
                </w:tcPr>
                <w:p w:rsidR="007C36FF" w:rsidRDefault="0010796A">
                  <w:pPr>
                    <w:spacing w:before="240" w:after="120" w:line="240" w:lineRule="auto"/>
                    <w:jc w:val="center"/>
                    <w:rPr>
                      <w:b/>
                    </w:rPr>
                  </w:pPr>
                  <w:sdt>
                    <w:sdtPr>
                      <w:rPr>
                        <w:b/>
                        <w:sz w:val="20"/>
                      </w:rPr>
                      <w:id w:val="5641261"/>
                      <w:lock w:val="sdtContentLocked"/>
                      <w:placeholder>
                        <w:docPart w:val="F444D249064341F8B7AB03E0070FDB33"/>
                      </w:placeholder>
                      <w:date>
                        <w:dateFormat w:val="M/d/yyyy"/>
                        <w:lid w:val="en-US"/>
                        <w:storeMappedDataAs w:val="dateTime"/>
                        <w:calendar w:val="gregorian"/>
                      </w:date>
                    </w:sdtPr>
                    <w:sdtContent>
                      <w:r w:rsidR="00740064">
                        <w:rPr>
                          <w:b/>
                          <w:sz w:val="20"/>
                        </w:rPr>
                        <w:t>ABSTRACT</w:t>
                      </w:r>
                    </w:sdtContent>
                  </w:sdt>
                </w:p>
              </w:tc>
            </w:tr>
            <w:sdt>
              <w:sdtPr>
                <w:rPr>
                  <w:rStyle w:val="Style2"/>
                </w:rPr>
                <w:alias w:val="Abstract"/>
                <w:tag w:val="isikan Abstract anda"/>
                <w:id w:val="3541255"/>
                <w:lock w:val="sdtLocked"/>
                <w:placeholder>
                  <w:docPart w:val="80F134F4D73C423E8767D661C2D1223D"/>
                </w:placeholder>
              </w:sdtPr>
              <w:sdtEndPr>
                <w:rPr>
                  <w:rStyle w:val="DefaultParagraphFont"/>
                  <w:rFonts w:cs="Times New Roman"/>
                  <w:b/>
                  <w:i/>
                  <w:iCs/>
                  <w:sz w:val="24"/>
                  <w:szCs w:val="20"/>
                </w:rPr>
              </w:sdtEndPr>
              <w:sdtContent>
                <w:sdt>
                  <w:sdtPr>
                    <w:rPr>
                      <w:rStyle w:val="Style2"/>
                    </w:rPr>
                    <w:alias w:val="Abstract"/>
                    <w:tag w:val="isikan Abstract anda"/>
                    <w:id w:val="673848740"/>
                    <w:placeholder>
                      <w:docPart w:val="2DBB36BA3444414D95B56C1586E4CE2C"/>
                    </w:placeholder>
                  </w:sdtPr>
                  <w:sdtEndPr>
                    <w:rPr>
                      <w:rStyle w:val="DefaultParagraphFont"/>
                      <w:rFonts w:cs="Times New Roman"/>
                      <w:b/>
                      <w:i/>
                      <w:iCs/>
                      <w:sz w:val="24"/>
                      <w:szCs w:val="20"/>
                    </w:rPr>
                  </w:sdtEndPr>
                  <w:sdtContent>
                    <w:tr w:rsidR="007C36FF">
                      <w:tc>
                        <w:tcPr>
                          <w:tcW w:w="9062" w:type="dxa"/>
                          <w:gridSpan w:val="2"/>
                          <w:tcMar>
                            <w:left w:w="0" w:type="dxa"/>
                            <w:right w:w="0" w:type="dxa"/>
                          </w:tcMar>
                        </w:tcPr>
                        <w:p w:rsidR="007C36FF" w:rsidRPr="00BB2212" w:rsidRDefault="00BB2212" w:rsidP="009B20B8">
                          <w:pPr>
                            <w:ind w:firstLine="450"/>
                            <w:jc w:val="both"/>
                            <w:rPr>
                              <w:sz w:val="20"/>
                            </w:rPr>
                          </w:pPr>
                          <w:r w:rsidRPr="00BB2212">
                            <w:rPr>
                              <w:i/>
                              <w:iCs/>
                              <w:sz w:val="20"/>
                            </w:rPr>
                            <w:t>One of the implementations of the 2013 curriculum is to apply 4C skills in classroom learning using LKS. Applying 4Cs to Student Worksheets can help students practice 4C skills. Observation results show that the worksheets used in high schools in Solok Regency and City vary, and the use of 4C skills is not yet known. The objective is to analyze 4C skills on Student Worksheet Class XI Physics Semester 2 in the District and Solok. This type of research is descriptive research with a qualitative approach. The population of this research is all physics worksheets for students of class XI State Senior High School Semester 2 used in Solok Regency and City. The sample of this study was the Physics LKS of SMA Class XI Semester 2, which was designed and used by physics teachers at State Senior High Schools in Solok Regency and City. The research data were taken through documentation studies and interviews. The data processing technique in this study was Content Analysis.</w:t>
                          </w:r>
                          <w:r w:rsidRPr="00BB2212">
                            <w:rPr>
                              <w:sz w:val="20"/>
                            </w:rPr>
                            <w:t> </w:t>
                          </w:r>
                          <w:r w:rsidRPr="00BB2212">
                            <w:rPr>
                              <w:i/>
                              <w:iCs/>
                              <w:sz w:val="20"/>
                            </w:rPr>
                            <w:t>Based on the results of the study, it was</w:t>
                          </w:r>
                          <w:r>
                            <w:rPr>
                              <w:i/>
                              <w:iCs/>
                              <w:sz w:val="20"/>
                              <w:lang w:val="id-ID"/>
                            </w:rPr>
                            <w:t xml:space="preserve"> </w:t>
                          </w:r>
                          <w:r w:rsidRPr="00BB2212">
                            <w:rPr>
                              <w:i/>
                              <w:iCs/>
                              <w:sz w:val="20"/>
                            </w:rPr>
                            <w:t>concluded that the use of 4C skills on the Physics Student Worksheets for Class</w:t>
                          </w:r>
                          <w:r>
                            <w:rPr>
                              <w:sz w:val="20"/>
                              <w:lang w:val="id-ID"/>
                            </w:rPr>
                            <w:t xml:space="preserve"> </w:t>
                          </w:r>
                          <w:r w:rsidRPr="00BB2212">
                            <w:rPr>
                              <w:i/>
                              <w:iCs/>
                              <w:sz w:val="20"/>
                            </w:rPr>
                            <w:t>XI Semester 2 in Solok Regency and City was still low, with the category of</w:t>
                          </w:r>
                          <w:r>
                            <w:rPr>
                              <w:i/>
                              <w:iCs/>
                              <w:sz w:val="20"/>
                              <w:lang w:val="id-ID"/>
                            </w:rPr>
                            <w:t xml:space="preserve"> </w:t>
                          </w:r>
                          <w:r w:rsidRPr="00BB2212">
                            <w:rPr>
                              <w:i/>
                              <w:iCs/>
                              <w:sz w:val="20"/>
                            </w:rPr>
                            <w:t>less facilitating. The average percentage obtained from the use of 4C learning</w:t>
                          </w:r>
                          <w:r>
                            <w:rPr>
                              <w:i/>
                              <w:iCs/>
                              <w:sz w:val="20"/>
                              <w:lang w:val="id-ID"/>
                            </w:rPr>
                            <w:t xml:space="preserve"> </w:t>
                          </w:r>
                          <w:r w:rsidRPr="00BB2212">
                            <w:rPr>
                              <w:i/>
                              <w:iCs/>
                              <w:sz w:val="20"/>
                            </w:rPr>
                            <w:t>skills in each component is as follows. Critical thinking 31.9%, creativethinking 19.47%, communication 21.68%, and collaboration 14.84%</w:t>
                          </w:r>
                        </w:p>
                      </w:tc>
                    </w:tr>
                  </w:sdtContent>
                </w:sdt>
              </w:sdtContent>
            </w:sdt>
            <w:tr w:rsidR="007C36FF">
              <w:tc>
                <w:tcPr>
                  <w:tcW w:w="9062" w:type="dxa"/>
                  <w:gridSpan w:val="2"/>
                  <w:tcBorders>
                    <w:bottom w:val="nil"/>
                  </w:tcBorders>
                  <w:tcMar>
                    <w:left w:w="0" w:type="dxa"/>
                    <w:right w:w="0" w:type="dxa"/>
                  </w:tcMar>
                </w:tcPr>
                <w:p w:rsidR="007C36FF" w:rsidRDefault="007C36FF">
                  <w:pPr>
                    <w:spacing w:after="0" w:line="240" w:lineRule="auto"/>
                    <w:rPr>
                      <w:b/>
                      <w:sz w:val="20"/>
                    </w:rPr>
                  </w:pPr>
                </w:p>
              </w:tc>
            </w:tr>
            <w:tr w:rsidR="007C36FF">
              <w:tc>
                <w:tcPr>
                  <w:tcW w:w="9062" w:type="dxa"/>
                  <w:gridSpan w:val="2"/>
                  <w:tcBorders>
                    <w:bottom w:val="single" w:sz="4" w:space="0" w:color="auto"/>
                  </w:tcBorders>
                  <w:tcMar>
                    <w:left w:w="0" w:type="dxa"/>
                    <w:right w:w="0" w:type="dxa"/>
                  </w:tcMar>
                </w:tcPr>
                <w:p w:rsidR="007C36FF" w:rsidRDefault="00740064" w:rsidP="003E0F1D">
                  <w:pPr>
                    <w:spacing w:after="0" w:line="240" w:lineRule="auto"/>
                    <w:rPr>
                      <w:b/>
                      <w:sz w:val="20"/>
                    </w:rPr>
                  </w:pPr>
                  <w:r>
                    <w:rPr>
                      <w:b/>
                      <w:sz w:val="20"/>
                    </w:rPr>
                    <w:t xml:space="preserve">Keywords : </w:t>
                  </w:r>
                  <w:sdt>
                    <w:sdtPr>
                      <w:rPr>
                        <w:i/>
                        <w:sz w:val="20"/>
                        <w:szCs w:val="20"/>
                      </w:rPr>
                      <w:alias w:val="Keyword ejournal"/>
                      <w:tag w:val="Keyword ejournal"/>
                      <w:id w:val="1832093935"/>
                      <w:lock w:val="sdtLocked"/>
                      <w:placeholder>
                        <w:docPart w:val="299013AAE7BF454C8D4623F4086A702D"/>
                      </w:placeholder>
                      <w:text/>
                    </w:sdtPr>
                    <w:sdtContent>
                      <w:r w:rsidR="003E0F1D" w:rsidRPr="003E0F1D">
                        <w:rPr>
                          <w:i/>
                          <w:sz w:val="20"/>
                          <w:szCs w:val="20"/>
                        </w:rPr>
                        <w:t>Analysis, Student Worksheet, 4C.</w:t>
                      </w:r>
                    </w:sdtContent>
                  </w:sdt>
                </w:p>
              </w:tc>
            </w:tr>
            <w:tr w:rsidR="007C36FF">
              <w:tc>
                <w:tcPr>
                  <w:tcW w:w="993" w:type="dxa"/>
                  <w:tcBorders>
                    <w:top w:val="single" w:sz="4" w:space="0" w:color="auto"/>
                    <w:bottom w:val="nil"/>
                  </w:tcBorders>
                  <w:tcMar>
                    <w:left w:w="0" w:type="dxa"/>
                    <w:right w:w="0" w:type="dxa"/>
                  </w:tcMar>
                </w:tcPr>
                <w:p w:rsidR="007C36FF" w:rsidRDefault="007C36FF">
                  <w:pPr>
                    <w:spacing w:after="0" w:line="240" w:lineRule="auto"/>
                    <w:rPr>
                      <w:sz w:val="4"/>
                    </w:rPr>
                  </w:pPr>
                </w:p>
                <w:sdt>
                  <w:sdtPr>
                    <w:rPr>
                      <w:b/>
                      <w:sz w:val="20"/>
                    </w:rPr>
                    <w:id w:val="5641263"/>
                    <w:lock w:val="sdtContentLocked"/>
                    <w:picture/>
                  </w:sdtPr>
                  <w:sdtContent>
                    <w:p w:rsidR="007C36FF" w:rsidRDefault="00740064">
                      <w:pPr>
                        <w:spacing w:after="0" w:line="240" w:lineRule="auto"/>
                        <w:rPr>
                          <w:b/>
                          <w:sz w:val="20"/>
                        </w:rPr>
                      </w:pPr>
                      <w:r>
                        <w:rPr>
                          <w:noProof/>
                        </w:rPr>
                        <w:drawing>
                          <wp:inline distT="0" distB="0" distL="0" distR="0">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7C36FF" w:rsidRDefault="007C36FF">
                  <w:pPr>
                    <w:spacing w:after="0" w:line="276" w:lineRule="auto"/>
                    <w:jc w:val="both"/>
                    <w:rPr>
                      <w:b/>
                      <w:sz w:val="4"/>
                      <w:szCs w:val="12"/>
                    </w:rPr>
                  </w:pPr>
                </w:p>
                <w:sdt>
                  <w:sdtPr>
                    <w:rPr>
                      <w:b/>
                      <w:sz w:val="12"/>
                      <w:szCs w:val="12"/>
                    </w:rPr>
                    <w:id w:val="5641262"/>
                    <w:lock w:val="sdtContentLocked"/>
                    <w:placeholder>
                      <w:docPart w:val="F444D249064341F8B7AB03E0070FDB33"/>
                    </w:placeholder>
                    <w:date>
                      <w:dateFormat w:val="M/d/yyyy"/>
                      <w:lid w:val="en-US"/>
                      <w:storeMappedDataAs w:val="dateTime"/>
                      <w:calendar w:val="gregorian"/>
                    </w:date>
                  </w:sdtPr>
                  <w:sdtContent>
                    <w:p w:rsidR="007C36FF" w:rsidRDefault="00740064">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7C36FF">
              <w:tc>
                <w:tcPr>
                  <w:tcW w:w="9062" w:type="dxa"/>
                  <w:gridSpan w:val="2"/>
                  <w:tcBorders>
                    <w:bottom w:val="single" w:sz="4" w:space="0" w:color="auto"/>
                  </w:tcBorders>
                  <w:tcMar>
                    <w:left w:w="0" w:type="dxa"/>
                    <w:right w:w="0" w:type="dxa"/>
                  </w:tcMar>
                </w:tcPr>
                <w:p w:rsidR="007C36FF" w:rsidRDefault="007C36FF">
                  <w:pPr>
                    <w:spacing w:after="0" w:line="240" w:lineRule="auto"/>
                    <w:rPr>
                      <w:b/>
                      <w:sz w:val="8"/>
                    </w:rPr>
                  </w:pPr>
                </w:p>
              </w:tc>
            </w:tr>
            <w:tr w:rsidR="007C36FF">
              <w:tc>
                <w:tcPr>
                  <w:tcW w:w="9062" w:type="dxa"/>
                  <w:gridSpan w:val="2"/>
                  <w:tcBorders>
                    <w:top w:val="single" w:sz="4" w:space="0" w:color="auto"/>
                    <w:bottom w:val="nil"/>
                  </w:tcBorders>
                  <w:tcMar>
                    <w:left w:w="0" w:type="dxa"/>
                    <w:right w:w="0" w:type="dxa"/>
                  </w:tcMar>
                </w:tcPr>
                <w:p w:rsidR="007C36FF" w:rsidRDefault="007C36FF">
                  <w:pPr>
                    <w:spacing w:after="0" w:line="240" w:lineRule="auto"/>
                    <w:rPr>
                      <w:b/>
                      <w:sz w:val="10"/>
                    </w:rPr>
                  </w:pPr>
                </w:p>
              </w:tc>
            </w:tr>
          </w:tbl>
          <w:p w:rsidR="007C36FF" w:rsidRDefault="007C36FF">
            <w:pPr>
              <w:spacing w:after="120" w:line="240" w:lineRule="auto"/>
              <w:jc w:val="center"/>
              <w:rPr>
                <w:rFonts w:eastAsiaTheme="majorEastAsia" w:cstheme="majorBidi"/>
                <w:b/>
                <w:szCs w:val="32"/>
              </w:rPr>
            </w:pPr>
          </w:p>
        </w:tc>
      </w:tr>
    </w:tbl>
    <w:p w:rsidR="007C36FF" w:rsidRDefault="007C36FF">
      <w:pPr>
        <w:spacing w:after="0" w:line="240" w:lineRule="auto"/>
        <w:sectPr w:rsidR="007C36FF">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rsidR="007C36FF" w:rsidRDefault="00740064">
          <w:pPr>
            <w:pStyle w:val="Heading1"/>
            <w:numPr>
              <w:ilvl w:val="0"/>
              <w:numId w:val="5"/>
            </w:numPr>
            <w:spacing w:after="240" w:line="276" w:lineRule="auto"/>
            <w:ind w:left="0" w:firstLine="0"/>
            <w:jc w:val="left"/>
            <w:rPr>
              <w:bCs/>
              <w:sz w:val="21"/>
            </w:rPr>
          </w:pPr>
          <w:r>
            <w:rPr>
              <w:bCs/>
              <w:sz w:val="21"/>
            </w:rPr>
            <w:t>INTRODUCTION</w:t>
          </w:r>
        </w:p>
      </w:sdtContent>
    </w:sdt>
    <w:p w:rsidR="00453EB3" w:rsidRPr="00453EB3" w:rsidRDefault="00453EB3" w:rsidP="00453EB3">
      <w:pPr>
        <w:pStyle w:val="NormalWeb"/>
        <w:spacing w:before="0" w:beforeAutospacing="0" w:after="0" w:afterAutospacing="0"/>
        <w:ind w:firstLine="425"/>
        <w:jc w:val="both"/>
        <w:rPr>
          <w:color w:val="0E101A"/>
          <w:sz w:val="20"/>
          <w:szCs w:val="20"/>
          <w:lang w:val="id-ID"/>
        </w:rPr>
      </w:pPr>
      <w:r w:rsidRPr="00453EB3">
        <w:rPr>
          <w:color w:val="0E101A"/>
          <w:sz w:val="20"/>
        </w:rPr>
        <w:t>The 21</w:t>
      </w:r>
      <w:r w:rsidRPr="001713B4">
        <w:rPr>
          <w:color w:val="0E101A"/>
          <w:sz w:val="20"/>
          <w:vertAlign w:val="superscript"/>
        </w:rPr>
        <w:t>st</w:t>
      </w:r>
      <w:r w:rsidRPr="00453EB3">
        <w:rPr>
          <w:color w:val="0E101A"/>
          <w:sz w:val="20"/>
        </w:rPr>
        <w:t xml:space="preserve"> century is a century that demands the quality of human resources. Quality human resources can be produced through professional institutions to deliver superior results. Through education, students are trained to have the skills to learn to innovate and use information technology and be able to work and survive with the </w:t>
      </w:r>
      <w:r w:rsidRPr="00453EB3">
        <w:rPr>
          <w:color w:val="0E101A"/>
          <w:sz w:val="20"/>
          <w:szCs w:val="20"/>
        </w:rPr>
        <w:t>skills they have</w:t>
      </w:r>
      <w:r w:rsidRPr="00453EB3">
        <w:rPr>
          <w:rStyle w:val="Emphasis"/>
          <w:color w:val="0E101A"/>
          <w:sz w:val="20"/>
          <w:szCs w:val="20"/>
        </w:rPr>
        <w:t>. </w:t>
      </w:r>
      <w:r w:rsidRPr="00453EB3">
        <w:rPr>
          <w:color w:val="0E101A"/>
          <w:sz w:val="20"/>
          <w:szCs w:val="20"/>
        </w:rPr>
        <w:t>So,</w:t>
      </w:r>
      <w:r w:rsidRPr="00453EB3">
        <w:rPr>
          <w:color w:val="0E101A"/>
          <w:sz w:val="20"/>
          <w:szCs w:val="20"/>
          <w:lang w:val="id-ID"/>
        </w:rPr>
        <w:t xml:space="preserve"> </w:t>
      </w:r>
      <w:r w:rsidRPr="00453EB3">
        <w:rPr>
          <w:color w:val="0E101A"/>
          <w:sz w:val="20"/>
          <w:szCs w:val="20"/>
        </w:rPr>
        <w:t>everyone must have various skills to be able to answer the demands of the 21</w:t>
      </w:r>
      <w:r w:rsidRPr="00453EB3">
        <w:rPr>
          <w:color w:val="0E101A"/>
          <w:sz w:val="20"/>
          <w:szCs w:val="20"/>
          <w:vertAlign w:val="superscript"/>
        </w:rPr>
        <w:t>st</w:t>
      </w:r>
      <w:r w:rsidRPr="00453EB3">
        <w:rPr>
          <w:color w:val="0E101A"/>
          <w:sz w:val="20"/>
          <w:szCs w:val="20"/>
          <w:lang w:val="id-ID"/>
        </w:rPr>
        <w:t xml:space="preserve"> </w:t>
      </w:r>
      <w:r w:rsidRPr="00453EB3">
        <w:rPr>
          <w:color w:val="0E101A"/>
          <w:sz w:val="20"/>
          <w:szCs w:val="20"/>
        </w:rPr>
        <w:t>century</w:t>
      </w:r>
      <w:r w:rsidR="003E0F1D">
        <w:rPr>
          <w:color w:val="0E101A"/>
          <w:sz w:val="20"/>
          <w:szCs w:val="20"/>
          <w:lang w:val="id-ID"/>
        </w:rPr>
        <w:t>[1]</w:t>
      </w:r>
      <w:r w:rsidRPr="00453EB3">
        <w:rPr>
          <w:color w:val="0E101A"/>
          <w:sz w:val="20"/>
          <w:szCs w:val="20"/>
        </w:rPr>
        <w:t>. </w:t>
      </w:r>
    </w:p>
    <w:p w:rsidR="00453EB3" w:rsidRPr="00453EB3" w:rsidRDefault="00453EB3" w:rsidP="00453EB3">
      <w:pPr>
        <w:pStyle w:val="NormalWeb"/>
        <w:spacing w:before="0" w:beforeAutospacing="0" w:after="0" w:afterAutospacing="0"/>
        <w:ind w:firstLine="425"/>
        <w:jc w:val="both"/>
        <w:rPr>
          <w:color w:val="0E101A"/>
          <w:sz w:val="20"/>
          <w:szCs w:val="20"/>
        </w:rPr>
      </w:pPr>
      <w:r w:rsidRPr="00453EB3">
        <w:rPr>
          <w:color w:val="0E101A"/>
          <w:sz w:val="20"/>
          <w:szCs w:val="20"/>
        </w:rPr>
        <w:t>Skills are fundamental for students to achieve the expected learning outcomes. To be able to answer the demands of the 21st century, a person must have several skills, including: (1) skills in using information technology, (2) skills for life and career, and (3) learning and innovation skills. Learning and innovation skills include (a) critical thinking</w:t>
      </w:r>
      <w:r w:rsidRPr="00453EB3">
        <w:rPr>
          <w:rStyle w:val="Emphasis"/>
          <w:color w:val="0E101A"/>
          <w:sz w:val="20"/>
          <w:szCs w:val="20"/>
        </w:rPr>
        <w:t> </w:t>
      </w:r>
      <w:r w:rsidRPr="00453EB3">
        <w:rPr>
          <w:color w:val="0E101A"/>
          <w:sz w:val="20"/>
          <w:szCs w:val="20"/>
        </w:rPr>
        <w:t>and problem solving</w:t>
      </w:r>
      <w:r w:rsidRPr="00453EB3">
        <w:rPr>
          <w:rStyle w:val="Emphasis"/>
          <w:color w:val="0E101A"/>
          <w:sz w:val="20"/>
          <w:szCs w:val="20"/>
        </w:rPr>
        <w:t>, </w:t>
      </w:r>
      <w:r w:rsidRPr="00453EB3">
        <w:rPr>
          <w:color w:val="0E101A"/>
          <w:sz w:val="20"/>
          <w:szCs w:val="20"/>
        </w:rPr>
        <w:t>(b)</w:t>
      </w:r>
      <w:r>
        <w:rPr>
          <w:color w:val="0E101A"/>
          <w:sz w:val="20"/>
          <w:szCs w:val="20"/>
          <w:lang w:val="id-ID"/>
        </w:rPr>
        <w:t xml:space="preserve"> </w:t>
      </w:r>
      <w:r w:rsidRPr="00453EB3">
        <w:rPr>
          <w:color w:val="0E101A"/>
          <w:sz w:val="20"/>
          <w:szCs w:val="20"/>
        </w:rPr>
        <w:t>communication and collaboration, and (c) creativity and innovation. This skill</w:t>
      </w:r>
      <w:r>
        <w:rPr>
          <w:color w:val="0E101A"/>
          <w:sz w:val="20"/>
          <w:szCs w:val="20"/>
          <w:lang w:val="id-ID"/>
        </w:rPr>
        <w:t xml:space="preserve"> </w:t>
      </w:r>
      <w:r w:rsidRPr="00453EB3">
        <w:rPr>
          <w:color w:val="0E101A"/>
          <w:sz w:val="20"/>
          <w:szCs w:val="20"/>
        </w:rPr>
        <w:t>is known as the 4C skill. 4C skills are one of the skills that are needed</w:t>
      </w:r>
      <w:r>
        <w:rPr>
          <w:color w:val="0E101A"/>
          <w:sz w:val="20"/>
          <w:szCs w:val="20"/>
          <w:lang w:val="id-ID"/>
        </w:rPr>
        <w:t xml:space="preserve"> </w:t>
      </w:r>
      <w:r w:rsidRPr="00453EB3">
        <w:rPr>
          <w:color w:val="0E101A"/>
          <w:sz w:val="20"/>
          <w:szCs w:val="20"/>
        </w:rPr>
        <w:t>especially for students in carrying out life in the modern era [3]</w:t>
      </w:r>
    </w:p>
    <w:p w:rsidR="00453EB3" w:rsidRDefault="00453EB3" w:rsidP="00453EB3">
      <w:pPr>
        <w:pStyle w:val="NormalWeb"/>
        <w:spacing w:before="0" w:beforeAutospacing="0" w:after="0" w:afterAutospacing="0"/>
        <w:ind w:firstLine="450"/>
        <w:jc w:val="both"/>
        <w:rPr>
          <w:color w:val="0E101A"/>
          <w:sz w:val="20"/>
          <w:lang w:val="id-ID"/>
        </w:rPr>
      </w:pPr>
      <w:r w:rsidRPr="00453EB3">
        <w:rPr>
          <w:color w:val="0E101A"/>
          <w:sz w:val="20"/>
        </w:rPr>
        <w:t>In 21st century education, learning objectives can be achieved if students have broad knowledge, think critically and creatively, work together and communica</w:t>
      </w:r>
      <w:r>
        <w:rPr>
          <w:color w:val="0E101A"/>
          <w:sz w:val="20"/>
        </w:rPr>
        <w:t>te well, and have good literacy</w:t>
      </w:r>
      <w:r w:rsidRPr="00453EB3">
        <w:rPr>
          <w:color w:val="0E101A"/>
          <w:sz w:val="20"/>
        </w:rPr>
        <w:t>[2]. </w:t>
      </w:r>
      <w:r w:rsidRPr="00453EB3">
        <w:rPr>
          <w:rStyle w:val="Emphasis"/>
          <w:color w:val="0E101A"/>
          <w:sz w:val="20"/>
        </w:rPr>
        <w:t> US-based</w:t>
      </w:r>
      <w:r w:rsidRPr="00453EB3">
        <w:rPr>
          <w:color w:val="0E101A"/>
          <w:sz w:val="20"/>
        </w:rPr>
        <w:t> </w:t>
      </w:r>
      <w:r w:rsidRPr="00453EB3">
        <w:rPr>
          <w:rStyle w:val="Emphasis"/>
          <w:color w:val="0E101A"/>
          <w:sz w:val="20"/>
        </w:rPr>
        <w:t>Partnership</w:t>
      </w:r>
      <w:r w:rsidRPr="00453EB3">
        <w:rPr>
          <w:color w:val="0E101A"/>
          <w:sz w:val="20"/>
        </w:rPr>
        <w:t> </w:t>
      </w:r>
      <w:r w:rsidRPr="00453EB3">
        <w:rPr>
          <w:rStyle w:val="Emphasis"/>
          <w:color w:val="0E101A"/>
          <w:sz w:val="20"/>
        </w:rPr>
        <w:t>for21st Century Skills</w:t>
      </w:r>
      <w:r w:rsidRPr="00453EB3">
        <w:rPr>
          <w:color w:val="0E101A"/>
          <w:sz w:val="20"/>
        </w:rPr>
        <w:t> (P21), noted</w:t>
      </w:r>
      <w:r>
        <w:rPr>
          <w:color w:val="0E101A"/>
          <w:sz w:val="20"/>
          <w:lang w:val="id-ID"/>
        </w:rPr>
        <w:t xml:space="preserve"> </w:t>
      </w:r>
      <w:r w:rsidRPr="00453EB3">
        <w:rPr>
          <w:color w:val="0E101A"/>
          <w:sz w:val="20"/>
        </w:rPr>
        <w:t>that critical thinking, creative thinking, communication, and collaboration are</w:t>
      </w:r>
      <w:r>
        <w:rPr>
          <w:color w:val="0E101A"/>
          <w:sz w:val="20"/>
          <w:lang w:val="id-ID"/>
        </w:rPr>
        <w:t xml:space="preserve"> </w:t>
      </w:r>
      <w:r w:rsidRPr="00453EB3">
        <w:rPr>
          <w:color w:val="0E101A"/>
          <w:sz w:val="20"/>
        </w:rPr>
        <w:t>competencies needed in the 21st century[3]. Students need these 4C skills</w:t>
      </w:r>
      <w:r>
        <w:rPr>
          <w:color w:val="0E101A"/>
          <w:sz w:val="20"/>
          <w:lang w:val="id-ID"/>
        </w:rPr>
        <w:t xml:space="preserve"> </w:t>
      </w:r>
      <w:r w:rsidRPr="00453EB3">
        <w:rPr>
          <w:color w:val="0E101A"/>
          <w:sz w:val="20"/>
        </w:rPr>
        <w:t>to meet the demands of the 2013 curriculum and the 21st century</w:t>
      </w:r>
    </w:p>
    <w:p w:rsidR="00453EB3" w:rsidRDefault="00453EB3" w:rsidP="00453EB3">
      <w:pPr>
        <w:pStyle w:val="NormalWeb"/>
        <w:spacing w:before="0" w:beforeAutospacing="0" w:after="0" w:afterAutospacing="0"/>
        <w:ind w:firstLine="450"/>
        <w:jc w:val="both"/>
        <w:rPr>
          <w:color w:val="0E101A"/>
          <w:sz w:val="20"/>
          <w:lang w:val="id-ID"/>
        </w:rPr>
      </w:pPr>
      <w:r w:rsidRPr="00453EB3">
        <w:rPr>
          <w:color w:val="0E101A"/>
          <w:sz w:val="20"/>
        </w:rPr>
        <w:t>Critical thinking is a skill that can process, parse, and make hypotheses, generally using more diverse information[3].</w:t>
      </w:r>
      <w:r>
        <w:rPr>
          <w:color w:val="0E101A"/>
          <w:sz w:val="20"/>
          <w:lang w:val="id-ID"/>
        </w:rPr>
        <w:t xml:space="preserve"> </w:t>
      </w:r>
      <w:r w:rsidRPr="00453EB3">
        <w:rPr>
          <w:color w:val="0E101A"/>
          <w:sz w:val="20"/>
        </w:rPr>
        <w:t>Reflective thinking that makes sense or is based on the reason that is focused on</w:t>
      </w:r>
      <w:r>
        <w:rPr>
          <w:color w:val="0E101A"/>
          <w:sz w:val="20"/>
          <w:lang w:val="id-ID"/>
        </w:rPr>
        <w:t xml:space="preserve"> </w:t>
      </w:r>
      <w:r w:rsidRPr="00453EB3">
        <w:rPr>
          <w:color w:val="0E101A"/>
          <w:sz w:val="20"/>
        </w:rPr>
        <w:t>determining what to believe and do is what is meant by critical thinking</w:t>
      </w:r>
      <w:r>
        <w:rPr>
          <w:color w:val="0E101A"/>
          <w:sz w:val="20"/>
          <w:lang w:val="id-ID"/>
        </w:rPr>
        <w:t xml:space="preserve"> </w:t>
      </w:r>
      <w:r w:rsidRPr="00453EB3">
        <w:rPr>
          <w:color w:val="0E101A"/>
          <w:sz w:val="20"/>
        </w:rPr>
        <w:t xml:space="preserve">skills[4]. Critical thinking is also defined as an intellectual process that is active and full of skills in making understanding or concepts, applying, analyzing, synthesizing, recognizing problems and their solutions, concluding and evaluating any information obtained </w:t>
      </w:r>
      <w:r w:rsidRPr="00453EB3">
        <w:rPr>
          <w:color w:val="0E101A"/>
          <w:sz w:val="20"/>
        </w:rPr>
        <w:lastRenderedPageBreak/>
        <w:t>from observations, experiences, common sense, thoughts, and communication[5]</w:t>
      </w:r>
      <w:r w:rsidRPr="00453EB3">
        <w:rPr>
          <w:b/>
          <w:bCs/>
          <w:color w:val="0E101A"/>
          <w:sz w:val="20"/>
        </w:rPr>
        <w:t>. </w:t>
      </w:r>
      <w:r w:rsidRPr="00453EB3">
        <w:rPr>
          <w:color w:val="0E101A"/>
          <w:sz w:val="20"/>
        </w:rPr>
        <w:t>So critical thinking skills are learning behaviors related to problem-solving with reasonable reflective thinking or based on the reasoning that has the purpose of processing, parsing, and evaluating, which results in interpretation, analysis, evaluation, inference, and explanation of considerations that contain objective evidence.</w:t>
      </w:r>
    </w:p>
    <w:p w:rsidR="00453EB3" w:rsidRPr="00453EB3" w:rsidRDefault="00453EB3" w:rsidP="00453EB3">
      <w:pPr>
        <w:pStyle w:val="NormalWeb"/>
        <w:spacing w:before="0" w:beforeAutospacing="0" w:after="0" w:afterAutospacing="0"/>
        <w:ind w:firstLine="450"/>
        <w:jc w:val="both"/>
        <w:rPr>
          <w:color w:val="0E101A"/>
          <w:sz w:val="20"/>
          <w:lang w:val="id-ID"/>
        </w:rPr>
      </w:pPr>
      <w:r w:rsidRPr="00453EB3">
        <w:rPr>
          <w:color w:val="0E101A"/>
          <w:sz w:val="20"/>
          <w:lang w:val="id-ID"/>
        </w:rPr>
        <w:t>Creativity means doing things differently from other people so that it has its own characteristic[6]. Creative thinking skills are skills to develop new solutions to every problem and find new things that have not existed before are original and involve their thinking to produce varied and unique new ideas. [7]. So, creative thinking skills are skills to do different things from other people to create something new in various fields that are original to meet the needs of the present. In addition to critical thinking skills and creative thinking, other skills needed are communication skills.</w:t>
      </w:r>
    </w:p>
    <w:p w:rsidR="00453EB3" w:rsidRDefault="00453EB3" w:rsidP="00453EB3">
      <w:pPr>
        <w:pStyle w:val="NormalWeb"/>
        <w:spacing w:before="0" w:beforeAutospacing="0" w:after="0" w:afterAutospacing="0"/>
        <w:ind w:firstLine="450"/>
        <w:jc w:val="both"/>
        <w:rPr>
          <w:color w:val="0E101A"/>
          <w:sz w:val="20"/>
          <w:lang w:val="id-ID"/>
        </w:rPr>
      </w:pPr>
      <w:r w:rsidRPr="00453EB3">
        <w:rPr>
          <w:color w:val="0E101A"/>
          <w:sz w:val="20"/>
          <w:lang w:val="id-ID"/>
        </w:rPr>
        <w:t>Communication is an activity to transfer information in writing or verbally by conveying it properly[8]. Communicating means developing speech and language that has emotional and social content, namely how the communication session can take place reciprocally[9]. So it can be concluded that communication skills are the ability to establish good interactions with other people. Good communication will create good cooperation as well, and one form of collaboration is collaborating.</w:t>
      </w:r>
    </w:p>
    <w:p w:rsidR="00453EB3" w:rsidRPr="00453EB3" w:rsidRDefault="00453EB3" w:rsidP="00453EB3">
      <w:pPr>
        <w:pStyle w:val="NormalWeb"/>
        <w:spacing w:before="0" w:beforeAutospacing="0" w:after="0" w:afterAutospacing="0"/>
        <w:ind w:firstLine="450"/>
        <w:jc w:val="both"/>
        <w:rPr>
          <w:color w:val="0E101A"/>
          <w:sz w:val="20"/>
          <w:lang w:val="id-ID"/>
        </w:rPr>
      </w:pPr>
      <w:r w:rsidRPr="00453EB3">
        <w:rPr>
          <w:color w:val="0E101A"/>
          <w:sz w:val="20"/>
          <w:lang w:val="id-ID"/>
        </w:rPr>
        <w:t>Collaboration is the use of communicative skills to achieve common goals, work productively with others, synergize with each other, respect others, and work as a team while generating shared ideas[10]. Collaboration is also defined as working effectively, flexibly, and somewhat with othe</w:t>
      </w:r>
      <w:r w:rsidR="004A0CE1">
        <w:rPr>
          <w:color w:val="0E101A"/>
          <w:sz w:val="20"/>
          <w:lang w:val="id-ID"/>
        </w:rPr>
        <w:t>rs to complete everyday tasks</w:t>
      </w:r>
      <w:r w:rsidRPr="00453EB3">
        <w:rPr>
          <w:color w:val="0E101A"/>
          <w:sz w:val="20"/>
          <w:lang w:val="id-ID"/>
        </w:rPr>
        <w:t>[11]. So it can be concluded that collaboration skills are the ability to work together effectively and productively, respect, and be responsible for completing a task.</w:t>
      </w:r>
    </w:p>
    <w:p w:rsidR="00453EB3" w:rsidRPr="00453EB3" w:rsidRDefault="00453EB3" w:rsidP="008D27FC">
      <w:pPr>
        <w:pStyle w:val="NormalWeb"/>
        <w:spacing w:before="0" w:beforeAutospacing="0" w:after="0" w:afterAutospacing="0"/>
        <w:ind w:firstLine="450"/>
        <w:jc w:val="both"/>
        <w:rPr>
          <w:color w:val="0E101A"/>
          <w:sz w:val="20"/>
          <w:lang w:val="id-ID"/>
        </w:rPr>
      </w:pPr>
      <w:r w:rsidRPr="00453EB3">
        <w:rPr>
          <w:color w:val="0E101A"/>
          <w:sz w:val="20"/>
          <w:lang w:val="id-ID"/>
        </w:rPr>
        <w:t>Based on interviews that researchers have conducted with several high school physics teachers in Solok Regency and City, some facts regarding 4C learning skills were obtained. Based on the interviews that have been completed, the researchers found that the 4C skills have not been fully applied in the learning process. The reason is that students are not used to critical thinking, and students reading interest is still low. In addition to conducting interviews, the researchers also analyzed the semester exam questions. From the analysis results, it was found that the application of HOTS questions on the final semester exam questions was relatively low. Even though we both know that the HOTS indicator is part of the 4C learning skills, this is due to several factors, namely teachers, students, the applied learning model, and the use of teaching materials.</w:t>
      </w:r>
    </w:p>
    <w:p w:rsidR="00453EB3" w:rsidRPr="008D27FC" w:rsidRDefault="008D27FC" w:rsidP="008D27FC">
      <w:pPr>
        <w:pStyle w:val="NormalWeb"/>
        <w:spacing w:before="0" w:beforeAutospacing="0" w:after="0" w:afterAutospacing="0"/>
        <w:ind w:firstLine="450"/>
        <w:jc w:val="both"/>
        <w:rPr>
          <w:color w:val="0E101A"/>
          <w:sz w:val="20"/>
          <w:lang w:val="id-ID"/>
        </w:rPr>
      </w:pPr>
      <w:r w:rsidRPr="008D27FC">
        <w:rPr>
          <w:color w:val="0E101A"/>
          <w:sz w:val="20"/>
        </w:rPr>
        <w:t>Good learning outcomes certainly cannot be separated from the good learning tools used, one of which is teaching materials</w:t>
      </w:r>
      <w:r>
        <w:rPr>
          <w:color w:val="0E101A"/>
          <w:sz w:val="20"/>
          <w:lang w:val="id-ID"/>
        </w:rPr>
        <w:t xml:space="preserve">. </w:t>
      </w:r>
      <w:r w:rsidR="00453EB3" w:rsidRPr="00453EB3">
        <w:rPr>
          <w:color w:val="0E101A"/>
          <w:sz w:val="20"/>
          <w:lang w:val="id-ID"/>
        </w:rPr>
        <w:t>Asrizal, et al. stated that teaching materials have a significant role in the learning process in all subjects, one of which is the Student Worksheet [12]. Worksheets are teaching materials that have been packaged in such a way that requires students to study these te</w:t>
      </w:r>
      <w:r w:rsidR="00453EB3">
        <w:rPr>
          <w:color w:val="0E101A"/>
          <w:sz w:val="20"/>
          <w:lang w:val="id-ID"/>
        </w:rPr>
        <w:t>aching materials independently</w:t>
      </w:r>
      <w:r w:rsidR="00453EB3" w:rsidRPr="00453EB3">
        <w:rPr>
          <w:color w:val="0E101A"/>
          <w:sz w:val="20"/>
          <w:lang w:val="id-ID"/>
        </w:rPr>
        <w:t>[13]. Student Worksheets used by teachers should also meet specific standards. One of the standards that must be met is to apply the 4C learning skills</w:t>
      </w:r>
      <w:r w:rsidR="00453EB3">
        <w:rPr>
          <w:color w:val="0E101A"/>
          <w:sz w:val="20"/>
          <w:lang w:val="id-ID"/>
        </w:rPr>
        <w:t>.</w:t>
      </w:r>
      <w:r>
        <w:rPr>
          <w:color w:val="0E101A"/>
          <w:sz w:val="20"/>
          <w:lang w:val="id-ID"/>
        </w:rPr>
        <w:t xml:space="preserve"> </w:t>
      </w:r>
      <w:r w:rsidRPr="008D27FC">
        <w:rPr>
          <w:color w:val="0E101A"/>
          <w:sz w:val="20"/>
        </w:rPr>
        <w:t>4C skills should be applied to Student Worksheets because they can help students improve their thinking skills.</w:t>
      </w:r>
    </w:p>
    <w:p w:rsidR="00453EB3" w:rsidRDefault="00453EB3" w:rsidP="008D27FC">
      <w:pPr>
        <w:pStyle w:val="NormalWeb"/>
        <w:spacing w:before="0" w:beforeAutospacing="0" w:after="0" w:afterAutospacing="0"/>
        <w:ind w:firstLine="450"/>
        <w:jc w:val="both"/>
        <w:rPr>
          <w:color w:val="0E101A"/>
          <w:sz w:val="20"/>
          <w:lang w:val="id-ID"/>
        </w:rPr>
      </w:pPr>
      <w:r w:rsidRPr="00453EB3">
        <w:rPr>
          <w:color w:val="0E101A"/>
          <w:sz w:val="20"/>
          <w:lang w:val="id-ID"/>
        </w:rPr>
        <w:t>A survey conducted at State Senior High Schools in Solok Regency and City obtained information on Student Worksheets used by physics teachers at State High Schools in Solok Regency and Solok City.</w:t>
      </w:r>
    </w:p>
    <w:p w:rsidR="00453EB3" w:rsidRPr="00DE27C7" w:rsidRDefault="00453EB3" w:rsidP="00453EB3">
      <w:pPr>
        <w:spacing w:before="120" w:after="0"/>
        <w:jc w:val="center"/>
        <w:rPr>
          <w:sz w:val="18"/>
          <w:szCs w:val="20"/>
          <w:lang w:val="id-ID"/>
        </w:rPr>
      </w:pPr>
      <w:r w:rsidRPr="00DE27C7">
        <w:rPr>
          <w:rFonts w:cs="Times New Roman"/>
          <w:b/>
          <w:sz w:val="18"/>
          <w:szCs w:val="20"/>
          <w:lang w:val="id-ID"/>
        </w:rPr>
        <w:t>Tab</w:t>
      </w:r>
      <w:r w:rsidRPr="00DE27C7">
        <w:rPr>
          <w:rFonts w:cs="Times New Roman"/>
          <w:b/>
          <w:sz w:val="18"/>
          <w:szCs w:val="20"/>
        </w:rPr>
        <w:t>le</w:t>
      </w:r>
      <w:r w:rsidRPr="00DE27C7">
        <w:rPr>
          <w:rFonts w:cs="Times New Roman"/>
          <w:b/>
          <w:sz w:val="18"/>
          <w:szCs w:val="20"/>
          <w:lang w:val="id-ID"/>
        </w:rPr>
        <w:t xml:space="preserve"> 1.</w:t>
      </w:r>
      <w:r w:rsidRPr="00DE27C7">
        <w:rPr>
          <w:rFonts w:cs="Times New Roman"/>
          <w:sz w:val="18"/>
          <w:szCs w:val="20"/>
          <w:lang w:val="id-ID"/>
        </w:rPr>
        <w:t xml:space="preserve"> </w:t>
      </w:r>
      <w:r w:rsidRPr="00DE27C7">
        <w:rPr>
          <w:sz w:val="18"/>
          <w:szCs w:val="20"/>
        </w:rPr>
        <w:t>Use of Physics Student Worksheets for Class XI Semester 2 in Solok Regency and City</w:t>
      </w:r>
    </w:p>
    <w:tbl>
      <w:tblPr>
        <w:tblW w:w="0" w:type="auto"/>
        <w:jc w:val="center"/>
        <w:tblInd w:w="-716" w:type="dxa"/>
        <w:tblBorders>
          <w:top w:val="single" w:sz="4" w:space="0" w:color="auto"/>
          <w:bottom w:val="single" w:sz="4" w:space="0" w:color="auto"/>
          <w:insideH w:val="single" w:sz="4" w:space="0" w:color="auto"/>
        </w:tblBorders>
        <w:tblLook w:val="04A0"/>
      </w:tblPr>
      <w:tblGrid>
        <w:gridCol w:w="2824"/>
        <w:gridCol w:w="2632"/>
      </w:tblGrid>
      <w:tr w:rsidR="00453EB3" w:rsidRPr="00DE27C7" w:rsidTr="000C1592">
        <w:trPr>
          <w:jc w:val="center"/>
        </w:trPr>
        <w:tc>
          <w:tcPr>
            <w:tcW w:w="2824" w:type="dxa"/>
            <w:tcBorders>
              <w:top w:val="single" w:sz="4" w:space="0" w:color="auto"/>
              <w:bottom w:val="single" w:sz="4" w:space="0" w:color="auto"/>
            </w:tcBorders>
          </w:tcPr>
          <w:p w:rsidR="00453EB3" w:rsidRPr="00DE27C7" w:rsidRDefault="00453EB3" w:rsidP="005519B3">
            <w:pPr>
              <w:spacing w:after="0"/>
              <w:jc w:val="center"/>
              <w:rPr>
                <w:b/>
                <w:sz w:val="18"/>
                <w:szCs w:val="16"/>
                <w:lang w:val="id-ID"/>
              </w:rPr>
            </w:pPr>
            <w:r w:rsidRPr="00DE27C7">
              <w:rPr>
                <w:rFonts w:eastAsia="SimSun" w:cs="Times New Roman"/>
                <w:b/>
                <w:bCs/>
                <w:sz w:val="18"/>
                <w:szCs w:val="18"/>
                <w:lang w:val="id-ID"/>
              </w:rPr>
              <w:t>Student Worksheet</w:t>
            </w:r>
          </w:p>
        </w:tc>
        <w:tc>
          <w:tcPr>
            <w:tcW w:w="2632" w:type="dxa"/>
            <w:tcBorders>
              <w:top w:val="single" w:sz="4" w:space="0" w:color="auto"/>
              <w:bottom w:val="single" w:sz="4" w:space="0" w:color="auto"/>
            </w:tcBorders>
          </w:tcPr>
          <w:p w:rsidR="00453EB3" w:rsidRPr="00DE27C7" w:rsidRDefault="00453EB3" w:rsidP="005519B3">
            <w:pPr>
              <w:spacing w:after="0"/>
              <w:jc w:val="center"/>
              <w:rPr>
                <w:b/>
                <w:sz w:val="18"/>
                <w:szCs w:val="16"/>
              </w:rPr>
            </w:pPr>
            <w:r w:rsidRPr="00DE27C7">
              <w:rPr>
                <w:rFonts w:eastAsia="TimesNewRomanPSMT"/>
                <w:b/>
                <w:color w:val="000000"/>
                <w:sz w:val="18"/>
                <w:szCs w:val="24"/>
                <w:lang w:val="id-ID"/>
              </w:rPr>
              <w:t>Number of Users</w:t>
            </w:r>
          </w:p>
        </w:tc>
      </w:tr>
      <w:tr w:rsidR="00453EB3" w:rsidRPr="00DE27C7" w:rsidTr="000C1592">
        <w:trPr>
          <w:jc w:val="center"/>
        </w:trPr>
        <w:tc>
          <w:tcPr>
            <w:tcW w:w="2824" w:type="dxa"/>
            <w:tcBorders>
              <w:top w:val="single" w:sz="4" w:space="0" w:color="auto"/>
              <w:bottom w:val="nil"/>
            </w:tcBorders>
          </w:tcPr>
          <w:p w:rsidR="00453EB3" w:rsidRPr="00DE27C7" w:rsidRDefault="00453EB3" w:rsidP="005519B3">
            <w:pPr>
              <w:spacing w:after="0"/>
              <w:rPr>
                <w:sz w:val="18"/>
                <w:szCs w:val="16"/>
                <w:lang w:val="id-ID"/>
              </w:rPr>
            </w:pPr>
            <w:r w:rsidRPr="00DE27C7">
              <w:rPr>
                <w:rFonts w:eastAsia="TimesNewRomanPSMT"/>
                <w:color w:val="000000"/>
                <w:sz w:val="18"/>
                <w:szCs w:val="24"/>
                <w:lang w:val="id-ID"/>
              </w:rPr>
              <w:t>Publisher</w:t>
            </w:r>
          </w:p>
        </w:tc>
        <w:tc>
          <w:tcPr>
            <w:tcW w:w="2632" w:type="dxa"/>
            <w:tcBorders>
              <w:top w:val="single" w:sz="4" w:space="0" w:color="auto"/>
              <w:bottom w:val="nil"/>
            </w:tcBorders>
          </w:tcPr>
          <w:p w:rsidR="00453EB3" w:rsidRPr="00DE27C7" w:rsidRDefault="00453EB3" w:rsidP="005519B3">
            <w:pPr>
              <w:spacing w:after="0"/>
              <w:jc w:val="center"/>
              <w:rPr>
                <w:sz w:val="18"/>
                <w:szCs w:val="16"/>
              </w:rPr>
            </w:pPr>
            <w:r w:rsidRPr="00DE27C7">
              <w:rPr>
                <w:rFonts w:eastAsia="TimesNewRomanPSMT"/>
                <w:color w:val="000000"/>
                <w:sz w:val="18"/>
                <w:szCs w:val="24"/>
                <w:lang w:val="id-ID"/>
              </w:rPr>
              <w:t>5 school</w:t>
            </w:r>
          </w:p>
        </w:tc>
      </w:tr>
      <w:tr w:rsidR="00453EB3" w:rsidRPr="00DE27C7" w:rsidTr="000C1592">
        <w:trPr>
          <w:jc w:val="center"/>
        </w:trPr>
        <w:tc>
          <w:tcPr>
            <w:tcW w:w="2824" w:type="dxa"/>
            <w:tcBorders>
              <w:top w:val="nil"/>
              <w:bottom w:val="nil"/>
            </w:tcBorders>
          </w:tcPr>
          <w:p w:rsidR="00453EB3" w:rsidRPr="00DE27C7" w:rsidRDefault="00453EB3" w:rsidP="005519B3">
            <w:pPr>
              <w:spacing w:after="0"/>
              <w:rPr>
                <w:sz w:val="18"/>
                <w:szCs w:val="16"/>
              </w:rPr>
            </w:pPr>
            <w:r w:rsidRPr="00DE27C7">
              <w:rPr>
                <w:rFonts w:eastAsia="TimesNewRomanPSMT"/>
                <w:color w:val="000000"/>
                <w:sz w:val="18"/>
                <w:szCs w:val="24"/>
                <w:lang w:val="id-ID"/>
              </w:rPr>
              <w:t>Teacher</w:t>
            </w:r>
          </w:p>
        </w:tc>
        <w:tc>
          <w:tcPr>
            <w:tcW w:w="2632" w:type="dxa"/>
            <w:tcBorders>
              <w:top w:val="nil"/>
              <w:bottom w:val="nil"/>
            </w:tcBorders>
          </w:tcPr>
          <w:p w:rsidR="00453EB3" w:rsidRPr="00DE27C7" w:rsidRDefault="00453EB3" w:rsidP="005519B3">
            <w:pPr>
              <w:spacing w:after="0"/>
              <w:jc w:val="center"/>
              <w:rPr>
                <w:sz w:val="18"/>
                <w:szCs w:val="16"/>
              </w:rPr>
            </w:pPr>
            <w:r w:rsidRPr="00DE27C7">
              <w:rPr>
                <w:rFonts w:eastAsia="TimesNewRomanPSMT"/>
                <w:color w:val="000000"/>
                <w:sz w:val="18"/>
                <w:szCs w:val="24"/>
                <w:lang w:val="id-ID"/>
              </w:rPr>
              <w:t>8 school</w:t>
            </w:r>
          </w:p>
        </w:tc>
      </w:tr>
      <w:tr w:rsidR="00453EB3" w:rsidRPr="00DE27C7" w:rsidTr="000C1592">
        <w:trPr>
          <w:trHeight w:val="198"/>
          <w:jc w:val="center"/>
        </w:trPr>
        <w:tc>
          <w:tcPr>
            <w:tcW w:w="2824" w:type="dxa"/>
            <w:tcBorders>
              <w:top w:val="nil"/>
            </w:tcBorders>
          </w:tcPr>
          <w:p w:rsidR="00453EB3" w:rsidRPr="00DE27C7" w:rsidRDefault="00453EB3" w:rsidP="005519B3">
            <w:pPr>
              <w:spacing w:after="0"/>
              <w:rPr>
                <w:sz w:val="18"/>
                <w:szCs w:val="16"/>
              </w:rPr>
            </w:pPr>
            <w:r w:rsidRPr="00DE27C7">
              <w:rPr>
                <w:rFonts w:eastAsia="TimesNewRomanPSMT"/>
                <w:color w:val="000000"/>
                <w:sz w:val="18"/>
                <w:szCs w:val="24"/>
                <w:lang w:val="id-ID"/>
              </w:rPr>
              <w:t>Not using student workheet</w:t>
            </w:r>
          </w:p>
        </w:tc>
        <w:tc>
          <w:tcPr>
            <w:tcW w:w="2632" w:type="dxa"/>
            <w:tcBorders>
              <w:top w:val="nil"/>
            </w:tcBorders>
          </w:tcPr>
          <w:p w:rsidR="00453EB3" w:rsidRPr="00DE27C7" w:rsidRDefault="00453EB3" w:rsidP="005519B3">
            <w:pPr>
              <w:spacing w:after="0"/>
              <w:jc w:val="center"/>
              <w:rPr>
                <w:sz w:val="18"/>
                <w:szCs w:val="16"/>
              </w:rPr>
            </w:pPr>
            <w:r w:rsidRPr="00DE27C7">
              <w:rPr>
                <w:rFonts w:eastAsia="TimesNewRomanPSMT"/>
                <w:color w:val="000000"/>
                <w:sz w:val="18"/>
                <w:szCs w:val="24"/>
                <w:lang w:val="id-ID"/>
              </w:rPr>
              <w:t>12 school</w:t>
            </w:r>
          </w:p>
        </w:tc>
      </w:tr>
    </w:tbl>
    <w:p w:rsidR="00453EB3" w:rsidRPr="00DE27C7" w:rsidRDefault="00453EB3" w:rsidP="00453EB3">
      <w:pPr>
        <w:spacing w:after="0" w:line="240" w:lineRule="auto"/>
        <w:ind w:left="1800"/>
        <w:jc w:val="both"/>
        <w:rPr>
          <w:rFonts w:cs="Times New Roman"/>
          <w:sz w:val="18"/>
          <w:szCs w:val="16"/>
          <w:lang w:val="id-ID"/>
        </w:rPr>
      </w:pPr>
      <w:r w:rsidRPr="00DE27C7">
        <w:rPr>
          <w:rFonts w:cs="Times New Roman"/>
          <w:sz w:val="18"/>
          <w:szCs w:val="16"/>
        </w:rPr>
        <w:t>(</w:t>
      </w:r>
      <w:r w:rsidRPr="00DE27C7">
        <w:rPr>
          <w:rFonts w:cs="Times New Roman"/>
          <w:sz w:val="18"/>
          <w:szCs w:val="16"/>
          <w:lang w:val="id-ID"/>
        </w:rPr>
        <w:t xml:space="preserve">Source: </w:t>
      </w:r>
      <w:r w:rsidRPr="00DE27C7">
        <w:rPr>
          <w:rFonts w:cs="Times New Roman"/>
          <w:sz w:val="18"/>
          <w:szCs w:val="16"/>
        </w:rPr>
        <w:t>S</w:t>
      </w:r>
      <w:r w:rsidRPr="00DE27C7">
        <w:rPr>
          <w:rFonts w:cs="Times New Roman"/>
          <w:sz w:val="18"/>
          <w:szCs w:val="16"/>
          <w:lang w:val="id-ID"/>
        </w:rPr>
        <w:t>urvey, 2021</w:t>
      </w:r>
      <w:r w:rsidRPr="00DE27C7">
        <w:rPr>
          <w:rFonts w:cs="Times New Roman"/>
          <w:sz w:val="18"/>
          <w:szCs w:val="16"/>
        </w:rPr>
        <w:t>)</w:t>
      </w:r>
    </w:p>
    <w:p w:rsidR="007C36FF" w:rsidRDefault="00453EB3" w:rsidP="0076641A">
      <w:pPr>
        <w:pStyle w:val="NormalWeb"/>
        <w:spacing w:before="0" w:beforeAutospacing="0" w:after="0" w:afterAutospacing="0"/>
        <w:ind w:firstLine="450"/>
        <w:jc w:val="both"/>
        <w:rPr>
          <w:color w:val="0E101A"/>
          <w:sz w:val="20"/>
          <w:lang w:val="id-ID"/>
        </w:rPr>
      </w:pPr>
      <w:r w:rsidRPr="00453EB3">
        <w:rPr>
          <w:color w:val="0E101A"/>
          <w:sz w:val="20"/>
          <w:lang w:val="id-ID"/>
        </w:rPr>
        <w:t xml:space="preserve">From the survey conducted, information is obtained that the use of Physics worksheets in Solok Regency and City varies. However, many teachers still do not know whether the worksheets used are appropriate according to the 2013 curriculum, one of which is applying the 4C learning skills. In addition, no research has been found related to the analysis of the use of the 4C learning skills on the Physics Student Worksheets for Class XI Semester 2 in Solok Regency and City. </w:t>
      </w:r>
      <w:r w:rsidR="001A7D92" w:rsidRPr="001A7D92">
        <w:rPr>
          <w:color w:val="0E101A"/>
          <w:sz w:val="20"/>
          <w:lang w:val="id-ID"/>
        </w:rPr>
        <w:t>From this background, the problem discussed in this article is whether the Physics Student Worksheet for Class XI Semester 2 has facilitated 4C learning skills in presenting the content of the material on the Student Worksheet?</w:t>
      </w:r>
    </w:p>
    <w:p w:rsidR="0076641A" w:rsidRPr="0076641A" w:rsidRDefault="0076641A" w:rsidP="0076641A">
      <w:pPr>
        <w:pStyle w:val="NormalWeb"/>
        <w:spacing w:before="0" w:beforeAutospacing="0" w:after="0" w:afterAutospacing="0"/>
        <w:ind w:firstLine="450"/>
        <w:jc w:val="both"/>
        <w:rPr>
          <w:color w:val="0E101A"/>
          <w:sz w:val="20"/>
          <w:lang w:val="id-ID"/>
        </w:rPr>
      </w:pPr>
    </w:p>
    <w:sdt>
      <w:sdtPr>
        <w:rPr>
          <w:bCs/>
          <w:sz w:val="21"/>
          <w:lang w:val="id-ID"/>
        </w:rPr>
        <w:id w:val="92756879"/>
        <w:text/>
      </w:sdtPr>
      <w:sdtContent>
        <w:p w:rsidR="009E7668" w:rsidRPr="009E7668" w:rsidRDefault="00740064" w:rsidP="009E7668">
          <w:pPr>
            <w:pStyle w:val="Heading1"/>
            <w:numPr>
              <w:ilvl w:val="0"/>
              <w:numId w:val="5"/>
            </w:numPr>
            <w:spacing w:before="240" w:after="240" w:line="276" w:lineRule="auto"/>
            <w:ind w:left="0" w:firstLine="0"/>
            <w:jc w:val="left"/>
            <w:rPr>
              <w:bCs/>
              <w:sz w:val="21"/>
              <w:lang w:val="id-ID"/>
            </w:rPr>
          </w:pPr>
          <w:r>
            <w:rPr>
              <w:bCs/>
              <w:sz w:val="21"/>
              <w:lang w:val="id-ID"/>
            </w:rPr>
            <w:t>ME</w:t>
          </w:r>
          <w:r>
            <w:rPr>
              <w:bCs/>
              <w:sz w:val="21"/>
            </w:rPr>
            <w:t>THOD</w:t>
          </w:r>
          <w:r>
            <w:rPr>
              <w:bCs/>
              <w:sz w:val="21"/>
              <w:lang w:val="id-ID"/>
            </w:rPr>
            <w:t xml:space="preserve"> </w:t>
          </w:r>
        </w:p>
      </w:sdtContent>
    </w:sdt>
    <w:p w:rsidR="009E7668" w:rsidRPr="009E7668" w:rsidRDefault="009E7668" w:rsidP="009E7668">
      <w:pPr>
        <w:pStyle w:val="NormalWeb"/>
        <w:spacing w:before="0" w:beforeAutospacing="0" w:after="0" w:afterAutospacing="0"/>
        <w:ind w:firstLine="450"/>
        <w:jc w:val="both"/>
        <w:rPr>
          <w:color w:val="0E101A"/>
          <w:sz w:val="20"/>
        </w:rPr>
      </w:pPr>
      <w:r w:rsidRPr="009E7668">
        <w:rPr>
          <w:color w:val="0E101A"/>
          <w:sz w:val="20"/>
        </w:rPr>
        <w:t>The type of this research is a descriptive research and uses a qualitative approach. Descriptive research is research that has the aim of describing the phenomenon as it is. Descriptive research is a simple form of research that can describe and explain existing phenomena, both natural and engineered [15]. The qualitative approach aims to describe data in the form of written or spoken words by observing people around [16].</w:t>
      </w:r>
    </w:p>
    <w:p w:rsidR="009E7668" w:rsidRPr="009E7668" w:rsidRDefault="009E7668" w:rsidP="009E7668">
      <w:pPr>
        <w:pStyle w:val="NormalWeb"/>
        <w:spacing w:before="0" w:beforeAutospacing="0" w:after="0" w:afterAutospacing="0"/>
        <w:ind w:firstLine="450"/>
        <w:jc w:val="both"/>
        <w:rPr>
          <w:color w:val="0E101A"/>
          <w:sz w:val="20"/>
        </w:rPr>
      </w:pPr>
      <w:r w:rsidRPr="009E7668">
        <w:rPr>
          <w:color w:val="0E101A"/>
          <w:sz w:val="20"/>
        </w:rPr>
        <w:lastRenderedPageBreak/>
        <w:t>The population is a</w:t>
      </w:r>
      <w:r>
        <w:rPr>
          <w:color w:val="0E101A"/>
          <w:sz w:val="20"/>
          <w:lang w:val="id-ID"/>
        </w:rPr>
        <w:t xml:space="preserve"> </w:t>
      </w:r>
      <w:r w:rsidRPr="009E7668">
        <w:rPr>
          <w:color w:val="0E101A"/>
          <w:sz w:val="20"/>
        </w:rPr>
        <w:t>collection of objects determined by researchers to study and conclude</w:t>
      </w:r>
      <w:r>
        <w:rPr>
          <w:color w:val="0E101A"/>
          <w:sz w:val="20"/>
          <w:lang w:val="id-ID"/>
        </w:rPr>
        <w:t xml:space="preserve"> </w:t>
      </w:r>
      <w:r w:rsidRPr="009E7668">
        <w:rPr>
          <w:color w:val="0E101A"/>
          <w:sz w:val="20"/>
        </w:rPr>
        <w:t>based on specific characteristics [16]. The population of this research is all</w:t>
      </w:r>
      <w:r>
        <w:rPr>
          <w:color w:val="0E101A"/>
          <w:sz w:val="20"/>
          <w:lang w:val="id-ID"/>
        </w:rPr>
        <w:t xml:space="preserve"> Worksheet</w:t>
      </w:r>
      <w:r w:rsidRPr="009E7668">
        <w:rPr>
          <w:color w:val="0E101A"/>
          <w:sz w:val="20"/>
        </w:rPr>
        <w:t xml:space="preserve"> Physics Class XI Semester 2, which is designed and used by teachers in Solok</w:t>
      </w:r>
      <w:r>
        <w:rPr>
          <w:color w:val="0E101A"/>
          <w:sz w:val="20"/>
          <w:lang w:val="id-ID"/>
        </w:rPr>
        <w:t xml:space="preserve"> </w:t>
      </w:r>
      <w:r w:rsidRPr="009E7668">
        <w:rPr>
          <w:color w:val="0E101A"/>
          <w:sz w:val="20"/>
        </w:rPr>
        <w:t>Regency and City. The sample is part of the object that is owned by the</w:t>
      </w:r>
      <w:r>
        <w:rPr>
          <w:color w:val="0E101A"/>
          <w:sz w:val="20"/>
          <w:lang w:val="id-ID"/>
        </w:rPr>
        <w:t xml:space="preserve"> </w:t>
      </w:r>
      <w:r w:rsidRPr="009E7668">
        <w:rPr>
          <w:color w:val="0E101A"/>
          <w:sz w:val="20"/>
        </w:rPr>
        <w:t>population[16]. The sampling technique used is </w:t>
      </w:r>
      <w:r w:rsidRPr="009E7668">
        <w:rPr>
          <w:rStyle w:val="Emphasis"/>
          <w:color w:val="0E101A"/>
          <w:sz w:val="20"/>
        </w:rPr>
        <w:t>non-probability sampling</w:t>
      </w:r>
      <w:r w:rsidRPr="009E7668">
        <w:rPr>
          <w:color w:val="0E101A"/>
          <w:sz w:val="20"/>
        </w:rPr>
        <w:t> with a saturated sample type. The saturated sample is a</w:t>
      </w:r>
      <w:r>
        <w:rPr>
          <w:color w:val="0E101A"/>
          <w:sz w:val="20"/>
          <w:lang w:val="id-ID"/>
        </w:rPr>
        <w:t xml:space="preserve"> </w:t>
      </w:r>
      <w:r w:rsidRPr="009E7668">
        <w:rPr>
          <w:color w:val="0E101A"/>
          <w:sz w:val="20"/>
        </w:rPr>
        <w:t>sampling method by using all the population. In this study, the researcher took</w:t>
      </w:r>
      <w:r>
        <w:rPr>
          <w:color w:val="0E101A"/>
          <w:sz w:val="20"/>
          <w:lang w:val="id-ID"/>
        </w:rPr>
        <w:t xml:space="preserve"> </w:t>
      </w:r>
      <w:r w:rsidRPr="009E7668">
        <w:rPr>
          <w:color w:val="0E101A"/>
          <w:sz w:val="20"/>
        </w:rPr>
        <w:t>a sample of the Physics Student Worksheet for Class XI Semester 2, which was</w:t>
      </w:r>
      <w:r>
        <w:rPr>
          <w:color w:val="0E101A"/>
          <w:sz w:val="20"/>
          <w:lang w:val="id-ID"/>
        </w:rPr>
        <w:t xml:space="preserve"> </w:t>
      </w:r>
      <w:r w:rsidRPr="009E7668">
        <w:rPr>
          <w:color w:val="0E101A"/>
          <w:sz w:val="20"/>
        </w:rPr>
        <w:t>designed by physics teachers and used by physics teachers in State Senior High</w:t>
      </w:r>
      <w:r>
        <w:rPr>
          <w:color w:val="0E101A"/>
          <w:sz w:val="20"/>
          <w:lang w:val="id-ID"/>
        </w:rPr>
        <w:t xml:space="preserve"> </w:t>
      </w:r>
      <w:r w:rsidRPr="009E7668">
        <w:rPr>
          <w:color w:val="0E101A"/>
          <w:sz w:val="20"/>
        </w:rPr>
        <w:t>Schools in Solok Regency and City.</w:t>
      </w:r>
    </w:p>
    <w:p w:rsidR="009E7668" w:rsidRDefault="009E7668" w:rsidP="009E7668">
      <w:pPr>
        <w:pStyle w:val="IJASEITHeading3"/>
        <w:numPr>
          <w:ilvl w:val="0"/>
          <w:numId w:val="0"/>
        </w:numPr>
        <w:spacing w:before="0" w:after="0" w:line="240" w:lineRule="auto"/>
        <w:ind w:firstLine="450"/>
        <w:rPr>
          <w:rFonts w:eastAsiaTheme="majorEastAsia" w:cstheme="majorBidi"/>
          <w:bCs/>
          <w:i w:val="0"/>
          <w:szCs w:val="32"/>
          <w:lang w:val="id-ID"/>
        </w:rPr>
      </w:pPr>
      <w:r w:rsidRPr="009E7668">
        <w:rPr>
          <w:rFonts w:eastAsiaTheme="majorEastAsia" w:cstheme="majorBidi"/>
          <w:bCs/>
          <w:i w:val="0"/>
          <w:szCs w:val="32"/>
          <w:lang w:val="id-ID"/>
        </w:rPr>
        <w:t>An instrument is a tool used to measure the object being observed [16]. The instrument used was an analysis sheet in a statement regarding the Worksheet of High School Physics Students for Class XI semester 2 related to 4C learning skills. This instrument is an instrument that the researcher made together with the research team, namely Desti Armelia Fitri. This instrument has been previously validated and used in research with the title “Review The Availability of 4C Components on The Worksheet of High School Physics Students N Class XI Semester 1 In West Sumatera. The steps in the preparation of a good instrument are as follows: The steps in compiling a good instrument are as follows[17]</w:t>
      </w:r>
      <w:r>
        <w:rPr>
          <w:rFonts w:eastAsiaTheme="majorEastAsia" w:cstheme="majorBidi"/>
          <w:bCs/>
          <w:i w:val="0"/>
          <w:szCs w:val="32"/>
          <w:lang w:val="id-ID"/>
        </w:rPr>
        <w:t xml:space="preserve"> :</w:t>
      </w:r>
    </w:p>
    <w:p w:rsidR="009E7668" w:rsidRPr="0099685F" w:rsidRDefault="009E7668" w:rsidP="009E7668">
      <w:pPr>
        <w:pStyle w:val="NormalWeb"/>
        <w:numPr>
          <w:ilvl w:val="0"/>
          <w:numId w:val="9"/>
        </w:numPr>
        <w:spacing w:before="0" w:beforeAutospacing="0" w:after="0" w:afterAutospacing="0"/>
        <w:ind w:left="0" w:firstLine="0"/>
        <w:jc w:val="both"/>
        <w:rPr>
          <w:bCs/>
          <w:sz w:val="20"/>
          <w:szCs w:val="20"/>
        </w:rPr>
      </w:pPr>
      <w:r w:rsidRPr="0099685F">
        <w:rPr>
          <w:bCs/>
          <w:sz w:val="20"/>
          <w:szCs w:val="20"/>
        </w:rPr>
        <w:t>Planning, in the form of formulating goals, determining variables, and variable categories. At this stage, a literature review is carried out regarding what variables will be included in the instrument and what categories are appropriate for the instrument to be made.</w:t>
      </w:r>
    </w:p>
    <w:p w:rsidR="009E7668" w:rsidRPr="0099685F" w:rsidRDefault="009E7668" w:rsidP="009E7668">
      <w:pPr>
        <w:pStyle w:val="NormalWeb"/>
        <w:numPr>
          <w:ilvl w:val="0"/>
          <w:numId w:val="9"/>
        </w:numPr>
        <w:spacing w:before="0" w:beforeAutospacing="0" w:after="0" w:afterAutospacing="0"/>
        <w:ind w:left="0" w:firstLine="0"/>
        <w:jc w:val="both"/>
        <w:rPr>
          <w:bCs/>
          <w:sz w:val="20"/>
          <w:szCs w:val="20"/>
        </w:rPr>
      </w:pPr>
      <w:r w:rsidRPr="0099685F">
        <w:rPr>
          <w:bCs/>
          <w:sz w:val="20"/>
          <w:szCs w:val="20"/>
        </w:rPr>
        <w:t>Instrument grid writing. At the stage of compiling an instrument draft, the instrument lattice is made first. The instrument grid table contains indicators to be analyzed, sub indicators and instrument item numbers for the instruments to be made. Then the instrument is made according to the lattice that has been prepared beforehand.</w:t>
      </w:r>
    </w:p>
    <w:p w:rsidR="009E7668" w:rsidRPr="0099685F" w:rsidRDefault="009E7668" w:rsidP="009E7668">
      <w:pPr>
        <w:pStyle w:val="NormalWeb"/>
        <w:numPr>
          <w:ilvl w:val="0"/>
          <w:numId w:val="9"/>
        </w:numPr>
        <w:spacing w:before="0" w:beforeAutospacing="0" w:after="0" w:afterAutospacing="0"/>
        <w:ind w:left="0" w:firstLine="0"/>
        <w:jc w:val="both"/>
        <w:rPr>
          <w:bCs/>
          <w:sz w:val="20"/>
          <w:szCs w:val="20"/>
        </w:rPr>
      </w:pPr>
      <w:r w:rsidRPr="0099685F">
        <w:rPr>
          <w:bCs/>
          <w:sz w:val="20"/>
          <w:szCs w:val="20"/>
        </w:rPr>
        <w:t>Writing instrument items. After the stage of writing the instrument grid, the next is the stage of making the instrument. The instruments are arranged based on the grid that has been made.</w:t>
      </w:r>
    </w:p>
    <w:p w:rsidR="009E7668" w:rsidRPr="0099685F" w:rsidRDefault="009E7668" w:rsidP="009E7668">
      <w:pPr>
        <w:pStyle w:val="NormalWeb"/>
        <w:numPr>
          <w:ilvl w:val="0"/>
          <w:numId w:val="9"/>
        </w:numPr>
        <w:spacing w:before="0" w:beforeAutospacing="0" w:after="0" w:afterAutospacing="0"/>
        <w:ind w:left="0" w:firstLine="0"/>
        <w:jc w:val="both"/>
        <w:rPr>
          <w:bCs/>
          <w:sz w:val="20"/>
          <w:szCs w:val="20"/>
        </w:rPr>
      </w:pPr>
      <w:r w:rsidRPr="0099685F">
        <w:rPr>
          <w:bCs/>
          <w:sz w:val="20"/>
          <w:szCs w:val="20"/>
        </w:rPr>
        <w:t xml:space="preserve">Trial, in the form of a validity test. Tests are carried out to test whether the research instrument used is feasible or not in the study by considering its validity. The overall validity results were searched using the formula </w:t>
      </w:r>
      <w:r w:rsidRPr="0099685F">
        <w:rPr>
          <w:bCs/>
          <w:i/>
          <w:iCs/>
          <w:sz w:val="20"/>
          <w:szCs w:val="20"/>
        </w:rPr>
        <w:t>Kappa Cohen</w:t>
      </w:r>
      <w:r w:rsidRPr="0099685F">
        <w:rPr>
          <w:bCs/>
          <w:sz w:val="20"/>
          <w:szCs w:val="20"/>
        </w:rPr>
        <w:t xml:space="preserve">. At the end of the assessment, the value is obtained </w:t>
      </w:r>
      <w:r w:rsidRPr="0099685F">
        <w:rPr>
          <w:bCs/>
          <w:i/>
          <w:iCs/>
          <w:sz w:val="20"/>
          <w:szCs w:val="20"/>
        </w:rPr>
        <w:t>moment kappa</w:t>
      </w:r>
      <w:r w:rsidRPr="0099685F">
        <w:rPr>
          <w:bCs/>
          <w:sz w:val="20"/>
          <w:szCs w:val="20"/>
        </w:rPr>
        <w:t xml:space="preserve"> (k).</w:t>
      </w:r>
    </w:p>
    <w:p w:rsidR="009E7668" w:rsidRPr="0099685F" w:rsidRDefault="009E7668" w:rsidP="009E7668">
      <w:pPr>
        <w:pStyle w:val="NormalWeb"/>
        <w:spacing w:before="0" w:beforeAutospacing="0" w:after="0" w:afterAutospacing="0"/>
        <w:jc w:val="both"/>
        <w:rPr>
          <w:bCs/>
          <w:sz w:val="20"/>
          <w:szCs w:val="20"/>
        </w:rPr>
      </w:pPr>
    </w:p>
    <w:p w:rsidR="009E7668" w:rsidRDefault="009E7668" w:rsidP="009E7668">
      <w:pPr>
        <w:pStyle w:val="NormalWeb"/>
        <w:spacing w:before="0" w:beforeAutospacing="0" w:after="0" w:afterAutospacing="0"/>
        <w:jc w:val="center"/>
        <w:rPr>
          <w:sz w:val="20"/>
          <w:szCs w:val="20"/>
          <w:lang w:val="id-ID"/>
        </w:rPr>
      </w:pPr>
      <w:r w:rsidRPr="00EF3143">
        <w:rPr>
          <w:i/>
          <w:sz w:val="20"/>
          <w:szCs w:val="20"/>
          <w:lang w:val="id-ID"/>
        </w:rPr>
        <w:t>Moment Kappa</w:t>
      </w:r>
      <w:r w:rsidRPr="00EF3143">
        <w:rPr>
          <w:sz w:val="20"/>
          <w:szCs w:val="20"/>
          <w:lang w:val="id-ID"/>
        </w:rPr>
        <w:t xml:space="preserve"> (k) =</w:t>
      </w:r>
      <w:r w:rsidRPr="00EF3143">
        <w:rPr>
          <w:sz w:val="20"/>
          <w:szCs w:val="20"/>
          <w:lang w:val="id-ID"/>
        </w:rPr>
        <w:tab/>
      </w:r>
      <w:r w:rsidRPr="00EF3143">
        <w:rPr>
          <w:position w:val="-24"/>
          <w:sz w:val="20"/>
          <w:szCs w:val="20"/>
          <w:lang w:val="id-ID"/>
        </w:rPr>
        <w:object w:dxaOrig="8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27.65pt" o:ole="">
            <v:imagedata r:id="rId16" o:title=""/>
          </v:shape>
          <o:OLEObject Type="Embed" ProgID="Equation.3" ShapeID="_x0000_i1025" DrawAspect="Content" ObjectID="_1696923523" r:id="rId17"/>
        </w:object>
      </w:r>
      <w:r>
        <w:rPr>
          <w:position w:val="-24"/>
          <w:sz w:val="20"/>
          <w:szCs w:val="20"/>
          <w:lang w:val="id-ID"/>
        </w:rPr>
        <w:tab/>
      </w:r>
      <w:r>
        <w:rPr>
          <w:position w:val="-24"/>
          <w:sz w:val="20"/>
          <w:szCs w:val="20"/>
          <w:lang w:val="id-ID"/>
        </w:rPr>
        <w:tab/>
      </w:r>
      <w:r>
        <w:rPr>
          <w:position w:val="-24"/>
          <w:sz w:val="20"/>
          <w:szCs w:val="20"/>
          <w:lang w:val="id-ID"/>
        </w:rPr>
        <w:tab/>
      </w:r>
      <w:r>
        <w:rPr>
          <w:position w:val="-24"/>
          <w:sz w:val="20"/>
          <w:szCs w:val="20"/>
          <w:lang w:val="id-ID"/>
        </w:rPr>
        <w:tab/>
      </w:r>
      <w:r>
        <w:rPr>
          <w:sz w:val="20"/>
          <w:szCs w:val="20"/>
        </w:rPr>
        <w:t>(1)</w:t>
      </w:r>
    </w:p>
    <w:p w:rsidR="009E7668" w:rsidRPr="0099685F" w:rsidRDefault="009E7668" w:rsidP="009E7668">
      <w:pPr>
        <w:pStyle w:val="NormalWeb"/>
        <w:spacing w:before="0" w:beforeAutospacing="0" w:after="0" w:afterAutospacing="0"/>
        <w:rPr>
          <w:bCs/>
          <w:sz w:val="20"/>
          <w:szCs w:val="20"/>
          <w:lang w:val="id-ID"/>
        </w:rPr>
      </w:pPr>
      <w:r>
        <w:rPr>
          <w:bCs/>
          <w:sz w:val="20"/>
          <w:szCs w:val="20"/>
          <w:lang w:val="id-ID"/>
        </w:rPr>
        <w:t>Description :</w:t>
      </w:r>
    </w:p>
    <w:tbl>
      <w:tblPr>
        <w:tblW w:w="0" w:type="auto"/>
        <w:tblInd w:w="108" w:type="dxa"/>
        <w:tblLayout w:type="fixed"/>
        <w:tblLook w:val="04A0"/>
      </w:tblPr>
      <w:tblGrid>
        <w:gridCol w:w="450"/>
        <w:gridCol w:w="270"/>
        <w:gridCol w:w="8280"/>
      </w:tblGrid>
      <w:tr w:rsidR="009E7668" w:rsidRPr="00EF3143" w:rsidTr="005519B3">
        <w:tc>
          <w:tcPr>
            <w:tcW w:w="450" w:type="dxa"/>
          </w:tcPr>
          <w:p w:rsidR="009E7668" w:rsidRPr="00EF3143" w:rsidRDefault="009E7668" w:rsidP="005519B3">
            <w:pPr>
              <w:widowControl w:val="0"/>
              <w:spacing w:after="0" w:line="240" w:lineRule="auto"/>
              <w:ind w:left="-90" w:firstLine="90"/>
              <w:jc w:val="both"/>
              <w:rPr>
                <w:sz w:val="20"/>
                <w:szCs w:val="24"/>
                <w:lang w:val="id-ID"/>
              </w:rPr>
            </w:pPr>
            <w:r w:rsidRPr="00EF3143">
              <w:rPr>
                <w:sz w:val="20"/>
                <w:szCs w:val="24"/>
                <w:lang w:val="id-ID"/>
              </w:rPr>
              <w:t>K</w:t>
            </w:r>
          </w:p>
        </w:tc>
        <w:tc>
          <w:tcPr>
            <w:tcW w:w="270" w:type="dxa"/>
          </w:tcPr>
          <w:p w:rsidR="009E7668" w:rsidRPr="00EF3143" w:rsidRDefault="009E7668" w:rsidP="005519B3">
            <w:pPr>
              <w:widowControl w:val="0"/>
              <w:spacing w:after="0" w:line="240" w:lineRule="auto"/>
              <w:jc w:val="both"/>
              <w:rPr>
                <w:sz w:val="20"/>
                <w:szCs w:val="24"/>
                <w:lang w:val="id-ID"/>
              </w:rPr>
            </w:pPr>
            <w:r w:rsidRPr="00EF3143">
              <w:rPr>
                <w:sz w:val="20"/>
                <w:szCs w:val="24"/>
                <w:lang w:val="id-ID"/>
              </w:rPr>
              <w:t>=</w:t>
            </w:r>
          </w:p>
        </w:tc>
        <w:tc>
          <w:tcPr>
            <w:tcW w:w="8280" w:type="dxa"/>
          </w:tcPr>
          <w:p w:rsidR="009E7668" w:rsidRPr="00EF3143" w:rsidRDefault="009E7668" w:rsidP="005519B3">
            <w:pPr>
              <w:widowControl w:val="0"/>
              <w:spacing w:after="0" w:line="240" w:lineRule="auto"/>
              <w:jc w:val="both"/>
              <w:rPr>
                <w:sz w:val="20"/>
                <w:szCs w:val="24"/>
                <w:lang w:val="id-ID"/>
              </w:rPr>
            </w:pPr>
            <w:r>
              <w:rPr>
                <w:color w:val="000000"/>
                <w:sz w:val="20"/>
                <w:szCs w:val="20"/>
              </w:rPr>
              <w:t>kappa moment indicating product validity</w:t>
            </w:r>
          </w:p>
        </w:tc>
      </w:tr>
      <w:tr w:rsidR="009E7668" w:rsidRPr="00EF3143" w:rsidTr="005519B3">
        <w:tc>
          <w:tcPr>
            <w:tcW w:w="450" w:type="dxa"/>
          </w:tcPr>
          <w:p w:rsidR="009E7668" w:rsidRPr="00EF3143" w:rsidRDefault="009E7668" w:rsidP="005519B3">
            <w:pPr>
              <w:widowControl w:val="0"/>
              <w:spacing w:after="0" w:line="240" w:lineRule="auto"/>
              <w:jc w:val="both"/>
              <w:rPr>
                <w:sz w:val="20"/>
                <w:szCs w:val="24"/>
                <w:lang w:val="id-ID"/>
              </w:rPr>
            </w:pPr>
            <w:r w:rsidRPr="00EF3143">
              <w:rPr>
                <w:sz w:val="20"/>
                <w:szCs w:val="24"/>
                <w:lang w:val="id-ID"/>
              </w:rPr>
              <w:t>Po</w:t>
            </w:r>
          </w:p>
        </w:tc>
        <w:tc>
          <w:tcPr>
            <w:tcW w:w="270" w:type="dxa"/>
          </w:tcPr>
          <w:p w:rsidR="009E7668" w:rsidRPr="00EF3143" w:rsidRDefault="009E7668" w:rsidP="005519B3">
            <w:pPr>
              <w:widowControl w:val="0"/>
              <w:spacing w:after="0" w:line="240" w:lineRule="auto"/>
              <w:jc w:val="both"/>
              <w:rPr>
                <w:sz w:val="20"/>
                <w:szCs w:val="24"/>
                <w:lang w:val="id-ID"/>
              </w:rPr>
            </w:pPr>
            <w:r w:rsidRPr="00EF3143">
              <w:rPr>
                <w:sz w:val="20"/>
                <w:szCs w:val="24"/>
                <w:lang w:val="id-ID"/>
              </w:rPr>
              <w:t>=</w:t>
            </w:r>
          </w:p>
        </w:tc>
        <w:tc>
          <w:tcPr>
            <w:tcW w:w="8280" w:type="dxa"/>
          </w:tcPr>
          <w:p w:rsidR="009E7668" w:rsidRPr="00EF3143" w:rsidRDefault="009E7668" w:rsidP="005519B3">
            <w:pPr>
              <w:widowControl w:val="0"/>
              <w:spacing w:after="0" w:line="240" w:lineRule="auto"/>
              <w:jc w:val="both"/>
              <w:rPr>
                <w:sz w:val="20"/>
                <w:szCs w:val="24"/>
                <w:lang w:val="id-ID"/>
              </w:rPr>
            </w:pPr>
            <w:r>
              <w:rPr>
                <w:color w:val="000000"/>
                <w:sz w:val="20"/>
                <w:szCs w:val="20"/>
              </w:rPr>
              <w:t>realized proportion, calculated by dividing the number of values ​​given by the validator divided by the maximum number</w:t>
            </w:r>
          </w:p>
        </w:tc>
      </w:tr>
      <w:tr w:rsidR="009E7668" w:rsidRPr="00EF3143" w:rsidTr="005519B3">
        <w:tc>
          <w:tcPr>
            <w:tcW w:w="450" w:type="dxa"/>
          </w:tcPr>
          <w:p w:rsidR="009E7668" w:rsidRPr="00EF3143" w:rsidRDefault="009E7668" w:rsidP="005519B3">
            <w:pPr>
              <w:widowControl w:val="0"/>
              <w:spacing w:after="0" w:line="240" w:lineRule="auto"/>
              <w:jc w:val="both"/>
              <w:rPr>
                <w:sz w:val="20"/>
                <w:szCs w:val="24"/>
                <w:lang w:val="id-ID"/>
              </w:rPr>
            </w:pPr>
            <w:r w:rsidRPr="00EF3143">
              <w:rPr>
                <w:sz w:val="20"/>
                <w:szCs w:val="24"/>
                <w:lang w:val="id-ID"/>
              </w:rPr>
              <w:t>Pe</w:t>
            </w:r>
          </w:p>
        </w:tc>
        <w:tc>
          <w:tcPr>
            <w:tcW w:w="270" w:type="dxa"/>
          </w:tcPr>
          <w:p w:rsidR="009E7668" w:rsidRPr="00EF3143" w:rsidRDefault="009E7668" w:rsidP="005519B3">
            <w:pPr>
              <w:widowControl w:val="0"/>
              <w:spacing w:after="0" w:line="240" w:lineRule="auto"/>
              <w:jc w:val="both"/>
              <w:rPr>
                <w:sz w:val="20"/>
                <w:szCs w:val="24"/>
                <w:lang w:val="id-ID"/>
              </w:rPr>
            </w:pPr>
            <w:r w:rsidRPr="00EF3143">
              <w:rPr>
                <w:sz w:val="20"/>
                <w:szCs w:val="24"/>
                <w:lang w:val="id-ID"/>
              </w:rPr>
              <w:t>=</w:t>
            </w:r>
          </w:p>
        </w:tc>
        <w:tc>
          <w:tcPr>
            <w:tcW w:w="8280" w:type="dxa"/>
          </w:tcPr>
          <w:p w:rsidR="009E7668" w:rsidRPr="0099685F" w:rsidRDefault="009E7668" w:rsidP="005519B3">
            <w:pPr>
              <w:widowControl w:val="0"/>
              <w:spacing w:after="0" w:line="240" w:lineRule="auto"/>
              <w:jc w:val="both"/>
              <w:rPr>
                <w:sz w:val="20"/>
                <w:szCs w:val="24"/>
                <w:lang w:val="id-ID"/>
              </w:rPr>
            </w:pPr>
            <w:r>
              <w:rPr>
                <w:color w:val="000000"/>
                <w:sz w:val="20"/>
                <w:szCs w:val="20"/>
              </w:rPr>
              <w:t>unrealized proportion, calculated by subtracting the total number of values ​​given by the validator divided by the maximum numbe</w:t>
            </w:r>
            <w:r>
              <w:rPr>
                <w:color w:val="000000"/>
                <w:sz w:val="20"/>
                <w:szCs w:val="20"/>
                <w:lang w:val="id-ID"/>
              </w:rPr>
              <w:t>r</w:t>
            </w:r>
          </w:p>
        </w:tc>
      </w:tr>
    </w:tbl>
    <w:p w:rsidR="009E7668" w:rsidRDefault="009E7668" w:rsidP="009E7668">
      <w:pPr>
        <w:pStyle w:val="Caption"/>
        <w:spacing w:after="0" w:line="240" w:lineRule="auto"/>
        <w:jc w:val="center"/>
        <w:rPr>
          <w:rFonts w:ascii="Times New Roman" w:hAnsi="Times New Roman"/>
          <w:b w:val="0"/>
          <w:color w:val="000000"/>
          <w:lang w:val="id-ID"/>
        </w:rPr>
      </w:pPr>
      <w:bookmarkStart w:id="0" w:name="_Toc74474815"/>
      <w:bookmarkStart w:id="1" w:name="_Toc75038620"/>
      <w:bookmarkStart w:id="2" w:name="_Toc75819230"/>
    </w:p>
    <w:p w:rsidR="009E7668" w:rsidRPr="00DE27C7" w:rsidRDefault="009E7668" w:rsidP="009E7668">
      <w:pPr>
        <w:pStyle w:val="Caption"/>
        <w:spacing w:after="0" w:line="240" w:lineRule="auto"/>
        <w:jc w:val="center"/>
        <w:rPr>
          <w:rFonts w:ascii="Times New Roman" w:hAnsi="Times New Roman"/>
          <w:b w:val="0"/>
          <w:bCs w:val="0"/>
          <w:color w:val="000000"/>
          <w:sz w:val="18"/>
          <w:szCs w:val="18"/>
          <w:lang w:val="id-ID"/>
        </w:rPr>
      </w:pPr>
      <w:r w:rsidRPr="00DE27C7">
        <w:rPr>
          <w:rFonts w:ascii="Times New Roman" w:hAnsi="Times New Roman"/>
          <w:color w:val="000000"/>
          <w:sz w:val="18"/>
          <w:szCs w:val="18"/>
        </w:rPr>
        <w:t>Table 2</w:t>
      </w:r>
      <w:r w:rsidRPr="00DE27C7">
        <w:rPr>
          <w:rFonts w:ascii="Times New Roman" w:hAnsi="Times New Roman"/>
          <w:color w:val="000000"/>
          <w:sz w:val="18"/>
          <w:szCs w:val="18"/>
          <w:lang w:val="id-ID"/>
        </w:rPr>
        <w:t>.</w:t>
      </w:r>
      <w:r w:rsidRPr="00DE27C7">
        <w:rPr>
          <w:rFonts w:ascii="Times New Roman" w:hAnsi="Times New Roman"/>
          <w:b w:val="0"/>
          <w:color w:val="000000"/>
          <w:sz w:val="18"/>
          <w:szCs w:val="18"/>
        </w:rPr>
        <w:t xml:space="preserve"> Kappa Moment Determination Category (k)</w:t>
      </w:r>
      <w:bookmarkEnd w:id="0"/>
      <w:bookmarkEnd w:id="1"/>
      <w:bookmarkEnd w:id="2"/>
    </w:p>
    <w:tbl>
      <w:tblPr>
        <w:tblW w:w="3357" w:type="dxa"/>
        <w:jc w:val="center"/>
        <w:tblInd w:w="2581" w:type="dxa"/>
        <w:tblBorders>
          <w:top w:val="single" w:sz="4" w:space="0" w:color="auto"/>
          <w:bottom w:val="single" w:sz="4" w:space="0" w:color="auto"/>
          <w:insideH w:val="single" w:sz="4" w:space="0" w:color="auto"/>
        </w:tblBorders>
        <w:tblLook w:val="04A0"/>
      </w:tblPr>
      <w:tblGrid>
        <w:gridCol w:w="1515"/>
        <w:gridCol w:w="1842"/>
      </w:tblGrid>
      <w:tr w:rsidR="009E7668" w:rsidRPr="00DE27C7" w:rsidTr="000C1592">
        <w:trPr>
          <w:trHeight w:val="20"/>
          <w:jc w:val="center"/>
        </w:trPr>
        <w:tc>
          <w:tcPr>
            <w:tcW w:w="1515" w:type="dxa"/>
            <w:shd w:val="clear" w:color="auto" w:fill="auto"/>
          </w:tcPr>
          <w:p w:rsidR="009E7668" w:rsidRPr="00DE27C7" w:rsidRDefault="009E7668" w:rsidP="005519B3">
            <w:pPr>
              <w:spacing w:after="0" w:line="240" w:lineRule="auto"/>
              <w:ind w:left="131"/>
              <w:jc w:val="center"/>
              <w:rPr>
                <w:rFonts w:cs="Times New Roman"/>
                <w:b/>
                <w:color w:val="000000"/>
                <w:sz w:val="18"/>
                <w:szCs w:val="18"/>
                <w:lang w:val="id-ID"/>
              </w:rPr>
            </w:pPr>
            <w:r w:rsidRPr="00DE27C7">
              <w:rPr>
                <w:rFonts w:cs="Times New Roman"/>
                <w:b/>
                <w:color w:val="000000"/>
                <w:sz w:val="18"/>
                <w:szCs w:val="18"/>
                <w:lang w:val="id-ID"/>
              </w:rPr>
              <w:t>Interval</w:t>
            </w:r>
          </w:p>
        </w:tc>
        <w:tc>
          <w:tcPr>
            <w:tcW w:w="1842" w:type="dxa"/>
            <w:shd w:val="clear" w:color="auto" w:fill="auto"/>
          </w:tcPr>
          <w:p w:rsidR="009E7668" w:rsidRPr="00DE27C7" w:rsidRDefault="009E7668" w:rsidP="005519B3">
            <w:pPr>
              <w:spacing w:after="0" w:line="240" w:lineRule="auto"/>
              <w:jc w:val="center"/>
              <w:rPr>
                <w:rFonts w:cs="Times New Roman"/>
                <w:b/>
                <w:color w:val="000000"/>
                <w:sz w:val="18"/>
                <w:szCs w:val="18"/>
                <w:lang w:val="id-ID"/>
              </w:rPr>
            </w:pPr>
            <w:r w:rsidRPr="00DE27C7">
              <w:rPr>
                <w:rFonts w:cs="Times New Roman"/>
                <w:b/>
                <w:color w:val="000000"/>
                <w:sz w:val="18"/>
                <w:szCs w:val="18"/>
                <w:lang w:val="id-ID"/>
              </w:rPr>
              <w:t>Category</w:t>
            </w:r>
          </w:p>
        </w:tc>
      </w:tr>
      <w:tr w:rsidR="009E7668" w:rsidRPr="00DE27C7" w:rsidTr="000C1592">
        <w:trPr>
          <w:trHeight w:val="20"/>
          <w:jc w:val="center"/>
        </w:trPr>
        <w:tc>
          <w:tcPr>
            <w:tcW w:w="1515" w:type="dxa"/>
            <w:tcBorders>
              <w:bottom w:val="nil"/>
            </w:tcBorders>
            <w:shd w:val="clear" w:color="auto" w:fill="auto"/>
          </w:tcPr>
          <w:p w:rsidR="009E7668" w:rsidRPr="00DE27C7" w:rsidRDefault="009E7668" w:rsidP="005519B3">
            <w:pPr>
              <w:spacing w:after="0" w:line="240" w:lineRule="auto"/>
              <w:ind w:left="720" w:hanging="589"/>
              <w:jc w:val="center"/>
              <w:rPr>
                <w:rFonts w:cs="Times New Roman"/>
                <w:color w:val="000000"/>
                <w:sz w:val="18"/>
                <w:szCs w:val="18"/>
              </w:rPr>
            </w:pPr>
            <w:r w:rsidRPr="00DE27C7">
              <w:rPr>
                <w:rFonts w:cs="Times New Roman"/>
                <w:color w:val="000000"/>
                <w:sz w:val="18"/>
                <w:szCs w:val="18"/>
                <w:lang w:val="id-ID"/>
              </w:rPr>
              <w:t>0</w:t>
            </w:r>
            <w:r w:rsidRPr="00DE27C7">
              <w:rPr>
                <w:rFonts w:cs="Times New Roman"/>
                <w:color w:val="000000"/>
                <w:sz w:val="18"/>
                <w:szCs w:val="18"/>
              </w:rPr>
              <w:t>.</w:t>
            </w:r>
            <w:r w:rsidRPr="00DE27C7">
              <w:rPr>
                <w:rFonts w:cs="Times New Roman"/>
                <w:color w:val="000000"/>
                <w:sz w:val="18"/>
                <w:szCs w:val="18"/>
                <w:lang w:val="id-ID"/>
              </w:rPr>
              <w:t>81 – 1</w:t>
            </w:r>
            <w:r w:rsidRPr="00DE27C7">
              <w:rPr>
                <w:rFonts w:cs="Times New Roman"/>
                <w:color w:val="000000"/>
                <w:sz w:val="18"/>
                <w:szCs w:val="18"/>
              </w:rPr>
              <w:t>.</w:t>
            </w:r>
            <w:r w:rsidRPr="00DE27C7">
              <w:rPr>
                <w:rFonts w:cs="Times New Roman"/>
                <w:color w:val="000000"/>
                <w:sz w:val="18"/>
                <w:szCs w:val="18"/>
                <w:lang w:val="id-ID"/>
              </w:rPr>
              <w:t>00</w:t>
            </w:r>
          </w:p>
        </w:tc>
        <w:tc>
          <w:tcPr>
            <w:tcW w:w="1842" w:type="dxa"/>
            <w:tcBorders>
              <w:bottom w:val="nil"/>
            </w:tcBorders>
            <w:shd w:val="clear" w:color="auto" w:fill="auto"/>
          </w:tcPr>
          <w:p w:rsidR="009E7668" w:rsidRPr="00DE27C7" w:rsidRDefault="009E7668" w:rsidP="005519B3">
            <w:pPr>
              <w:spacing w:after="0" w:line="240" w:lineRule="auto"/>
              <w:ind w:left="720" w:hanging="828"/>
              <w:jc w:val="center"/>
              <w:rPr>
                <w:rFonts w:cs="Times New Roman"/>
                <w:color w:val="000000"/>
                <w:sz w:val="18"/>
                <w:szCs w:val="18"/>
                <w:lang w:val="en-ID"/>
              </w:rPr>
            </w:pPr>
            <w:r w:rsidRPr="00DE27C7">
              <w:rPr>
                <w:rFonts w:cs="Times New Roman"/>
                <w:color w:val="000000"/>
                <w:sz w:val="18"/>
                <w:szCs w:val="18"/>
                <w:lang w:val="en-ID"/>
              </w:rPr>
              <w:t>Very valid</w:t>
            </w:r>
          </w:p>
        </w:tc>
      </w:tr>
      <w:tr w:rsidR="009E7668" w:rsidRPr="00DE27C7" w:rsidTr="000C1592">
        <w:trPr>
          <w:trHeight w:val="20"/>
          <w:jc w:val="center"/>
        </w:trPr>
        <w:tc>
          <w:tcPr>
            <w:tcW w:w="1515" w:type="dxa"/>
            <w:tcBorders>
              <w:top w:val="nil"/>
              <w:bottom w:val="nil"/>
            </w:tcBorders>
            <w:shd w:val="clear" w:color="auto" w:fill="auto"/>
          </w:tcPr>
          <w:p w:rsidR="009E7668" w:rsidRPr="00DE27C7" w:rsidRDefault="009E7668" w:rsidP="005519B3">
            <w:pPr>
              <w:spacing w:after="0" w:line="240" w:lineRule="auto"/>
              <w:ind w:left="720" w:hanging="589"/>
              <w:jc w:val="center"/>
              <w:rPr>
                <w:rFonts w:cs="Times New Roman"/>
                <w:color w:val="000000"/>
                <w:sz w:val="18"/>
                <w:szCs w:val="18"/>
                <w:lang w:val="id-ID"/>
              </w:rPr>
            </w:pPr>
            <w:r w:rsidRPr="00DE27C7">
              <w:rPr>
                <w:rFonts w:cs="Times New Roman"/>
                <w:color w:val="000000"/>
                <w:sz w:val="18"/>
                <w:szCs w:val="18"/>
                <w:lang w:val="id-ID"/>
              </w:rPr>
              <w:t>0</w:t>
            </w:r>
            <w:r w:rsidRPr="00DE27C7">
              <w:rPr>
                <w:rFonts w:cs="Times New Roman"/>
                <w:color w:val="000000"/>
                <w:sz w:val="18"/>
                <w:szCs w:val="18"/>
              </w:rPr>
              <w:t>.</w:t>
            </w:r>
            <w:r w:rsidRPr="00DE27C7">
              <w:rPr>
                <w:rFonts w:cs="Times New Roman"/>
                <w:color w:val="000000"/>
                <w:sz w:val="18"/>
                <w:szCs w:val="18"/>
                <w:lang w:val="id-ID"/>
              </w:rPr>
              <w:t>61 – 0</w:t>
            </w:r>
            <w:r w:rsidRPr="00DE27C7">
              <w:rPr>
                <w:rFonts w:cs="Times New Roman"/>
                <w:color w:val="000000"/>
                <w:sz w:val="18"/>
                <w:szCs w:val="18"/>
              </w:rPr>
              <w:t>.</w:t>
            </w:r>
            <w:r w:rsidRPr="00DE27C7">
              <w:rPr>
                <w:rFonts w:cs="Times New Roman"/>
                <w:color w:val="000000"/>
                <w:sz w:val="18"/>
                <w:szCs w:val="18"/>
                <w:lang w:val="id-ID"/>
              </w:rPr>
              <w:t>80</w:t>
            </w:r>
          </w:p>
        </w:tc>
        <w:tc>
          <w:tcPr>
            <w:tcW w:w="1842" w:type="dxa"/>
            <w:tcBorders>
              <w:top w:val="nil"/>
              <w:bottom w:val="nil"/>
            </w:tcBorders>
            <w:shd w:val="clear" w:color="auto" w:fill="auto"/>
          </w:tcPr>
          <w:p w:rsidR="009E7668" w:rsidRPr="00DE27C7" w:rsidRDefault="009E7668" w:rsidP="005519B3">
            <w:pPr>
              <w:spacing w:after="0" w:line="240" w:lineRule="auto"/>
              <w:ind w:left="720" w:hanging="828"/>
              <w:jc w:val="center"/>
              <w:rPr>
                <w:rFonts w:cs="Times New Roman"/>
                <w:color w:val="000000"/>
                <w:sz w:val="18"/>
                <w:szCs w:val="18"/>
                <w:lang w:val="en-ID"/>
              </w:rPr>
            </w:pPr>
            <w:r w:rsidRPr="00DE27C7">
              <w:rPr>
                <w:rFonts w:cs="Times New Roman"/>
                <w:color w:val="000000"/>
                <w:sz w:val="18"/>
                <w:szCs w:val="18"/>
                <w:lang w:val="en-ID"/>
              </w:rPr>
              <w:t>Valid</w:t>
            </w:r>
          </w:p>
        </w:tc>
      </w:tr>
      <w:tr w:rsidR="009E7668" w:rsidRPr="00DE27C7" w:rsidTr="000C1592">
        <w:trPr>
          <w:trHeight w:val="20"/>
          <w:jc w:val="center"/>
        </w:trPr>
        <w:tc>
          <w:tcPr>
            <w:tcW w:w="1515" w:type="dxa"/>
            <w:tcBorders>
              <w:top w:val="nil"/>
              <w:bottom w:val="nil"/>
            </w:tcBorders>
            <w:shd w:val="clear" w:color="auto" w:fill="auto"/>
          </w:tcPr>
          <w:p w:rsidR="009E7668" w:rsidRPr="00DE27C7" w:rsidRDefault="009E7668" w:rsidP="005519B3">
            <w:pPr>
              <w:spacing w:after="0" w:line="240" w:lineRule="auto"/>
              <w:ind w:left="720" w:hanging="589"/>
              <w:jc w:val="center"/>
              <w:rPr>
                <w:rFonts w:cs="Times New Roman"/>
                <w:color w:val="000000"/>
                <w:sz w:val="18"/>
                <w:szCs w:val="18"/>
                <w:lang w:val="id-ID"/>
              </w:rPr>
            </w:pPr>
            <w:r w:rsidRPr="00DE27C7">
              <w:rPr>
                <w:rFonts w:cs="Times New Roman"/>
                <w:color w:val="000000"/>
                <w:sz w:val="18"/>
                <w:szCs w:val="18"/>
                <w:lang w:val="id-ID"/>
              </w:rPr>
              <w:t>0</w:t>
            </w:r>
            <w:r w:rsidRPr="00DE27C7">
              <w:rPr>
                <w:rFonts w:cs="Times New Roman"/>
                <w:color w:val="000000"/>
                <w:sz w:val="18"/>
                <w:szCs w:val="18"/>
              </w:rPr>
              <w:t>.</w:t>
            </w:r>
            <w:r w:rsidRPr="00DE27C7">
              <w:rPr>
                <w:rFonts w:cs="Times New Roman"/>
                <w:color w:val="000000"/>
                <w:sz w:val="18"/>
                <w:szCs w:val="18"/>
                <w:lang w:val="id-ID"/>
              </w:rPr>
              <w:t>41 – 0</w:t>
            </w:r>
            <w:r w:rsidRPr="00DE27C7">
              <w:rPr>
                <w:rFonts w:cs="Times New Roman"/>
                <w:color w:val="000000"/>
                <w:sz w:val="18"/>
                <w:szCs w:val="18"/>
              </w:rPr>
              <w:t>.</w:t>
            </w:r>
            <w:r w:rsidRPr="00DE27C7">
              <w:rPr>
                <w:rFonts w:cs="Times New Roman"/>
                <w:color w:val="000000"/>
                <w:sz w:val="18"/>
                <w:szCs w:val="18"/>
                <w:lang w:val="id-ID"/>
              </w:rPr>
              <w:t>60</w:t>
            </w:r>
          </w:p>
        </w:tc>
        <w:tc>
          <w:tcPr>
            <w:tcW w:w="1842" w:type="dxa"/>
            <w:tcBorders>
              <w:top w:val="nil"/>
              <w:bottom w:val="nil"/>
            </w:tcBorders>
            <w:shd w:val="clear" w:color="auto" w:fill="auto"/>
          </w:tcPr>
          <w:p w:rsidR="009E7668" w:rsidRPr="00DE27C7" w:rsidRDefault="009E7668" w:rsidP="005519B3">
            <w:pPr>
              <w:spacing w:after="0" w:line="240" w:lineRule="auto"/>
              <w:ind w:left="720" w:hanging="828"/>
              <w:jc w:val="center"/>
              <w:rPr>
                <w:rFonts w:cs="Times New Roman"/>
                <w:color w:val="000000"/>
                <w:sz w:val="18"/>
                <w:szCs w:val="18"/>
              </w:rPr>
            </w:pPr>
            <w:r w:rsidRPr="00DE27C7">
              <w:rPr>
                <w:rFonts w:cs="Times New Roman"/>
                <w:color w:val="000000"/>
                <w:sz w:val="18"/>
                <w:szCs w:val="18"/>
              </w:rPr>
              <w:t>Keep</w:t>
            </w:r>
          </w:p>
        </w:tc>
      </w:tr>
      <w:tr w:rsidR="009E7668" w:rsidRPr="00DE27C7" w:rsidTr="000C1592">
        <w:trPr>
          <w:trHeight w:val="20"/>
          <w:jc w:val="center"/>
        </w:trPr>
        <w:tc>
          <w:tcPr>
            <w:tcW w:w="1515" w:type="dxa"/>
            <w:tcBorders>
              <w:top w:val="nil"/>
              <w:bottom w:val="nil"/>
            </w:tcBorders>
            <w:shd w:val="clear" w:color="auto" w:fill="auto"/>
          </w:tcPr>
          <w:p w:rsidR="009E7668" w:rsidRPr="00DE27C7" w:rsidRDefault="009E7668" w:rsidP="005519B3">
            <w:pPr>
              <w:spacing w:after="0" w:line="240" w:lineRule="auto"/>
              <w:ind w:left="720" w:hanging="589"/>
              <w:jc w:val="center"/>
              <w:rPr>
                <w:rFonts w:cs="Times New Roman"/>
                <w:color w:val="000000"/>
                <w:sz w:val="18"/>
                <w:szCs w:val="18"/>
                <w:lang w:val="id-ID"/>
              </w:rPr>
            </w:pPr>
            <w:r w:rsidRPr="00DE27C7">
              <w:rPr>
                <w:rFonts w:cs="Times New Roman"/>
                <w:color w:val="000000"/>
                <w:sz w:val="18"/>
                <w:szCs w:val="18"/>
                <w:lang w:val="id-ID"/>
              </w:rPr>
              <w:t>0.21</w:t>
            </w:r>
            <w:r w:rsidRPr="00DE27C7">
              <w:rPr>
                <w:rFonts w:cs="Times New Roman"/>
                <w:color w:val="000000"/>
                <w:sz w:val="18"/>
                <w:szCs w:val="18"/>
              </w:rPr>
              <w:t xml:space="preserve"> </w:t>
            </w:r>
            <w:r w:rsidRPr="00DE27C7">
              <w:rPr>
                <w:rFonts w:cs="Times New Roman"/>
                <w:color w:val="000000"/>
                <w:sz w:val="18"/>
                <w:szCs w:val="18"/>
                <w:lang w:val="id-ID"/>
              </w:rPr>
              <w:t>– 0</w:t>
            </w:r>
            <w:r w:rsidRPr="00DE27C7">
              <w:rPr>
                <w:rFonts w:cs="Times New Roman"/>
                <w:color w:val="000000"/>
                <w:sz w:val="18"/>
                <w:szCs w:val="18"/>
              </w:rPr>
              <w:t>.</w:t>
            </w:r>
            <w:r w:rsidRPr="00DE27C7">
              <w:rPr>
                <w:rFonts w:cs="Times New Roman"/>
                <w:color w:val="000000"/>
                <w:sz w:val="18"/>
                <w:szCs w:val="18"/>
                <w:lang w:val="id-ID"/>
              </w:rPr>
              <w:t>40</w:t>
            </w:r>
          </w:p>
        </w:tc>
        <w:tc>
          <w:tcPr>
            <w:tcW w:w="1842" w:type="dxa"/>
            <w:tcBorders>
              <w:top w:val="nil"/>
              <w:bottom w:val="nil"/>
            </w:tcBorders>
            <w:shd w:val="clear" w:color="auto" w:fill="auto"/>
          </w:tcPr>
          <w:p w:rsidR="009E7668" w:rsidRPr="00DE27C7" w:rsidRDefault="009E7668" w:rsidP="005519B3">
            <w:pPr>
              <w:spacing w:after="0" w:line="240" w:lineRule="auto"/>
              <w:ind w:left="720" w:hanging="828"/>
              <w:jc w:val="center"/>
              <w:rPr>
                <w:rFonts w:cs="Times New Roman"/>
                <w:color w:val="000000"/>
                <w:sz w:val="18"/>
                <w:szCs w:val="18"/>
                <w:lang w:val="en-ID"/>
              </w:rPr>
            </w:pPr>
            <w:r w:rsidRPr="00DE27C7">
              <w:rPr>
                <w:rFonts w:cs="Times New Roman"/>
                <w:color w:val="000000"/>
                <w:sz w:val="18"/>
                <w:szCs w:val="18"/>
                <w:lang w:val="en-ID"/>
              </w:rPr>
              <w:t>Less valid</w:t>
            </w:r>
          </w:p>
        </w:tc>
      </w:tr>
      <w:tr w:rsidR="009E7668" w:rsidRPr="00DE27C7" w:rsidTr="000C1592">
        <w:trPr>
          <w:trHeight w:val="20"/>
          <w:jc w:val="center"/>
        </w:trPr>
        <w:tc>
          <w:tcPr>
            <w:tcW w:w="1515" w:type="dxa"/>
            <w:tcBorders>
              <w:top w:val="nil"/>
            </w:tcBorders>
            <w:shd w:val="clear" w:color="auto" w:fill="auto"/>
          </w:tcPr>
          <w:p w:rsidR="009E7668" w:rsidRPr="00DE27C7" w:rsidRDefault="009E7668" w:rsidP="005519B3">
            <w:pPr>
              <w:spacing w:after="0" w:line="240" w:lineRule="auto"/>
              <w:ind w:left="720" w:hanging="589"/>
              <w:jc w:val="center"/>
              <w:rPr>
                <w:rFonts w:cs="Times New Roman"/>
                <w:color w:val="000000"/>
                <w:sz w:val="18"/>
                <w:szCs w:val="18"/>
                <w:lang w:val="id-ID"/>
              </w:rPr>
            </w:pPr>
            <w:r w:rsidRPr="00DE27C7">
              <w:rPr>
                <w:rFonts w:cs="Times New Roman"/>
                <w:color w:val="000000"/>
                <w:sz w:val="18"/>
                <w:szCs w:val="18"/>
                <w:lang w:val="id-ID"/>
              </w:rPr>
              <w:t>0</w:t>
            </w:r>
            <w:r w:rsidRPr="00DE27C7">
              <w:rPr>
                <w:rFonts w:cs="Times New Roman"/>
                <w:color w:val="000000"/>
                <w:sz w:val="18"/>
                <w:szCs w:val="18"/>
              </w:rPr>
              <w:t>.</w:t>
            </w:r>
            <w:r w:rsidRPr="00DE27C7">
              <w:rPr>
                <w:rFonts w:cs="Times New Roman"/>
                <w:color w:val="000000"/>
                <w:sz w:val="18"/>
                <w:szCs w:val="18"/>
                <w:lang w:val="id-ID"/>
              </w:rPr>
              <w:t>01 – 0</w:t>
            </w:r>
            <w:r w:rsidRPr="00DE27C7">
              <w:rPr>
                <w:rFonts w:cs="Times New Roman"/>
                <w:color w:val="000000"/>
                <w:sz w:val="18"/>
                <w:szCs w:val="18"/>
              </w:rPr>
              <w:t>.</w:t>
            </w:r>
            <w:r w:rsidRPr="00DE27C7">
              <w:rPr>
                <w:rFonts w:cs="Times New Roman"/>
                <w:color w:val="000000"/>
                <w:sz w:val="18"/>
                <w:szCs w:val="18"/>
                <w:lang w:val="id-ID"/>
              </w:rPr>
              <w:t>20</w:t>
            </w:r>
          </w:p>
        </w:tc>
        <w:tc>
          <w:tcPr>
            <w:tcW w:w="1842" w:type="dxa"/>
            <w:tcBorders>
              <w:top w:val="nil"/>
            </w:tcBorders>
            <w:shd w:val="clear" w:color="auto" w:fill="auto"/>
          </w:tcPr>
          <w:p w:rsidR="009E7668" w:rsidRPr="00DE27C7" w:rsidRDefault="009E7668" w:rsidP="005519B3">
            <w:pPr>
              <w:spacing w:after="0" w:line="240" w:lineRule="auto"/>
              <w:ind w:left="720" w:hanging="828"/>
              <w:jc w:val="center"/>
              <w:rPr>
                <w:rFonts w:cs="Times New Roman"/>
                <w:color w:val="000000"/>
                <w:sz w:val="18"/>
                <w:szCs w:val="18"/>
                <w:lang w:val="en-ID"/>
              </w:rPr>
            </w:pPr>
            <w:r w:rsidRPr="00DE27C7">
              <w:rPr>
                <w:rFonts w:cs="Times New Roman"/>
                <w:color w:val="000000"/>
                <w:sz w:val="18"/>
                <w:szCs w:val="18"/>
                <w:lang w:val="en-ID"/>
              </w:rPr>
              <w:t>Invalid</w:t>
            </w:r>
          </w:p>
        </w:tc>
      </w:tr>
    </w:tbl>
    <w:p w:rsidR="009E7668" w:rsidRPr="00DE27C7" w:rsidRDefault="009E7668" w:rsidP="009E7668">
      <w:pPr>
        <w:pStyle w:val="Caption"/>
        <w:spacing w:after="0" w:line="240" w:lineRule="auto"/>
        <w:ind w:left="2880"/>
        <w:rPr>
          <w:rFonts w:ascii="Times New Roman" w:hAnsi="Times New Roman"/>
          <w:b w:val="0"/>
          <w:color w:val="000000"/>
          <w:sz w:val="18"/>
          <w:szCs w:val="18"/>
          <w:lang w:val="id-ID"/>
        </w:rPr>
      </w:pPr>
      <w:bookmarkStart w:id="3" w:name="_Toc75038622"/>
      <w:bookmarkStart w:id="4" w:name="_Toc75819232"/>
      <w:r w:rsidRPr="00DE27C7">
        <w:rPr>
          <w:rFonts w:ascii="Times New Roman" w:hAnsi="Times New Roman"/>
          <w:b w:val="0"/>
          <w:color w:val="000000"/>
          <w:sz w:val="18"/>
          <w:szCs w:val="18"/>
          <w:lang w:val="id-ID"/>
        </w:rPr>
        <w:t>(Source: Ref</w:t>
      </w:r>
      <w:r w:rsidRPr="00DE27C7">
        <w:rPr>
          <w:rFonts w:ascii="Times New Roman" w:hAnsi="Times New Roman"/>
          <w:b w:val="0"/>
          <w:color w:val="000000"/>
          <w:sz w:val="18"/>
          <w:szCs w:val="18"/>
        </w:rPr>
        <w:t>[</w:t>
      </w:r>
      <w:r>
        <w:rPr>
          <w:rFonts w:ascii="Times New Roman" w:hAnsi="Times New Roman"/>
          <w:b w:val="0"/>
          <w:color w:val="000000"/>
          <w:sz w:val="18"/>
          <w:szCs w:val="18"/>
          <w:lang w:val="id-ID"/>
        </w:rPr>
        <w:t>18</w:t>
      </w:r>
      <w:r w:rsidRPr="00DE27C7">
        <w:rPr>
          <w:rFonts w:ascii="Times New Roman" w:hAnsi="Times New Roman"/>
          <w:b w:val="0"/>
          <w:color w:val="000000"/>
          <w:sz w:val="18"/>
          <w:szCs w:val="18"/>
        </w:rPr>
        <w:t>]</w:t>
      </w:r>
      <w:r w:rsidRPr="00DE27C7">
        <w:rPr>
          <w:rFonts w:ascii="Times New Roman" w:hAnsi="Times New Roman"/>
          <w:b w:val="0"/>
          <w:color w:val="000000"/>
          <w:sz w:val="18"/>
          <w:szCs w:val="18"/>
          <w:lang w:val="id-ID"/>
        </w:rPr>
        <w:t>)</w:t>
      </w:r>
    </w:p>
    <w:p w:rsidR="009E7668" w:rsidRDefault="009E7668" w:rsidP="009E7668">
      <w:pPr>
        <w:pStyle w:val="Caption"/>
        <w:spacing w:after="0" w:line="240" w:lineRule="auto"/>
        <w:rPr>
          <w:rFonts w:ascii="Times New Roman" w:hAnsi="Times New Roman"/>
          <w:b w:val="0"/>
          <w:color w:val="000000"/>
        </w:rPr>
      </w:pPr>
      <w:r w:rsidRPr="005B5FAF">
        <w:rPr>
          <w:rFonts w:ascii="Times New Roman" w:hAnsi="Times New Roman"/>
          <w:b w:val="0"/>
          <w:color w:val="000000"/>
        </w:rPr>
        <w:t>Validation results processed from three expert validators are in the correct category. This result can be seen in table 3.</w:t>
      </w:r>
    </w:p>
    <w:p w:rsidR="009E7668" w:rsidRPr="00DE27C7" w:rsidRDefault="009E7668" w:rsidP="009E7668">
      <w:pPr>
        <w:pStyle w:val="Caption"/>
        <w:spacing w:after="0" w:line="240" w:lineRule="auto"/>
        <w:jc w:val="center"/>
        <w:rPr>
          <w:rFonts w:ascii="Times New Roman" w:hAnsi="Times New Roman"/>
          <w:b w:val="0"/>
          <w:color w:val="000000"/>
          <w:sz w:val="18"/>
        </w:rPr>
      </w:pPr>
      <w:r w:rsidRPr="00DE27C7">
        <w:rPr>
          <w:rFonts w:ascii="Times New Roman" w:hAnsi="Times New Roman"/>
          <w:color w:val="000000"/>
          <w:sz w:val="18"/>
        </w:rPr>
        <w:t>Table 3</w:t>
      </w:r>
      <w:r w:rsidRPr="00DE27C7">
        <w:rPr>
          <w:rFonts w:ascii="Times New Roman" w:hAnsi="Times New Roman"/>
          <w:color w:val="000000"/>
          <w:sz w:val="18"/>
          <w:lang w:val="id-ID"/>
        </w:rPr>
        <w:t>.</w:t>
      </w:r>
      <w:r w:rsidRPr="00DE27C7">
        <w:rPr>
          <w:rFonts w:ascii="Times New Roman" w:hAnsi="Times New Roman"/>
          <w:b w:val="0"/>
          <w:color w:val="000000"/>
          <w:sz w:val="18"/>
        </w:rPr>
        <w:t xml:space="preserve"> Instrument Validation Value Results By Third Validator</w:t>
      </w:r>
      <w:bookmarkEnd w:id="3"/>
      <w:bookmarkEnd w:id="4"/>
    </w:p>
    <w:tbl>
      <w:tblPr>
        <w:tblW w:w="4537" w:type="dxa"/>
        <w:jc w:val="center"/>
        <w:tblInd w:w="1983" w:type="dxa"/>
        <w:tblLook w:val="04A0"/>
      </w:tblPr>
      <w:tblGrid>
        <w:gridCol w:w="461"/>
        <w:gridCol w:w="1525"/>
        <w:gridCol w:w="992"/>
        <w:gridCol w:w="1559"/>
      </w:tblGrid>
      <w:tr w:rsidR="009E7668" w:rsidRPr="00DE27C7" w:rsidTr="000C1592">
        <w:trPr>
          <w:trHeight w:val="20"/>
          <w:jc w:val="center"/>
        </w:trPr>
        <w:tc>
          <w:tcPr>
            <w:tcW w:w="461" w:type="dxa"/>
            <w:tcBorders>
              <w:top w:val="single" w:sz="4" w:space="0" w:color="auto"/>
              <w:bottom w:val="single" w:sz="4" w:space="0" w:color="auto"/>
            </w:tcBorders>
            <w:shd w:val="clear" w:color="auto" w:fill="auto"/>
          </w:tcPr>
          <w:p w:rsidR="009E7668" w:rsidRPr="000C1592" w:rsidRDefault="009E7668" w:rsidP="005519B3">
            <w:pPr>
              <w:spacing w:after="0" w:line="240" w:lineRule="auto"/>
              <w:jc w:val="center"/>
              <w:rPr>
                <w:rFonts w:cs="Times New Roman"/>
                <w:b/>
                <w:color w:val="000000"/>
                <w:sz w:val="18"/>
                <w:szCs w:val="20"/>
              </w:rPr>
            </w:pPr>
            <w:r w:rsidRPr="000C1592">
              <w:rPr>
                <w:rFonts w:cs="Times New Roman"/>
                <w:b/>
                <w:color w:val="000000"/>
                <w:sz w:val="18"/>
                <w:szCs w:val="20"/>
              </w:rPr>
              <w:t>Nu</w:t>
            </w:r>
          </w:p>
        </w:tc>
        <w:tc>
          <w:tcPr>
            <w:tcW w:w="1525" w:type="dxa"/>
            <w:tcBorders>
              <w:top w:val="single" w:sz="4" w:space="0" w:color="auto"/>
              <w:bottom w:val="single" w:sz="4" w:space="0" w:color="auto"/>
            </w:tcBorders>
            <w:shd w:val="clear" w:color="auto" w:fill="auto"/>
          </w:tcPr>
          <w:p w:rsidR="009E7668" w:rsidRPr="000C1592" w:rsidRDefault="009E7668" w:rsidP="005519B3">
            <w:pPr>
              <w:spacing w:after="0" w:line="240" w:lineRule="auto"/>
              <w:jc w:val="center"/>
              <w:rPr>
                <w:rFonts w:cs="Times New Roman"/>
                <w:b/>
                <w:color w:val="000000"/>
                <w:sz w:val="18"/>
                <w:szCs w:val="20"/>
              </w:rPr>
            </w:pPr>
            <w:r w:rsidRPr="000C1592">
              <w:rPr>
                <w:rFonts w:cs="Times New Roman"/>
                <w:b/>
                <w:color w:val="000000"/>
                <w:sz w:val="18"/>
                <w:szCs w:val="20"/>
              </w:rPr>
              <w:t>Validator</w:t>
            </w:r>
          </w:p>
        </w:tc>
        <w:tc>
          <w:tcPr>
            <w:tcW w:w="992" w:type="dxa"/>
            <w:tcBorders>
              <w:top w:val="single" w:sz="4" w:space="0" w:color="auto"/>
              <w:bottom w:val="single" w:sz="4" w:space="0" w:color="auto"/>
            </w:tcBorders>
            <w:shd w:val="clear" w:color="auto" w:fill="auto"/>
          </w:tcPr>
          <w:p w:rsidR="009E7668" w:rsidRPr="000C1592" w:rsidRDefault="009E7668" w:rsidP="005519B3">
            <w:pPr>
              <w:spacing w:after="0" w:line="240" w:lineRule="auto"/>
              <w:jc w:val="center"/>
              <w:rPr>
                <w:rFonts w:cs="Times New Roman"/>
                <w:b/>
                <w:color w:val="000000"/>
                <w:sz w:val="18"/>
                <w:szCs w:val="20"/>
              </w:rPr>
            </w:pPr>
            <w:r w:rsidRPr="000C1592">
              <w:rPr>
                <w:rFonts w:cs="Times New Roman"/>
                <w:b/>
                <w:color w:val="000000"/>
                <w:sz w:val="18"/>
                <w:szCs w:val="20"/>
              </w:rPr>
              <w:t>Value</w:t>
            </w:r>
          </w:p>
        </w:tc>
        <w:tc>
          <w:tcPr>
            <w:tcW w:w="1559" w:type="dxa"/>
            <w:tcBorders>
              <w:top w:val="single" w:sz="4" w:space="0" w:color="auto"/>
              <w:bottom w:val="single" w:sz="4" w:space="0" w:color="auto"/>
            </w:tcBorders>
            <w:shd w:val="clear" w:color="auto" w:fill="auto"/>
          </w:tcPr>
          <w:p w:rsidR="009E7668" w:rsidRPr="000C1592" w:rsidRDefault="009E7668" w:rsidP="005519B3">
            <w:pPr>
              <w:spacing w:after="0" w:line="240" w:lineRule="auto"/>
              <w:jc w:val="center"/>
              <w:rPr>
                <w:rFonts w:cs="Times New Roman"/>
                <w:b/>
                <w:color w:val="000000"/>
                <w:sz w:val="18"/>
                <w:szCs w:val="20"/>
              </w:rPr>
            </w:pPr>
            <w:r w:rsidRPr="000C1592">
              <w:rPr>
                <w:rFonts w:cs="Times New Roman"/>
                <w:b/>
                <w:color w:val="000000"/>
                <w:sz w:val="18"/>
                <w:szCs w:val="20"/>
              </w:rPr>
              <w:t>Category</w:t>
            </w:r>
          </w:p>
        </w:tc>
      </w:tr>
      <w:tr w:rsidR="009E7668" w:rsidRPr="00DE27C7" w:rsidTr="000C1592">
        <w:trPr>
          <w:trHeight w:val="20"/>
          <w:jc w:val="center"/>
        </w:trPr>
        <w:tc>
          <w:tcPr>
            <w:tcW w:w="461" w:type="dxa"/>
            <w:tcBorders>
              <w:top w:val="single" w:sz="4" w:space="0" w:color="auto"/>
            </w:tcBorders>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1</w:t>
            </w:r>
          </w:p>
        </w:tc>
        <w:tc>
          <w:tcPr>
            <w:tcW w:w="1525" w:type="dxa"/>
            <w:tcBorders>
              <w:top w:val="single" w:sz="4" w:space="0" w:color="auto"/>
            </w:tcBorders>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Validator 1</w:t>
            </w:r>
          </w:p>
        </w:tc>
        <w:tc>
          <w:tcPr>
            <w:tcW w:w="992" w:type="dxa"/>
            <w:tcBorders>
              <w:top w:val="single" w:sz="4" w:space="0" w:color="auto"/>
            </w:tcBorders>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75</w:t>
            </w:r>
          </w:p>
        </w:tc>
        <w:tc>
          <w:tcPr>
            <w:tcW w:w="1559" w:type="dxa"/>
            <w:tcBorders>
              <w:top w:val="single" w:sz="4" w:space="0" w:color="auto"/>
            </w:tcBorders>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Valid</w:t>
            </w:r>
          </w:p>
        </w:tc>
      </w:tr>
      <w:tr w:rsidR="009E7668" w:rsidRPr="00DE27C7" w:rsidTr="000C1592">
        <w:trPr>
          <w:trHeight w:val="20"/>
          <w:jc w:val="center"/>
        </w:trPr>
        <w:tc>
          <w:tcPr>
            <w:tcW w:w="461" w:type="dxa"/>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2</w:t>
            </w:r>
          </w:p>
        </w:tc>
        <w:tc>
          <w:tcPr>
            <w:tcW w:w="1525" w:type="dxa"/>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Validator 2</w:t>
            </w:r>
          </w:p>
        </w:tc>
        <w:tc>
          <w:tcPr>
            <w:tcW w:w="992" w:type="dxa"/>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83</w:t>
            </w:r>
          </w:p>
        </w:tc>
        <w:tc>
          <w:tcPr>
            <w:tcW w:w="1559" w:type="dxa"/>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Very</w:t>
            </w:r>
            <w:r w:rsidRPr="00DE27C7">
              <w:rPr>
                <w:rFonts w:cs="Times New Roman"/>
                <w:color w:val="000000"/>
                <w:sz w:val="18"/>
                <w:szCs w:val="20"/>
                <w:lang w:val="id-ID"/>
              </w:rPr>
              <w:t xml:space="preserve"> </w:t>
            </w:r>
            <w:r w:rsidRPr="00DE27C7">
              <w:rPr>
                <w:rFonts w:cs="Times New Roman"/>
                <w:color w:val="000000"/>
                <w:sz w:val="18"/>
                <w:szCs w:val="20"/>
              </w:rPr>
              <w:t>valid</w:t>
            </w:r>
          </w:p>
        </w:tc>
      </w:tr>
      <w:tr w:rsidR="009E7668" w:rsidRPr="00DE27C7" w:rsidTr="000C1592">
        <w:trPr>
          <w:trHeight w:val="20"/>
          <w:jc w:val="center"/>
        </w:trPr>
        <w:tc>
          <w:tcPr>
            <w:tcW w:w="461" w:type="dxa"/>
            <w:tcBorders>
              <w:bottom w:val="single" w:sz="4" w:space="0" w:color="auto"/>
            </w:tcBorders>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3</w:t>
            </w:r>
          </w:p>
        </w:tc>
        <w:tc>
          <w:tcPr>
            <w:tcW w:w="1525" w:type="dxa"/>
            <w:tcBorders>
              <w:bottom w:val="single" w:sz="4" w:space="0" w:color="auto"/>
            </w:tcBorders>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Validator 3</w:t>
            </w:r>
          </w:p>
        </w:tc>
        <w:tc>
          <w:tcPr>
            <w:tcW w:w="992" w:type="dxa"/>
            <w:tcBorders>
              <w:bottom w:val="single" w:sz="4" w:space="0" w:color="auto"/>
            </w:tcBorders>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76.5</w:t>
            </w:r>
          </w:p>
        </w:tc>
        <w:tc>
          <w:tcPr>
            <w:tcW w:w="1559" w:type="dxa"/>
            <w:tcBorders>
              <w:bottom w:val="single" w:sz="4" w:space="0" w:color="auto"/>
            </w:tcBorders>
            <w:shd w:val="clear" w:color="auto" w:fill="auto"/>
          </w:tcPr>
          <w:p w:rsidR="009E7668" w:rsidRPr="00DE27C7" w:rsidRDefault="009E7668" w:rsidP="005519B3">
            <w:pPr>
              <w:spacing w:after="0" w:line="240" w:lineRule="auto"/>
              <w:jc w:val="center"/>
              <w:rPr>
                <w:rFonts w:cs="Times New Roman"/>
                <w:color w:val="000000"/>
                <w:sz w:val="18"/>
                <w:szCs w:val="20"/>
              </w:rPr>
            </w:pPr>
            <w:r w:rsidRPr="00DE27C7">
              <w:rPr>
                <w:rFonts w:cs="Times New Roman"/>
                <w:color w:val="000000"/>
                <w:sz w:val="18"/>
                <w:szCs w:val="20"/>
              </w:rPr>
              <w:t>Valid</w:t>
            </w:r>
          </w:p>
        </w:tc>
      </w:tr>
    </w:tbl>
    <w:p w:rsidR="009E7668" w:rsidRDefault="009E7668" w:rsidP="009E7668">
      <w:pPr>
        <w:pStyle w:val="NormalWeb"/>
        <w:spacing w:before="120" w:beforeAutospacing="0" w:after="0" w:afterAutospacing="0"/>
        <w:ind w:firstLine="450"/>
        <w:jc w:val="both"/>
        <w:rPr>
          <w:sz w:val="20"/>
          <w:szCs w:val="20"/>
          <w:lang w:val="id-ID"/>
        </w:rPr>
      </w:pPr>
      <w:r w:rsidRPr="009E7668">
        <w:rPr>
          <w:sz w:val="20"/>
          <w:szCs w:val="20"/>
          <w:lang w:val="id-ID"/>
        </w:rPr>
        <w:t>Data collection techniques are the methods used by researchers to obtain research data or information. In this study, the data was obtained through the study of documentation and interviews. The document in question can be in writing, pictures, or monumental works of someone[16]. The interview consisted of several questions regarding the learning process carried out by teachers in schools related to the 4C indicators. Documentation studies are carried out by collecting documents or data needed in research. The data obtained through the documentation method is data on the High School Physics Student Worksheet for Class XI Semester 2, which high school teachers use in Solok Regency and City.</w:t>
      </w:r>
    </w:p>
    <w:p w:rsidR="001713B4" w:rsidRPr="009E7668" w:rsidRDefault="001713B4" w:rsidP="009E7668">
      <w:pPr>
        <w:pStyle w:val="NormalWeb"/>
        <w:spacing w:before="120" w:beforeAutospacing="0" w:after="0" w:afterAutospacing="0"/>
        <w:ind w:firstLine="450"/>
        <w:jc w:val="both"/>
        <w:rPr>
          <w:sz w:val="20"/>
          <w:szCs w:val="20"/>
          <w:lang w:val="id-ID"/>
        </w:rPr>
      </w:pPr>
    </w:p>
    <w:p w:rsidR="009E7668" w:rsidRDefault="009E7668" w:rsidP="009E7668">
      <w:pPr>
        <w:pStyle w:val="NormalWeb"/>
        <w:spacing w:before="0" w:beforeAutospacing="0" w:after="0" w:afterAutospacing="0"/>
        <w:ind w:firstLine="450"/>
        <w:jc w:val="both"/>
        <w:rPr>
          <w:sz w:val="20"/>
          <w:szCs w:val="20"/>
          <w:lang w:val="id-ID"/>
        </w:rPr>
      </w:pPr>
      <w:r w:rsidRPr="009E7668">
        <w:rPr>
          <w:sz w:val="20"/>
          <w:szCs w:val="20"/>
          <w:lang w:val="id-ID"/>
        </w:rPr>
        <w:lastRenderedPageBreak/>
        <w:t>There are three stages in this research procedure, the first stage of preparation. The preparation stage is to design research, determine the subject and object of research or books be used, and prepare research instruments[17]. In this research, the preparation stage is to obtain information on the Physics Student Worksheets for Class XI Semester 2 in Solok Regency and City, prepare a draft research instrument, test the instrument's validity, and analyze the results of the instrument validity test, and improve the instrument. The second stage of implementation, the implementation stage, is to collect data as needed. The implementation stage in this research is to collect data by analyzing the Physics Student Worksheets for class XI semester 2 in Solok Regency and City. The third, the completion stage. This stage includes activities to process research data, draw conclusions, and report research results. The last stage in this research is the data obtained from analyzing all the samples and then processing, drawing conclusions, and making a report on the research results from the data that has been processed.</w:t>
      </w:r>
    </w:p>
    <w:p w:rsidR="009E7668" w:rsidRPr="009E7668" w:rsidRDefault="009E7668" w:rsidP="001F4271">
      <w:pPr>
        <w:pStyle w:val="NormalWeb"/>
        <w:spacing w:before="0" w:beforeAutospacing="0" w:after="0" w:afterAutospacing="0"/>
        <w:ind w:firstLine="450"/>
        <w:jc w:val="both"/>
        <w:rPr>
          <w:sz w:val="20"/>
          <w:szCs w:val="20"/>
        </w:rPr>
      </w:pPr>
      <w:r w:rsidRPr="009E7668">
        <w:rPr>
          <w:sz w:val="20"/>
          <w:szCs w:val="20"/>
        </w:rPr>
        <w:t>After carrying out the three stages of the research procedure, the next step is data processing. Data processing in a study is a vital activity because, from this activity, the data obtained will be tested and assessed. The results of the data processing techniques will significantly affect the results of the research conducted. The data analysis technique in this research is </w:t>
      </w:r>
      <w:r w:rsidR="001F4271">
        <w:rPr>
          <w:i/>
          <w:iCs/>
          <w:sz w:val="20"/>
          <w:szCs w:val="20"/>
        </w:rPr>
        <w:t>content</w:t>
      </w:r>
      <w:r w:rsidRPr="009E7668">
        <w:rPr>
          <w:i/>
          <w:iCs/>
          <w:sz w:val="20"/>
          <w:szCs w:val="20"/>
        </w:rPr>
        <w:t xml:space="preserve"> study</w:t>
      </w:r>
      <w:r w:rsidRPr="009E7668">
        <w:rPr>
          <w:sz w:val="20"/>
          <w:szCs w:val="20"/>
        </w:rPr>
        <w:t>. The content study is a method by making inferences (conclusions) contextually so that communication messages can be fully understood[19]. Content review is a procedure used to draw valid conclusions from a book or document[20]. It can be concluded that the data analysis technique with the content study is a step used to conclude both books and documents so that they can be fully understood.</w:t>
      </w:r>
    </w:p>
    <w:p w:rsidR="009E7668" w:rsidRPr="009E7668" w:rsidRDefault="009E7668" w:rsidP="001F4271">
      <w:pPr>
        <w:pStyle w:val="NormalWeb"/>
        <w:spacing w:before="0" w:beforeAutospacing="0" w:after="0" w:afterAutospacing="0"/>
        <w:ind w:firstLine="450"/>
        <w:jc w:val="both"/>
        <w:rPr>
          <w:sz w:val="20"/>
          <w:szCs w:val="20"/>
        </w:rPr>
      </w:pPr>
      <w:r w:rsidRPr="009E7668">
        <w:rPr>
          <w:sz w:val="20"/>
          <w:szCs w:val="20"/>
        </w:rPr>
        <w:t>The data processing techniques used in this study are:</w:t>
      </w:r>
    </w:p>
    <w:p w:rsidR="001F4271" w:rsidRPr="001F4271" w:rsidRDefault="009E7668" w:rsidP="001F4271">
      <w:pPr>
        <w:pStyle w:val="NormalWeb"/>
        <w:numPr>
          <w:ilvl w:val="0"/>
          <w:numId w:val="10"/>
        </w:numPr>
        <w:spacing w:before="0" w:beforeAutospacing="0" w:after="0" w:afterAutospacing="0"/>
        <w:ind w:left="0" w:firstLine="0"/>
        <w:jc w:val="both"/>
        <w:rPr>
          <w:sz w:val="20"/>
          <w:szCs w:val="20"/>
        </w:rPr>
      </w:pPr>
      <w:r w:rsidRPr="009E7668">
        <w:rPr>
          <w:sz w:val="20"/>
          <w:szCs w:val="20"/>
        </w:rPr>
        <w:t>Summing up the occurrence of the 4C indicator in each LKS analyzed.</w:t>
      </w:r>
    </w:p>
    <w:p w:rsidR="009E7668" w:rsidRPr="001F4271" w:rsidRDefault="009E7668" w:rsidP="001F4271">
      <w:pPr>
        <w:pStyle w:val="NormalWeb"/>
        <w:numPr>
          <w:ilvl w:val="0"/>
          <w:numId w:val="10"/>
        </w:numPr>
        <w:spacing w:before="0" w:beforeAutospacing="0" w:after="0" w:afterAutospacing="0"/>
        <w:ind w:left="0" w:firstLine="0"/>
        <w:jc w:val="both"/>
        <w:rPr>
          <w:sz w:val="20"/>
          <w:szCs w:val="20"/>
        </w:rPr>
      </w:pPr>
      <w:r w:rsidRPr="001F4271">
        <w:rPr>
          <w:sz w:val="20"/>
          <w:szCs w:val="20"/>
        </w:rPr>
        <w:t>Calculating the percentage of presentations for high school physics worksheets for class XI semester 2, which can facilitate the 4C indicator in each worksheet analyzed by the formula:</w:t>
      </w:r>
    </w:p>
    <w:p w:rsidR="001F4271" w:rsidRPr="003F3E78" w:rsidRDefault="0010796A" w:rsidP="001F4271">
      <w:pPr>
        <w:pStyle w:val="Heading1"/>
        <w:spacing w:before="240" w:after="240" w:line="276" w:lineRule="auto"/>
        <w:rPr>
          <w:rFonts w:eastAsia="SimSun" w:cs="Times New Roman"/>
          <w:b w:val="0"/>
          <w:sz w:val="20"/>
          <w:szCs w:val="20"/>
          <w:lang w:val="id-ID"/>
        </w:rPr>
      </w:pPr>
      <m:oMath>
        <m:f>
          <m:fPr>
            <m:ctrlPr>
              <w:rPr>
                <w:rFonts w:ascii="Cambria Math" w:hAnsi="Cambria Math" w:cs="Times New Roman"/>
                <w:b w:val="0"/>
                <w:bCs/>
                <w:szCs w:val="20"/>
                <w:lang w:val="id-ID"/>
              </w:rPr>
            </m:ctrlPr>
          </m:fPr>
          <m:num>
            <m:nary>
              <m:naryPr>
                <m:chr m:val="∑"/>
                <m:limLoc m:val="undOvr"/>
                <m:subHide m:val="on"/>
                <m:supHide m:val="on"/>
                <m:ctrlPr>
                  <w:rPr>
                    <w:rFonts w:ascii="Cambria Math" w:hAnsi="Cambria Math" w:cs="Times New Roman"/>
                    <w:b w:val="0"/>
                    <w:bCs/>
                    <w:szCs w:val="20"/>
                    <w:lang w:val="id-ID"/>
                  </w:rPr>
                </m:ctrlPr>
              </m:naryPr>
              <m:sub/>
              <m:sup/>
              <m:e>
                <m:r>
                  <m:rPr>
                    <m:sty m:val="b"/>
                  </m:rPr>
                  <w:rPr>
                    <w:rFonts w:ascii="Cambria Math" w:cs="Times New Roman"/>
                    <w:szCs w:val="20"/>
                    <w:lang w:val="id-ID"/>
                  </w:rPr>
                  <m:t>4C indicators that apear</m:t>
                </m:r>
              </m:e>
            </m:nary>
          </m:num>
          <m:den>
            <m:r>
              <m:rPr>
                <m:sty m:val="b"/>
              </m:rPr>
              <w:rPr>
                <w:rFonts w:ascii="Cambria Math" w:cs="Times New Roman"/>
                <w:szCs w:val="20"/>
                <w:lang w:val="id-ID"/>
              </w:rPr>
              <m:t xml:space="preserve">total </m:t>
            </m:r>
            <m:nary>
              <m:naryPr>
                <m:chr m:val="∑"/>
                <m:limLoc m:val="undOvr"/>
                <m:subHide m:val="on"/>
                <m:supHide m:val="on"/>
                <m:ctrlPr>
                  <w:rPr>
                    <w:rFonts w:ascii="Cambria Math" w:hAnsi="Cambria Math" w:cs="Times New Roman"/>
                    <w:b w:val="0"/>
                    <w:bCs/>
                    <w:szCs w:val="20"/>
                    <w:lang w:val="id-ID"/>
                  </w:rPr>
                </m:ctrlPr>
              </m:naryPr>
              <m:sub/>
              <m:sup/>
              <m:e>
                <m:r>
                  <m:rPr>
                    <m:sty m:val="b"/>
                  </m:rPr>
                  <w:rPr>
                    <w:rFonts w:ascii="Cambria Math" w:cs="Times New Roman"/>
                    <w:szCs w:val="20"/>
                    <w:lang w:val="id-ID"/>
                  </w:rPr>
                  <m:t>4C lndicators</m:t>
                </m:r>
              </m:e>
            </m:nary>
          </m:den>
        </m:f>
        <m:r>
          <m:rPr>
            <m:sty m:val="b"/>
          </m:rPr>
          <w:rPr>
            <w:rFonts w:ascii="Cambria Math" w:cs="Times New Roman"/>
            <w:szCs w:val="20"/>
            <w:lang w:val="id-ID"/>
          </w:rPr>
          <m:t xml:space="preserve"> </m:t>
        </m:r>
      </m:oMath>
      <w:r w:rsidR="001F4271" w:rsidRPr="003F3E78">
        <w:rPr>
          <w:rFonts w:cs="Times New Roman"/>
          <w:b w:val="0"/>
          <w:bCs/>
          <w:sz w:val="20"/>
          <w:szCs w:val="20"/>
          <w:lang w:val="id-ID"/>
        </w:rPr>
        <w:t>×100%</w:t>
      </w:r>
      <w:r w:rsidR="001F4271">
        <w:rPr>
          <w:rFonts w:cs="Times New Roman"/>
          <w:b w:val="0"/>
          <w:bCs/>
          <w:sz w:val="20"/>
          <w:szCs w:val="20"/>
          <w:lang w:val="id-ID"/>
        </w:rPr>
        <w:tab/>
      </w:r>
      <w:r w:rsidR="001F4271">
        <w:rPr>
          <w:rFonts w:cs="Times New Roman"/>
          <w:b w:val="0"/>
          <w:bCs/>
          <w:sz w:val="20"/>
          <w:szCs w:val="20"/>
          <w:lang w:val="id-ID"/>
        </w:rPr>
        <w:tab/>
      </w:r>
      <w:r w:rsidR="001F4271">
        <w:rPr>
          <w:rFonts w:cs="Times New Roman"/>
          <w:b w:val="0"/>
          <w:bCs/>
          <w:sz w:val="20"/>
          <w:szCs w:val="20"/>
          <w:lang w:val="id-ID"/>
        </w:rPr>
        <w:tab/>
      </w:r>
      <w:r w:rsidR="001F4271">
        <w:rPr>
          <w:b w:val="0"/>
          <w:sz w:val="20"/>
          <w:szCs w:val="20"/>
        </w:rPr>
        <w:t>(</w:t>
      </w:r>
      <w:r w:rsidR="001F4271">
        <w:rPr>
          <w:b w:val="0"/>
          <w:sz w:val="20"/>
          <w:szCs w:val="20"/>
          <w:lang w:val="id-ID"/>
        </w:rPr>
        <w:t>2</w:t>
      </w:r>
      <w:r w:rsidR="001F4271" w:rsidRPr="00DE27C7">
        <w:rPr>
          <w:b w:val="0"/>
          <w:sz w:val="20"/>
          <w:szCs w:val="20"/>
        </w:rPr>
        <w:t>)</w:t>
      </w:r>
    </w:p>
    <w:p w:rsidR="001F4271" w:rsidRPr="003F3E78" w:rsidRDefault="001F4271" w:rsidP="001F4271">
      <w:pPr>
        <w:pStyle w:val="ListParagraph"/>
        <w:numPr>
          <w:ilvl w:val="0"/>
          <w:numId w:val="10"/>
        </w:numPr>
        <w:spacing w:after="0" w:line="240" w:lineRule="auto"/>
        <w:ind w:left="0" w:firstLine="0"/>
        <w:jc w:val="both"/>
        <w:rPr>
          <w:rFonts w:eastAsia="Times New Roman" w:cs="Times New Roman"/>
          <w:sz w:val="20"/>
          <w:szCs w:val="20"/>
        </w:rPr>
      </w:pPr>
      <w:r w:rsidRPr="003F3E78">
        <w:rPr>
          <w:rFonts w:eastAsia="Times New Roman" w:cs="Times New Roman"/>
          <w:color w:val="000000"/>
          <w:sz w:val="20"/>
          <w:szCs w:val="20"/>
        </w:rPr>
        <w:t>Determine the average percentage of the proportion of each category of 4C indicators from all LKS analyzed.</w:t>
      </w:r>
    </w:p>
    <w:p w:rsidR="001F4271" w:rsidRPr="003A616F" w:rsidRDefault="001F4271" w:rsidP="001F4271">
      <w:pPr>
        <w:pStyle w:val="ListParagraph"/>
        <w:numPr>
          <w:ilvl w:val="0"/>
          <w:numId w:val="10"/>
        </w:numPr>
        <w:spacing w:after="0" w:line="240" w:lineRule="auto"/>
        <w:ind w:left="0" w:firstLine="0"/>
        <w:jc w:val="both"/>
        <w:rPr>
          <w:rFonts w:eastAsia="Times New Roman" w:cs="Times New Roman"/>
          <w:sz w:val="20"/>
          <w:szCs w:val="20"/>
        </w:rPr>
      </w:pPr>
      <w:r w:rsidRPr="003F3E78">
        <w:rPr>
          <w:rFonts w:eastAsia="Times New Roman" w:cs="Times New Roman"/>
          <w:color w:val="000000"/>
          <w:sz w:val="20"/>
          <w:szCs w:val="20"/>
        </w:rPr>
        <w:t>Determining the criteria for presenting the physics LKS for SMA class XI semester 2 which can facilitate the 4C indicator can be seen in Table 4</w:t>
      </w:r>
    </w:p>
    <w:p w:rsidR="001F4271" w:rsidRDefault="001F4271" w:rsidP="001F4271">
      <w:pPr>
        <w:pStyle w:val="Caption"/>
        <w:spacing w:after="0" w:line="240" w:lineRule="auto"/>
        <w:jc w:val="center"/>
        <w:rPr>
          <w:rFonts w:ascii="Times New Roman" w:hAnsi="Times New Roman"/>
          <w:b w:val="0"/>
          <w:color w:val="000000"/>
          <w:lang w:val="id-ID"/>
        </w:rPr>
      </w:pPr>
      <w:bookmarkStart w:id="5" w:name="_Toc74474816"/>
      <w:bookmarkStart w:id="6" w:name="_Toc75038621"/>
      <w:bookmarkStart w:id="7" w:name="_Toc75819231"/>
    </w:p>
    <w:p w:rsidR="001F4271" w:rsidRPr="00DE27C7" w:rsidRDefault="001F4271" w:rsidP="001F4271">
      <w:pPr>
        <w:pStyle w:val="Caption"/>
        <w:spacing w:after="0" w:line="240" w:lineRule="auto"/>
        <w:jc w:val="center"/>
        <w:rPr>
          <w:rFonts w:ascii="Times New Roman" w:hAnsi="Times New Roman"/>
          <w:b w:val="0"/>
          <w:color w:val="000000"/>
          <w:sz w:val="18"/>
          <w:lang w:val="id-ID"/>
        </w:rPr>
      </w:pPr>
      <w:r w:rsidRPr="00DE27C7">
        <w:rPr>
          <w:rFonts w:ascii="Times New Roman" w:hAnsi="Times New Roman"/>
          <w:color w:val="000000"/>
          <w:sz w:val="18"/>
        </w:rPr>
        <w:t>Table 4</w:t>
      </w:r>
      <w:r w:rsidRPr="00DE27C7">
        <w:rPr>
          <w:rFonts w:ascii="Times New Roman" w:hAnsi="Times New Roman"/>
          <w:b w:val="0"/>
          <w:color w:val="000000"/>
          <w:sz w:val="18"/>
        </w:rPr>
        <w:t xml:space="preserve">. </w:t>
      </w:r>
      <w:bookmarkEnd w:id="5"/>
      <w:bookmarkEnd w:id="6"/>
      <w:bookmarkEnd w:id="7"/>
      <w:r w:rsidRPr="00DE27C7">
        <w:rPr>
          <w:rFonts w:ascii="Times New Roman" w:hAnsi="Times New Roman"/>
          <w:b w:val="0"/>
          <w:color w:val="000000"/>
          <w:sz w:val="18"/>
        </w:rPr>
        <w:t>Presentation of High School Physics Worksheets for Class XI Semester 2 that Can Facilitate 4C Skills</w:t>
      </w:r>
    </w:p>
    <w:tbl>
      <w:tblPr>
        <w:tblW w:w="3828" w:type="dxa"/>
        <w:tblInd w:w="2354" w:type="dxa"/>
        <w:tblLayout w:type="fixed"/>
        <w:tblCellMar>
          <w:left w:w="0" w:type="dxa"/>
          <w:right w:w="0" w:type="dxa"/>
        </w:tblCellMar>
        <w:tblLook w:val="01E0"/>
      </w:tblPr>
      <w:tblGrid>
        <w:gridCol w:w="1134"/>
        <w:gridCol w:w="2694"/>
      </w:tblGrid>
      <w:tr w:rsidR="001F4271" w:rsidRPr="00DE27C7" w:rsidTr="000C1592">
        <w:trPr>
          <w:trHeight w:val="20"/>
        </w:trPr>
        <w:tc>
          <w:tcPr>
            <w:tcW w:w="1134" w:type="dxa"/>
            <w:tcBorders>
              <w:top w:val="single" w:sz="4" w:space="0" w:color="auto"/>
              <w:bottom w:val="single" w:sz="4" w:space="0" w:color="auto"/>
            </w:tcBorders>
          </w:tcPr>
          <w:p w:rsidR="001F4271" w:rsidRPr="00DE27C7" w:rsidRDefault="001F4271" w:rsidP="001F4271">
            <w:pPr>
              <w:spacing w:after="0" w:line="240" w:lineRule="auto"/>
              <w:jc w:val="center"/>
              <w:rPr>
                <w:rFonts w:cs="Times New Roman"/>
                <w:b/>
                <w:color w:val="000000"/>
                <w:sz w:val="18"/>
                <w:szCs w:val="20"/>
              </w:rPr>
            </w:pPr>
            <w:r w:rsidRPr="00DE27C7">
              <w:rPr>
                <w:rFonts w:cs="Times New Roman"/>
                <w:b/>
                <w:color w:val="000000"/>
                <w:spacing w:val="-3"/>
                <w:sz w:val="18"/>
                <w:szCs w:val="20"/>
              </w:rPr>
              <w:t>I</w:t>
            </w:r>
            <w:r w:rsidRPr="00DE27C7">
              <w:rPr>
                <w:rFonts w:cs="Times New Roman"/>
                <w:b/>
                <w:color w:val="000000"/>
                <w:sz w:val="18"/>
                <w:szCs w:val="20"/>
              </w:rPr>
              <w:t>nt</w:t>
            </w:r>
            <w:r w:rsidRPr="00DE27C7">
              <w:rPr>
                <w:rFonts w:cs="Times New Roman"/>
                <w:b/>
                <w:color w:val="000000"/>
                <w:spacing w:val="2"/>
                <w:sz w:val="18"/>
                <w:szCs w:val="20"/>
              </w:rPr>
              <w:t>e</w:t>
            </w:r>
            <w:r w:rsidRPr="00DE27C7">
              <w:rPr>
                <w:rFonts w:cs="Times New Roman"/>
                <w:b/>
                <w:color w:val="000000"/>
                <w:sz w:val="18"/>
                <w:szCs w:val="20"/>
              </w:rPr>
              <w:t>rv</w:t>
            </w:r>
            <w:r w:rsidRPr="00DE27C7">
              <w:rPr>
                <w:rFonts w:cs="Times New Roman"/>
                <w:b/>
                <w:color w:val="000000"/>
                <w:spacing w:val="-2"/>
                <w:sz w:val="18"/>
                <w:szCs w:val="20"/>
              </w:rPr>
              <w:t>a</w:t>
            </w:r>
            <w:r w:rsidRPr="00DE27C7">
              <w:rPr>
                <w:rFonts w:cs="Times New Roman"/>
                <w:b/>
                <w:color w:val="000000"/>
                <w:sz w:val="18"/>
                <w:szCs w:val="20"/>
              </w:rPr>
              <w:t xml:space="preserve">l </w:t>
            </w:r>
          </w:p>
        </w:tc>
        <w:tc>
          <w:tcPr>
            <w:tcW w:w="2694" w:type="dxa"/>
            <w:tcBorders>
              <w:top w:val="single" w:sz="4" w:space="0" w:color="auto"/>
              <w:bottom w:val="single" w:sz="4" w:space="0" w:color="auto"/>
            </w:tcBorders>
          </w:tcPr>
          <w:p w:rsidR="001F4271" w:rsidRPr="00DE27C7" w:rsidRDefault="001F4271" w:rsidP="001F4271">
            <w:pPr>
              <w:spacing w:after="0" w:line="240" w:lineRule="auto"/>
              <w:ind w:right="277"/>
              <w:jc w:val="center"/>
              <w:rPr>
                <w:rFonts w:cs="Times New Roman"/>
                <w:b/>
                <w:color w:val="000000"/>
                <w:sz w:val="18"/>
                <w:szCs w:val="20"/>
              </w:rPr>
            </w:pPr>
            <w:r w:rsidRPr="00DE27C7">
              <w:rPr>
                <w:rFonts w:cs="Times New Roman"/>
                <w:b/>
                <w:color w:val="000000"/>
                <w:sz w:val="18"/>
                <w:szCs w:val="20"/>
              </w:rPr>
              <w:t>Criterion</w:t>
            </w:r>
          </w:p>
        </w:tc>
      </w:tr>
      <w:tr w:rsidR="001F4271" w:rsidRPr="00DE27C7" w:rsidTr="000C1592">
        <w:trPr>
          <w:trHeight w:val="20"/>
        </w:trPr>
        <w:tc>
          <w:tcPr>
            <w:tcW w:w="1134" w:type="dxa"/>
            <w:tcBorders>
              <w:top w:val="single" w:sz="4" w:space="0" w:color="auto"/>
            </w:tcBorders>
          </w:tcPr>
          <w:p w:rsidR="001F4271" w:rsidRPr="00DE27C7" w:rsidRDefault="001F4271" w:rsidP="001F4271">
            <w:pPr>
              <w:spacing w:after="0" w:line="240" w:lineRule="auto"/>
              <w:jc w:val="center"/>
              <w:rPr>
                <w:rFonts w:cs="Times New Roman"/>
                <w:color w:val="000000"/>
                <w:sz w:val="18"/>
                <w:szCs w:val="20"/>
              </w:rPr>
            </w:pPr>
            <w:r w:rsidRPr="00DE27C7">
              <w:rPr>
                <w:rFonts w:cs="Times New Roman"/>
                <w:color w:val="000000"/>
                <w:sz w:val="18"/>
                <w:szCs w:val="20"/>
              </w:rPr>
              <w:t>81</w:t>
            </w:r>
            <w:r w:rsidRPr="00DE27C7">
              <w:rPr>
                <w:rFonts w:cs="Times New Roman"/>
                <w:color w:val="000000"/>
                <w:spacing w:val="-1"/>
                <w:sz w:val="18"/>
                <w:szCs w:val="20"/>
              </w:rPr>
              <w:t>-</w:t>
            </w:r>
            <w:r w:rsidRPr="00DE27C7">
              <w:rPr>
                <w:rFonts w:cs="Times New Roman"/>
                <w:color w:val="000000"/>
                <w:sz w:val="18"/>
                <w:szCs w:val="20"/>
              </w:rPr>
              <w:t>100</w:t>
            </w:r>
          </w:p>
        </w:tc>
        <w:tc>
          <w:tcPr>
            <w:tcW w:w="2694" w:type="dxa"/>
            <w:tcBorders>
              <w:top w:val="single" w:sz="4" w:space="0" w:color="auto"/>
            </w:tcBorders>
          </w:tcPr>
          <w:p w:rsidR="001F4271" w:rsidRPr="00DE27C7" w:rsidRDefault="001F4271" w:rsidP="001F4271">
            <w:pPr>
              <w:spacing w:after="0" w:line="240" w:lineRule="auto"/>
              <w:jc w:val="center"/>
              <w:rPr>
                <w:rFonts w:cs="Times New Roman"/>
                <w:color w:val="000000"/>
                <w:sz w:val="18"/>
                <w:szCs w:val="20"/>
              </w:rPr>
            </w:pPr>
            <w:r w:rsidRPr="00DE27C7">
              <w:rPr>
                <w:rFonts w:cs="Times New Roman"/>
                <w:color w:val="000000"/>
                <w:sz w:val="18"/>
                <w:szCs w:val="20"/>
              </w:rPr>
              <w:t>Very Facilitating</w:t>
            </w:r>
          </w:p>
        </w:tc>
      </w:tr>
      <w:tr w:rsidR="001F4271" w:rsidRPr="00DE27C7" w:rsidTr="000C1592">
        <w:trPr>
          <w:trHeight w:val="20"/>
        </w:trPr>
        <w:tc>
          <w:tcPr>
            <w:tcW w:w="1134" w:type="dxa"/>
          </w:tcPr>
          <w:p w:rsidR="001F4271" w:rsidRPr="00DE27C7" w:rsidRDefault="001F4271" w:rsidP="001F4271">
            <w:pPr>
              <w:spacing w:after="0" w:line="240" w:lineRule="auto"/>
              <w:jc w:val="center"/>
              <w:rPr>
                <w:rFonts w:cs="Times New Roman"/>
                <w:color w:val="000000"/>
                <w:sz w:val="18"/>
                <w:szCs w:val="20"/>
              </w:rPr>
            </w:pPr>
            <w:r w:rsidRPr="00DE27C7">
              <w:rPr>
                <w:rFonts w:cs="Times New Roman"/>
                <w:color w:val="000000"/>
                <w:sz w:val="18"/>
                <w:szCs w:val="20"/>
              </w:rPr>
              <w:t>61</w:t>
            </w:r>
            <w:r w:rsidRPr="00DE27C7">
              <w:rPr>
                <w:rFonts w:cs="Times New Roman"/>
                <w:color w:val="000000"/>
                <w:spacing w:val="-1"/>
                <w:sz w:val="18"/>
                <w:szCs w:val="20"/>
              </w:rPr>
              <w:t xml:space="preserve">- </w:t>
            </w:r>
            <w:r w:rsidRPr="00DE27C7">
              <w:rPr>
                <w:rFonts w:cs="Times New Roman"/>
                <w:color w:val="000000"/>
                <w:sz w:val="18"/>
                <w:szCs w:val="20"/>
              </w:rPr>
              <w:t>80</w:t>
            </w:r>
          </w:p>
        </w:tc>
        <w:tc>
          <w:tcPr>
            <w:tcW w:w="2694" w:type="dxa"/>
          </w:tcPr>
          <w:p w:rsidR="001F4271" w:rsidRPr="00DE27C7" w:rsidRDefault="001F4271" w:rsidP="001F4271">
            <w:pPr>
              <w:spacing w:after="0" w:line="240" w:lineRule="auto"/>
              <w:jc w:val="center"/>
              <w:rPr>
                <w:rFonts w:cs="Times New Roman"/>
                <w:color w:val="000000"/>
                <w:sz w:val="18"/>
                <w:szCs w:val="20"/>
              </w:rPr>
            </w:pPr>
            <w:r w:rsidRPr="00DE27C7">
              <w:rPr>
                <w:rFonts w:cs="Times New Roman"/>
                <w:color w:val="000000"/>
                <w:sz w:val="18"/>
                <w:szCs w:val="20"/>
              </w:rPr>
              <w:t>Facilitating</w:t>
            </w:r>
          </w:p>
        </w:tc>
      </w:tr>
      <w:tr w:rsidR="001F4271" w:rsidRPr="00DE27C7" w:rsidTr="000C1592">
        <w:trPr>
          <w:trHeight w:val="20"/>
        </w:trPr>
        <w:tc>
          <w:tcPr>
            <w:tcW w:w="1134" w:type="dxa"/>
          </w:tcPr>
          <w:p w:rsidR="001F4271" w:rsidRPr="00DE27C7" w:rsidRDefault="001F4271" w:rsidP="001F4271">
            <w:pPr>
              <w:spacing w:after="0" w:line="240" w:lineRule="auto"/>
              <w:jc w:val="center"/>
              <w:rPr>
                <w:rFonts w:cs="Times New Roman"/>
                <w:color w:val="000000"/>
                <w:sz w:val="18"/>
                <w:szCs w:val="20"/>
              </w:rPr>
            </w:pPr>
            <w:r w:rsidRPr="00DE27C7">
              <w:rPr>
                <w:rFonts w:cs="Times New Roman"/>
                <w:color w:val="000000"/>
                <w:sz w:val="18"/>
                <w:szCs w:val="20"/>
              </w:rPr>
              <w:t>41</w:t>
            </w:r>
            <w:r w:rsidRPr="00DE27C7">
              <w:rPr>
                <w:rFonts w:cs="Times New Roman"/>
                <w:color w:val="000000"/>
                <w:spacing w:val="-1"/>
                <w:sz w:val="18"/>
                <w:szCs w:val="20"/>
              </w:rPr>
              <w:t xml:space="preserve">- </w:t>
            </w:r>
            <w:r w:rsidRPr="00DE27C7">
              <w:rPr>
                <w:rFonts w:cs="Times New Roman"/>
                <w:color w:val="000000"/>
                <w:sz w:val="18"/>
                <w:szCs w:val="20"/>
              </w:rPr>
              <w:t>60</w:t>
            </w:r>
          </w:p>
        </w:tc>
        <w:tc>
          <w:tcPr>
            <w:tcW w:w="2694" w:type="dxa"/>
          </w:tcPr>
          <w:p w:rsidR="001F4271" w:rsidRPr="00DE27C7" w:rsidRDefault="001F4271" w:rsidP="001F4271">
            <w:pPr>
              <w:spacing w:after="0" w:line="240" w:lineRule="auto"/>
              <w:jc w:val="center"/>
              <w:rPr>
                <w:rFonts w:cs="Times New Roman"/>
                <w:color w:val="000000"/>
                <w:sz w:val="18"/>
                <w:szCs w:val="20"/>
              </w:rPr>
            </w:pPr>
            <w:r w:rsidRPr="00DE27C7">
              <w:rPr>
                <w:rFonts w:cs="Times New Roman"/>
                <w:color w:val="000000"/>
                <w:sz w:val="18"/>
                <w:szCs w:val="20"/>
              </w:rPr>
              <w:t>Enough Facilitation</w:t>
            </w:r>
          </w:p>
        </w:tc>
      </w:tr>
      <w:tr w:rsidR="001F4271" w:rsidRPr="00DE27C7" w:rsidTr="000C1592">
        <w:trPr>
          <w:trHeight w:val="20"/>
        </w:trPr>
        <w:tc>
          <w:tcPr>
            <w:tcW w:w="1134" w:type="dxa"/>
          </w:tcPr>
          <w:p w:rsidR="001F4271" w:rsidRPr="00DE27C7" w:rsidRDefault="001F4271" w:rsidP="001F4271">
            <w:pPr>
              <w:spacing w:after="0" w:line="240" w:lineRule="auto"/>
              <w:jc w:val="center"/>
              <w:rPr>
                <w:rFonts w:cs="Times New Roman"/>
                <w:color w:val="000000"/>
                <w:sz w:val="18"/>
                <w:szCs w:val="20"/>
              </w:rPr>
            </w:pPr>
            <w:r w:rsidRPr="00DE27C7">
              <w:rPr>
                <w:rFonts w:cs="Times New Roman"/>
                <w:color w:val="000000"/>
                <w:sz w:val="18"/>
                <w:szCs w:val="20"/>
              </w:rPr>
              <w:t>21</w:t>
            </w:r>
            <w:r w:rsidRPr="00DE27C7">
              <w:rPr>
                <w:rFonts w:cs="Times New Roman"/>
                <w:color w:val="000000"/>
                <w:spacing w:val="-1"/>
                <w:sz w:val="18"/>
                <w:szCs w:val="20"/>
              </w:rPr>
              <w:t xml:space="preserve">- </w:t>
            </w:r>
            <w:r w:rsidRPr="00DE27C7">
              <w:rPr>
                <w:rFonts w:cs="Times New Roman"/>
                <w:color w:val="000000"/>
                <w:sz w:val="18"/>
                <w:szCs w:val="20"/>
              </w:rPr>
              <w:t>40</w:t>
            </w:r>
          </w:p>
        </w:tc>
        <w:tc>
          <w:tcPr>
            <w:tcW w:w="2694" w:type="dxa"/>
          </w:tcPr>
          <w:p w:rsidR="001F4271" w:rsidRPr="00DE27C7" w:rsidRDefault="001F4271" w:rsidP="001F4271">
            <w:pPr>
              <w:spacing w:after="0" w:line="240" w:lineRule="auto"/>
              <w:jc w:val="center"/>
              <w:rPr>
                <w:rFonts w:cs="Times New Roman"/>
                <w:color w:val="000000"/>
                <w:sz w:val="18"/>
                <w:szCs w:val="20"/>
              </w:rPr>
            </w:pPr>
            <w:r w:rsidRPr="00DE27C7">
              <w:rPr>
                <w:rFonts w:cs="Times New Roman"/>
                <w:color w:val="000000"/>
                <w:sz w:val="18"/>
                <w:szCs w:val="20"/>
              </w:rPr>
              <w:t>Less Facilitating</w:t>
            </w:r>
          </w:p>
        </w:tc>
      </w:tr>
      <w:tr w:rsidR="001F4271" w:rsidRPr="00DE27C7" w:rsidTr="000C1592">
        <w:trPr>
          <w:trHeight w:val="20"/>
        </w:trPr>
        <w:tc>
          <w:tcPr>
            <w:tcW w:w="1134" w:type="dxa"/>
            <w:tcBorders>
              <w:bottom w:val="single" w:sz="4" w:space="0" w:color="auto"/>
            </w:tcBorders>
          </w:tcPr>
          <w:p w:rsidR="001F4271" w:rsidRPr="00DE27C7" w:rsidRDefault="001F4271" w:rsidP="001F4271">
            <w:pPr>
              <w:spacing w:after="0" w:line="240" w:lineRule="auto"/>
              <w:jc w:val="center"/>
              <w:rPr>
                <w:rFonts w:cs="Times New Roman"/>
                <w:color w:val="000000"/>
                <w:sz w:val="18"/>
                <w:szCs w:val="20"/>
              </w:rPr>
            </w:pPr>
            <w:r w:rsidRPr="00DE27C7">
              <w:rPr>
                <w:rFonts w:cs="Times New Roman"/>
                <w:color w:val="000000"/>
                <w:sz w:val="18"/>
                <w:szCs w:val="20"/>
              </w:rPr>
              <w:t>0 - 20</w:t>
            </w:r>
          </w:p>
        </w:tc>
        <w:tc>
          <w:tcPr>
            <w:tcW w:w="2694" w:type="dxa"/>
            <w:tcBorders>
              <w:bottom w:val="single" w:sz="4" w:space="0" w:color="auto"/>
            </w:tcBorders>
          </w:tcPr>
          <w:p w:rsidR="001F4271" w:rsidRPr="00DE27C7" w:rsidRDefault="001F4271" w:rsidP="001F4271">
            <w:pPr>
              <w:spacing w:after="0" w:line="240" w:lineRule="auto"/>
              <w:jc w:val="center"/>
              <w:rPr>
                <w:rFonts w:cs="Times New Roman"/>
                <w:color w:val="000000"/>
                <w:sz w:val="18"/>
                <w:szCs w:val="20"/>
              </w:rPr>
            </w:pPr>
            <w:r w:rsidRPr="00DE27C7">
              <w:rPr>
                <w:rFonts w:cs="Times New Roman"/>
                <w:color w:val="000000"/>
                <w:sz w:val="18"/>
                <w:szCs w:val="20"/>
              </w:rPr>
              <w:t>Not Facilitating</w:t>
            </w:r>
          </w:p>
        </w:tc>
      </w:tr>
    </w:tbl>
    <w:p w:rsidR="001F4271" w:rsidRPr="00DE27C7" w:rsidRDefault="001F4271" w:rsidP="001F4271">
      <w:pPr>
        <w:pStyle w:val="ListParagraph"/>
        <w:spacing w:after="0" w:line="240" w:lineRule="auto"/>
        <w:ind w:left="2340"/>
        <w:rPr>
          <w:rFonts w:cs="Times New Roman"/>
          <w:color w:val="000000"/>
          <w:sz w:val="18"/>
          <w:szCs w:val="20"/>
          <w:lang w:val="id-ID"/>
        </w:rPr>
      </w:pPr>
      <w:r w:rsidRPr="00DE27C7">
        <w:rPr>
          <w:rFonts w:cs="Times New Roman"/>
          <w:color w:val="000000"/>
          <w:sz w:val="18"/>
          <w:szCs w:val="20"/>
          <w:lang w:val="id-ID"/>
        </w:rPr>
        <w:t>(</w:t>
      </w:r>
      <w:r>
        <w:rPr>
          <w:rFonts w:cs="Times New Roman"/>
          <w:color w:val="000000"/>
          <w:sz w:val="18"/>
          <w:szCs w:val="20"/>
          <w:lang w:val="id-ID"/>
        </w:rPr>
        <w:t>Source: Ref</w:t>
      </w:r>
      <w:r w:rsidRPr="00DE27C7">
        <w:rPr>
          <w:rFonts w:cs="Times New Roman"/>
          <w:color w:val="000000"/>
          <w:sz w:val="18"/>
          <w:szCs w:val="20"/>
        </w:rPr>
        <w:t>[</w:t>
      </w:r>
      <w:r>
        <w:rPr>
          <w:rFonts w:cs="Times New Roman"/>
          <w:color w:val="000000"/>
          <w:sz w:val="18"/>
          <w:szCs w:val="20"/>
          <w:lang w:val="id-ID"/>
        </w:rPr>
        <w:t>21</w:t>
      </w:r>
      <w:r w:rsidRPr="00DE27C7">
        <w:rPr>
          <w:rFonts w:cs="Times New Roman"/>
          <w:color w:val="000000"/>
          <w:sz w:val="18"/>
          <w:szCs w:val="20"/>
        </w:rPr>
        <w:t>]</w:t>
      </w:r>
      <w:r>
        <w:rPr>
          <w:rFonts w:cs="Times New Roman"/>
          <w:color w:val="000000"/>
          <w:sz w:val="18"/>
          <w:szCs w:val="20"/>
          <w:lang w:val="id-ID"/>
        </w:rPr>
        <w:t>)</w:t>
      </w:r>
    </w:p>
    <w:p w:rsidR="001F4271" w:rsidRPr="001F4271" w:rsidRDefault="001F4271" w:rsidP="001F4271">
      <w:pPr>
        <w:pStyle w:val="ListParagraph"/>
        <w:numPr>
          <w:ilvl w:val="0"/>
          <w:numId w:val="10"/>
        </w:numPr>
        <w:spacing w:after="0" w:line="240" w:lineRule="auto"/>
        <w:ind w:left="360"/>
        <w:jc w:val="both"/>
        <w:rPr>
          <w:rFonts w:eastAsia="Times New Roman" w:cs="Times New Roman"/>
          <w:sz w:val="20"/>
          <w:szCs w:val="20"/>
        </w:rPr>
      </w:pPr>
      <w:r w:rsidRPr="001F4271">
        <w:rPr>
          <w:color w:val="000000"/>
          <w:sz w:val="20"/>
          <w:szCs w:val="20"/>
        </w:rPr>
        <w:t>Drawing conclusions from the data that has been obtained</w:t>
      </w:r>
    </w:p>
    <w:p w:rsidR="007C36FF" w:rsidRPr="009E7668" w:rsidRDefault="007C36FF" w:rsidP="001F4271">
      <w:pPr>
        <w:pStyle w:val="IJASEITHeading3"/>
        <w:numPr>
          <w:ilvl w:val="0"/>
          <w:numId w:val="0"/>
        </w:numPr>
        <w:spacing w:before="0" w:after="0" w:line="240" w:lineRule="auto"/>
        <w:rPr>
          <w:rFonts w:eastAsiaTheme="majorEastAsia" w:cstheme="majorBidi"/>
          <w:bCs/>
          <w:i w:val="0"/>
          <w:szCs w:val="32"/>
          <w:lang w:val="id-ID"/>
        </w:rPr>
      </w:pPr>
    </w:p>
    <w:p w:rsidR="009B20B8" w:rsidRPr="009B20B8" w:rsidRDefault="0010796A" w:rsidP="009B20B8">
      <w:pPr>
        <w:pStyle w:val="Heading1"/>
        <w:numPr>
          <w:ilvl w:val="0"/>
          <w:numId w:val="5"/>
        </w:numPr>
        <w:spacing w:before="240" w:after="240" w:line="276" w:lineRule="auto"/>
        <w:ind w:left="0" w:firstLine="0"/>
        <w:jc w:val="left"/>
        <w:rPr>
          <w:bCs/>
          <w:sz w:val="21"/>
          <w:lang w:val="id-ID"/>
        </w:rPr>
      </w:pPr>
      <w:sdt>
        <w:sdtPr>
          <w:rPr>
            <w:bCs/>
            <w:sz w:val="21"/>
            <w:lang w:val="id-ID"/>
          </w:rPr>
          <w:id w:val="92756878"/>
          <w:text/>
        </w:sdtPr>
        <w:sdtContent>
          <w:r w:rsidR="00740064">
            <w:rPr>
              <w:bCs/>
              <w:sz w:val="21"/>
            </w:rPr>
            <w:t>RESULTS AND DISCUSSION</w:t>
          </w:r>
        </w:sdtContent>
      </w:sdt>
    </w:p>
    <w:p w:rsidR="001F4271" w:rsidRPr="001F4271" w:rsidRDefault="001F4271" w:rsidP="001F4271">
      <w:pPr>
        <w:spacing w:after="0" w:line="240" w:lineRule="auto"/>
        <w:ind w:firstLine="426"/>
        <w:jc w:val="both"/>
        <w:rPr>
          <w:rFonts w:eastAsia="SimSun" w:cs="Times New Roman"/>
          <w:sz w:val="20"/>
          <w:szCs w:val="20"/>
        </w:rPr>
      </w:pPr>
      <w:r w:rsidRPr="001F4271">
        <w:rPr>
          <w:rFonts w:eastAsia="SimSun" w:cs="Times New Roman"/>
          <w:sz w:val="20"/>
          <w:szCs w:val="20"/>
        </w:rPr>
        <w:t>Based on the research that has been done, the sample consists of 8 Student Worksheets made by physics subject teachers in 8 schools in the district and city of Solok. The Student Worksheets are coded TD, MW, TS, SW, OI, GW for each material. The analysis was carried out to determine the use of 4C learning skills in the Worksheet in each material. The discussion of the results of the analysis of the use of 4C learning skills on the Physics Student Worksheets for Class XI Semester 2 is described as follows</w:t>
      </w:r>
    </w:p>
    <w:p w:rsidR="001F4271" w:rsidRPr="001F4271" w:rsidRDefault="001F4271" w:rsidP="001F4271">
      <w:pPr>
        <w:spacing w:after="0" w:line="240" w:lineRule="auto"/>
        <w:jc w:val="both"/>
        <w:rPr>
          <w:rFonts w:eastAsia="SimSun" w:cs="Times New Roman"/>
          <w:sz w:val="20"/>
          <w:szCs w:val="20"/>
        </w:rPr>
      </w:pPr>
      <w:r w:rsidRPr="001F4271">
        <w:rPr>
          <w:rFonts w:eastAsia="SimSun" w:cs="Times New Roman"/>
          <w:sz w:val="20"/>
          <w:szCs w:val="20"/>
        </w:rPr>
        <w:t>1.      Critical Thinking Skills</w:t>
      </w:r>
    </w:p>
    <w:p w:rsidR="007C36FF" w:rsidRDefault="001F4271" w:rsidP="001F4271">
      <w:pPr>
        <w:spacing w:after="0" w:line="240" w:lineRule="auto"/>
        <w:ind w:firstLine="426"/>
        <w:jc w:val="both"/>
        <w:rPr>
          <w:rFonts w:eastAsia="SimSun" w:cs="Times New Roman"/>
          <w:sz w:val="20"/>
          <w:szCs w:val="20"/>
          <w:lang w:val="id-ID"/>
        </w:rPr>
      </w:pPr>
      <w:r w:rsidRPr="001F4271">
        <w:rPr>
          <w:rFonts w:eastAsia="SimSun" w:cs="Times New Roman"/>
          <w:sz w:val="20"/>
          <w:szCs w:val="20"/>
        </w:rPr>
        <w:t>The results of the Worksheet analysis for the material for class XI semester 2 on the components of critical thinking</w:t>
      </w:r>
      <w:r>
        <w:rPr>
          <w:rFonts w:eastAsia="SimSun" w:cs="Times New Roman"/>
          <w:sz w:val="20"/>
          <w:szCs w:val="20"/>
        </w:rPr>
        <w:t xml:space="preserve"> skills can be seen in Figure 1</w:t>
      </w:r>
      <w:r w:rsidR="00740064">
        <w:rPr>
          <w:rFonts w:eastAsia="SimSun" w:cs="Times New Roman"/>
          <w:sz w:val="20"/>
          <w:szCs w:val="20"/>
        </w:rPr>
        <w:t>.</w:t>
      </w:r>
    </w:p>
    <w:p w:rsidR="001F4271" w:rsidRDefault="001F4271" w:rsidP="001F4271">
      <w:pPr>
        <w:pStyle w:val="NormalWeb"/>
        <w:spacing w:before="0" w:beforeAutospacing="0" w:after="120" w:afterAutospacing="0"/>
        <w:jc w:val="both"/>
        <w:rPr>
          <w:color w:val="000000"/>
          <w:sz w:val="20"/>
          <w:szCs w:val="20"/>
          <w:lang w:val="id-ID"/>
        </w:rPr>
      </w:pPr>
    </w:p>
    <w:p w:rsidR="00BB2212" w:rsidRDefault="00BB2212" w:rsidP="001F4271">
      <w:pPr>
        <w:pStyle w:val="NormalWeb"/>
        <w:spacing w:before="0" w:beforeAutospacing="0" w:after="120" w:afterAutospacing="0"/>
        <w:jc w:val="both"/>
        <w:rPr>
          <w:color w:val="000000"/>
          <w:sz w:val="20"/>
          <w:szCs w:val="20"/>
          <w:lang w:val="id-ID"/>
        </w:rPr>
      </w:pPr>
    </w:p>
    <w:p w:rsidR="00BB2212" w:rsidRDefault="00BB2212" w:rsidP="001F4271">
      <w:pPr>
        <w:pStyle w:val="NormalWeb"/>
        <w:spacing w:before="0" w:beforeAutospacing="0" w:after="120" w:afterAutospacing="0"/>
        <w:jc w:val="both"/>
        <w:rPr>
          <w:color w:val="000000"/>
          <w:sz w:val="20"/>
          <w:szCs w:val="20"/>
          <w:lang w:val="id-ID"/>
        </w:rPr>
      </w:pPr>
    </w:p>
    <w:p w:rsidR="001713B4" w:rsidRDefault="001713B4" w:rsidP="001F4271">
      <w:pPr>
        <w:pStyle w:val="NormalWeb"/>
        <w:spacing w:before="0" w:beforeAutospacing="0" w:after="120" w:afterAutospacing="0"/>
        <w:jc w:val="both"/>
        <w:rPr>
          <w:color w:val="000000"/>
          <w:sz w:val="20"/>
          <w:szCs w:val="20"/>
          <w:lang w:val="id-ID"/>
        </w:rPr>
      </w:pPr>
    </w:p>
    <w:p w:rsidR="001713B4" w:rsidRDefault="001713B4" w:rsidP="001F4271">
      <w:pPr>
        <w:pStyle w:val="NormalWeb"/>
        <w:spacing w:before="0" w:beforeAutospacing="0" w:after="120" w:afterAutospacing="0"/>
        <w:jc w:val="both"/>
        <w:rPr>
          <w:color w:val="000000"/>
          <w:sz w:val="20"/>
          <w:szCs w:val="20"/>
          <w:lang w:val="id-ID"/>
        </w:rPr>
      </w:pPr>
    </w:p>
    <w:p w:rsidR="001F4271" w:rsidRDefault="00F242C3" w:rsidP="001F4271">
      <w:pPr>
        <w:pStyle w:val="NormalWeb"/>
        <w:spacing w:before="0" w:beforeAutospacing="0" w:after="0" w:afterAutospacing="0"/>
        <w:jc w:val="center"/>
        <w:rPr>
          <w:color w:val="000000"/>
          <w:sz w:val="20"/>
          <w:szCs w:val="20"/>
          <w:lang w:val="id-ID"/>
        </w:rPr>
      </w:pPr>
      <w:r w:rsidRPr="00F242C3">
        <w:rPr>
          <w:noProof/>
          <w:color w:val="000000"/>
          <w:sz w:val="20"/>
          <w:szCs w:val="20"/>
        </w:rPr>
        <w:drawing>
          <wp:inline distT="0" distB="0" distL="0" distR="0">
            <wp:extent cx="2743200" cy="1828800"/>
            <wp:effectExtent l="19050" t="0" r="1905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1F4271" w:rsidRPr="006549B2">
        <w:rPr>
          <w:noProof/>
          <w:color w:val="000000"/>
          <w:sz w:val="20"/>
          <w:szCs w:val="20"/>
        </w:rPr>
        <w:drawing>
          <wp:inline distT="0" distB="0" distL="0" distR="0">
            <wp:extent cx="1209675" cy="1038225"/>
            <wp:effectExtent l="19050" t="0" r="0" b="0"/>
            <wp:docPr id="9"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048002" cy="2609850"/>
                      <a:chOff x="0" y="0"/>
                      <a:chExt cx="3048002" cy="2609850"/>
                    </a:xfrm>
                  </a:grpSpPr>
                  <a:sp>
                    <a:nvSpPr>
                      <a:cNvPr id="3" name="TextBox 2"/>
                      <a:cNvSpPr txBox="1"/>
                    </a:nvSpPr>
                    <a:spPr>
                      <a:xfrm>
                        <a:off x="0" y="0"/>
                        <a:ext cx="3048002" cy="2609850"/>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TD    : T</a:t>
                          </a:r>
                          <a:r>
                            <a:rPr kumimoji="0" lang="en-US" sz="2000" b="0" i="0" u="none" strike="noStrike" kern="0" cap="none" spc="0" normalizeH="0" baseline="0" noProof="0">
                              <a:ln>
                                <a:noFill/>
                              </a:ln>
                              <a:solidFill>
                                <a:prstClr val="black"/>
                              </a:solidFill>
                              <a:effectLst/>
                              <a:uLnTx/>
                              <a:uFillTx/>
                              <a:latin typeface="+mn-lt"/>
                              <a:ea typeface="+mn-ea"/>
                              <a:cs typeface="+mn-cs"/>
                            </a:rPr>
                            <a:t>hermodynamics</a:t>
                          </a:r>
                          <a:endParaRPr lang="id-ID" sz="2000" b="0" i="0" u="none" strike="noStrike">
                            <a:solidFill>
                              <a:schemeClr val="dk1"/>
                            </a:solidFill>
                            <a:latin typeface="+mn-lt"/>
                            <a:ea typeface="+mn-ea"/>
                            <a:cs typeface="+mn-cs"/>
                          </a:endParaRPr>
                        </a:p>
                        <a:p>
                          <a:pPr rtl="0"/>
                          <a:r>
                            <a:rPr lang="id-ID" sz="2000" b="0" i="0" u="none" strike="noStrike">
                              <a:solidFill>
                                <a:schemeClr val="dk1"/>
                              </a:solidFill>
                              <a:latin typeface="+mn-lt"/>
                              <a:ea typeface="+mn-ea"/>
                              <a:cs typeface="+mn-cs"/>
                            </a:rPr>
                            <a:t>MW : M</a:t>
                          </a:r>
                          <a:r>
                            <a:rPr lang="en-US" sz="2000" b="0" i="0" u="none" strike="noStrike">
                              <a:solidFill>
                                <a:schemeClr val="dk1"/>
                              </a:solidFill>
                              <a:latin typeface="+mn-lt"/>
                              <a:ea typeface="+mn-ea"/>
                              <a:cs typeface="+mn-cs"/>
                            </a:rPr>
                            <a:t>echanical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ave</a:t>
                          </a:r>
                          <a:endParaRPr lang="id-ID" sz="2000" b="0" i="0" u="none" strike="noStrike">
                            <a:solidFill>
                              <a:schemeClr val="dk1"/>
                            </a:solidFill>
                            <a:latin typeface="+mn-lt"/>
                            <a:ea typeface="+mn-ea"/>
                            <a:cs typeface="+mn-cs"/>
                          </a:endParaRPr>
                        </a:p>
                        <a:p>
                          <a:pPr rtl="0"/>
                          <a:r>
                            <a:rPr lang="id-ID" sz="2000" b="0" i="0" u="none" strike="noStrike" baseline="0">
                              <a:solidFill>
                                <a:schemeClr val="dk1"/>
                              </a:solidFill>
                              <a:latin typeface="+mn-lt"/>
                              <a:ea typeface="+mn-ea"/>
                              <a:cs typeface="+mn-cs"/>
                            </a:rPr>
                            <a:t>           </a:t>
                          </a:r>
                          <a:r>
                            <a:rPr lang="id-ID" sz="2000" b="0" i="0" u="none" strike="noStrike">
                              <a:solidFill>
                                <a:schemeClr val="dk1"/>
                              </a:solidFill>
                              <a:latin typeface="+mn-lt"/>
                              <a:ea typeface="+mn-ea"/>
                              <a:cs typeface="+mn-cs"/>
                            </a:rPr>
                            <a:t>C</a:t>
                          </a:r>
                          <a:r>
                            <a:rPr lang="en-US" sz="2000" b="0" i="0" u="none" strike="noStrike">
                              <a:solidFill>
                                <a:schemeClr val="dk1"/>
                              </a:solidFill>
                              <a:latin typeface="+mn-lt"/>
                              <a:ea typeface="+mn-ea"/>
                              <a:cs typeface="+mn-cs"/>
                            </a:rPr>
                            <a:t>haracteristics</a:t>
                          </a:r>
                          <a:endParaRPr lang="id-ID" sz="2000" b="0" i="0" u="none" strike="noStrike">
                            <a:solidFill>
                              <a:schemeClr val="dk1"/>
                            </a:solidFill>
                            <a:latin typeface="+mn-lt"/>
                            <a:ea typeface="+mn-ea"/>
                            <a:cs typeface="+mn-cs"/>
                          </a:endParaRPr>
                        </a:p>
                        <a:p>
                          <a:pPr marL="0" marR="0" lvl="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TS     : T</a:t>
                          </a:r>
                          <a:r>
                            <a:rPr kumimoji="0" lang="en-US" sz="2000" b="0" i="0" u="none" strike="noStrike" kern="0" cap="none" spc="0" normalizeH="0" baseline="0" noProof="0">
                              <a:ln>
                                <a:noFill/>
                              </a:ln>
                              <a:solidFill>
                                <a:prstClr val="black"/>
                              </a:solidFill>
                              <a:effectLst/>
                              <a:uLnTx/>
                              <a:uFillTx/>
                              <a:latin typeface="+mn-lt"/>
                              <a:ea typeface="+mn-ea"/>
                              <a:cs typeface="+mn-cs"/>
                            </a:rPr>
                            <a:t>raveling and </a:t>
                          </a:r>
                          <a:endParaRPr kumimoji="0" lang="id-ID" sz="2000" b="0" i="0" u="none" strike="noStrike" kern="0" cap="none" spc="0" normalizeH="0" baseline="0" noProof="0">
                            <a:ln>
                              <a:noFill/>
                            </a:ln>
                            <a:solidFill>
                              <a:prstClr val="black"/>
                            </a:solidFill>
                            <a:effectLst/>
                            <a:uLnTx/>
                            <a:uFillTx/>
                            <a:latin typeface="+mn-lt"/>
                            <a:ea typeface="+mn-ea"/>
                            <a:cs typeface="+mn-cs"/>
                          </a:endParaRPr>
                        </a:p>
                        <a:p>
                          <a:pPr marL="0" marR="0" lvl="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           S</a:t>
                          </a:r>
                          <a:r>
                            <a:rPr kumimoji="0" lang="en-US" sz="2000" b="0" i="0" u="none" strike="noStrike" kern="0" cap="none" spc="0" normalizeH="0" baseline="0" noProof="0">
                              <a:ln>
                                <a:noFill/>
                              </a:ln>
                              <a:solidFill>
                                <a:prstClr val="black"/>
                              </a:solidFill>
                              <a:effectLst/>
                              <a:uLnTx/>
                              <a:uFillTx/>
                              <a:latin typeface="+mn-lt"/>
                              <a:ea typeface="+mn-ea"/>
                              <a:cs typeface="+mn-cs"/>
                            </a:rPr>
                            <a:t>tationary</a:t>
                          </a:r>
                          <a:r>
                            <a:rPr kumimoji="0" lang="id-ID" sz="2000" b="0" i="0" u="none" strike="noStrike" kern="0" cap="none" spc="0" normalizeH="0" baseline="0" noProof="0">
                              <a:ln>
                                <a:noFill/>
                              </a:ln>
                              <a:solidFill>
                                <a:prstClr val="black"/>
                              </a:solidFill>
                              <a:effectLst/>
                              <a:uLnTx/>
                              <a:uFillTx/>
                              <a:latin typeface="+mn-lt"/>
                              <a:ea typeface="+mn-ea"/>
                              <a:cs typeface="+mn-cs"/>
                            </a:rPr>
                            <a:t> W</a:t>
                          </a:r>
                          <a:r>
                            <a:rPr kumimoji="0" lang="en-US" sz="2000" b="0" i="0" u="none" strike="noStrike" kern="0" cap="none" spc="0" normalizeH="0" baseline="0" noProof="0">
                              <a:ln>
                                <a:noFill/>
                              </a:ln>
                              <a:solidFill>
                                <a:prstClr val="black"/>
                              </a:solidFill>
                              <a:effectLst/>
                              <a:uLnTx/>
                              <a:uFillTx/>
                              <a:latin typeface="+mn-lt"/>
                              <a:ea typeface="+mn-ea"/>
                              <a:cs typeface="+mn-cs"/>
                            </a:rPr>
                            <a:t>aves</a:t>
                          </a:r>
                          <a:endParaRPr lang="en-US" sz="2000" b="0"/>
                        </a:p>
                        <a:p>
                          <a:pPr rtl="0"/>
                          <a:r>
                            <a:rPr lang="id-ID" sz="2000" b="0" i="0" u="none" strike="noStrike">
                              <a:solidFill>
                                <a:schemeClr val="dk1"/>
                              </a:solidFill>
                              <a:latin typeface="+mn-lt"/>
                              <a:ea typeface="+mn-ea"/>
                              <a:cs typeface="+mn-cs"/>
                            </a:rPr>
                            <a:t>SW   : S</a:t>
                          </a:r>
                          <a:r>
                            <a:rPr lang="en-US" sz="2000" b="0" i="0" u="none" strike="noStrike">
                              <a:solidFill>
                                <a:schemeClr val="dk1"/>
                              </a:solidFill>
                              <a:latin typeface="+mn-lt"/>
                              <a:ea typeface="+mn-ea"/>
                              <a:cs typeface="+mn-cs"/>
                            </a:rPr>
                            <a:t>ound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ave</a:t>
                          </a:r>
                          <a:endParaRPr lang="id-ID" sz="2000" b="0" i="0" u="none" strike="noStrike">
                            <a:solidFill>
                              <a:schemeClr val="dk1"/>
                            </a:solidFill>
                            <a:latin typeface="+mn-lt"/>
                            <a:ea typeface="+mn-ea"/>
                            <a:cs typeface="+mn-cs"/>
                          </a:endParaRPr>
                        </a:p>
                        <a:p>
                          <a:pPr rtl="0"/>
                          <a:r>
                            <a:rPr lang="id-ID" sz="2000" b="0" i="0" u="none" strike="noStrike">
                              <a:solidFill>
                                <a:schemeClr val="dk1"/>
                              </a:solidFill>
                              <a:latin typeface="+mn-lt"/>
                              <a:ea typeface="+mn-ea"/>
                              <a:cs typeface="+mn-cs"/>
                            </a:rPr>
                            <a:t>OI     : O</a:t>
                          </a:r>
                          <a:r>
                            <a:rPr lang="en-US" sz="2000" b="0" i="0" u="none" strike="noStrike">
                              <a:solidFill>
                                <a:schemeClr val="dk1"/>
                              </a:solidFill>
                              <a:latin typeface="+mn-lt"/>
                              <a:ea typeface="+mn-ea"/>
                              <a:cs typeface="+mn-cs"/>
                            </a:rPr>
                            <a:t>ptical </a:t>
                          </a:r>
                          <a:r>
                            <a:rPr lang="id-ID" sz="2000" b="0" i="0" u="none" strike="noStrike">
                              <a:solidFill>
                                <a:schemeClr val="dk1"/>
                              </a:solidFill>
                              <a:latin typeface="+mn-lt"/>
                              <a:ea typeface="+mn-ea"/>
                              <a:cs typeface="+mn-cs"/>
                            </a:rPr>
                            <a:t>I</a:t>
                          </a:r>
                          <a:r>
                            <a:rPr lang="en-US" sz="2000" b="0" i="0" u="none" strike="noStrike">
                              <a:solidFill>
                                <a:schemeClr val="dk1"/>
                              </a:solidFill>
                              <a:latin typeface="+mn-lt"/>
                              <a:ea typeface="+mn-ea"/>
                              <a:cs typeface="+mn-cs"/>
                            </a:rPr>
                            <a:t>nstruments </a:t>
                          </a:r>
                          <a:endParaRPr lang="en-US" sz="2000" b="0"/>
                        </a:p>
                        <a:p>
                          <a:pPr rtl="0"/>
                          <a:r>
                            <a:rPr lang="id-ID" sz="2000" b="0" i="0" u="none" strike="noStrike">
                              <a:solidFill>
                                <a:schemeClr val="dk1"/>
                              </a:solidFill>
                              <a:latin typeface="+mn-lt"/>
                              <a:ea typeface="+mn-ea"/>
                              <a:cs typeface="+mn-cs"/>
                            </a:rPr>
                            <a:t>GW : G</a:t>
                          </a:r>
                          <a:r>
                            <a:rPr lang="en-US" sz="2000" b="0" i="0" u="none" strike="noStrike">
                              <a:solidFill>
                                <a:schemeClr val="dk1"/>
                              </a:solidFill>
                              <a:latin typeface="+mn-lt"/>
                              <a:ea typeface="+mn-ea"/>
                              <a:cs typeface="+mn-cs"/>
                            </a:rPr>
                            <a:t>lobal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arming </a:t>
                          </a:r>
                          <a:endParaRPr lang="en-US" sz="2000" b="0"/>
                        </a:p>
                        <a:p>
                          <a:r>
                            <a:rPr lang="en-US"/>
                            <a:t/>
                          </a:r>
                          <a:br>
                            <a:rPr lang="en-US"/>
                          </a:br>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inline>
        </w:drawing>
      </w:r>
    </w:p>
    <w:p w:rsidR="001F4271" w:rsidRPr="00455DC3" w:rsidRDefault="001F4271" w:rsidP="001F4271">
      <w:pPr>
        <w:pStyle w:val="IJASEITFigureCaptionSingle-Line"/>
        <w:spacing w:before="120" w:after="120"/>
        <w:rPr>
          <w:sz w:val="20"/>
          <w:lang w:val="id-ID"/>
        </w:rPr>
      </w:pPr>
      <w:r w:rsidRPr="00455DC3">
        <w:rPr>
          <w:b/>
          <w:sz w:val="20"/>
        </w:rPr>
        <w:t xml:space="preserve">Fig. </w:t>
      </w:r>
      <w:r w:rsidR="00F242C3">
        <w:rPr>
          <w:b/>
          <w:sz w:val="20"/>
          <w:lang w:val="id-ID"/>
        </w:rPr>
        <w:t>1</w:t>
      </w:r>
      <w:r w:rsidRPr="00455DC3">
        <w:rPr>
          <w:sz w:val="20"/>
        </w:rPr>
        <w:t xml:space="preserve">  Average percentage of c</w:t>
      </w:r>
      <w:r w:rsidR="00F242C3">
        <w:rPr>
          <w:sz w:val="20"/>
          <w:lang w:val="id-ID"/>
        </w:rPr>
        <w:t>ritical</w:t>
      </w:r>
      <w:r w:rsidRPr="00455DC3">
        <w:rPr>
          <w:sz w:val="20"/>
        </w:rPr>
        <w:t xml:space="preserve"> thinking skills for each material</w:t>
      </w:r>
    </w:p>
    <w:p w:rsidR="00343267" w:rsidRPr="00343267" w:rsidRDefault="00343267" w:rsidP="00343267">
      <w:pPr>
        <w:spacing w:after="0" w:line="240" w:lineRule="auto"/>
        <w:ind w:firstLine="426"/>
        <w:jc w:val="both"/>
        <w:rPr>
          <w:rFonts w:eastAsia="SimSun" w:cs="Times New Roman"/>
          <w:sz w:val="20"/>
          <w:szCs w:val="20"/>
        </w:rPr>
      </w:pPr>
      <w:r w:rsidRPr="00343267">
        <w:rPr>
          <w:rFonts w:eastAsia="SimSun" w:cs="Times New Roman"/>
          <w:sz w:val="20"/>
          <w:szCs w:val="20"/>
        </w:rPr>
        <w:t>Based on Figure 1, it can be seen that the average percentage of critical thinking skills in each material on the Worksheet varies. The highest percentage value was obtained on the material of mechanical wave characteristics and sound waves of 37.45% with the category of less facilitating. The lowest percentage was obtained on the material of optical instruments of 22.2%, with the category of less facilitating. In terms of thermodynamics, the percentage is 33.3%, with the category of less facilitating. On the material of travelling and stationary waves get a percentage of 34.68% with the category of less facilitating. While the global warming material gets a percentage of 26.36% with the category of less facilitating.</w:t>
      </w:r>
    </w:p>
    <w:p w:rsidR="00343267" w:rsidRPr="00343267" w:rsidRDefault="00343267" w:rsidP="00343267">
      <w:pPr>
        <w:spacing w:after="0" w:line="240" w:lineRule="auto"/>
        <w:ind w:firstLine="426"/>
        <w:jc w:val="both"/>
        <w:rPr>
          <w:rFonts w:eastAsia="SimSun" w:cs="Times New Roman"/>
          <w:sz w:val="20"/>
          <w:szCs w:val="20"/>
        </w:rPr>
      </w:pPr>
      <w:r w:rsidRPr="00343267">
        <w:rPr>
          <w:rFonts w:eastAsia="SimSun" w:cs="Times New Roman"/>
          <w:sz w:val="20"/>
          <w:szCs w:val="20"/>
        </w:rPr>
        <w:t>Critical thinking skills are learning behaviours related to problem-solving. The indicator of critical thinking is when a person can recognize problems, gather information, find solutions, assess facts, connect and provi</w:t>
      </w:r>
      <w:r w:rsidR="00F242C3">
        <w:rPr>
          <w:rFonts w:eastAsia="SimSun" w:cs="Times New Roman"/>
          <w:sz w:val="20"/>
          <w:szCs w:val="20"/>
        </w:rPr>
        <w:t>de conclusions[22].</w:t>
      </w:r>
      <w:r w:rsidR="00F242C3">
        <w:rPr>
          <w:rFonts w:eastAsia="SimSun" w:cs="Times New Roman"/>
          <w:sz w:val="20"/>
          <w:szCs w:val="20"/>
          <w:lang w:val="id-ID"/>
        </w:rPr>
        <w:t xml:space="preserve"> A</w:t>
      </w:r>
      <w:r w:rsidRPr="00343267">
        <w:rPr>
          <w:rFonts w:eastAsia="SimSun" w:cs="Times New Roman"/>
          <w:sz w:val="20"/>
          <w:szCs w:val="20"/>
        </w:rPr>
        <w:t xml:space="preserve"> person needs to have </w:t>
      </w:r>
      <w:r w:rsidRPr="00343267">
        <w:rPr>
          <w:rFonts w:eastAsia="SimSun" w:cs="Times New Roman"/>
          <w:i/>
          <w:iCs/>
          <w:sz w:val="20"/>
          <w:szCs w:val="20"/>
        </w:rPr>
        <w:t>critical thinking skills </w:t>
      </w:r>
      <w:r w:rsidRPr="00343267">
        <w:rPr>
          <w:rFonts w:eastAsia="SimSun" w:cs="Times New Roman"/>
          <w:sz w:val="20"/>
          <w:szCs w:val="20"/>
        </w:rPr>
        <w:t>and needs to learn them because these skills are very useful and are a provision to face life now and in the future.</w:t>
      </w:r>
    </w:p>
    <w:p w:rsidR="00343267" w:rsidRDefault="00343267" w:rsidP="00343267">
      <w:pPr>
        <w:pStyle w:val="NormalWeb"/>
        <w:spacing w:before="0" w:beforeAutospacing="0" w:after="0" w:afterAutospacing="0"/>
        <w:rPr>
          <w:color w:val="000000"/>
          <w:sz w:val="20"/>
          <w:szCs w:val="20"/>
          <w:lang w:val="id-ID"/>
        </w:rPr>
      </w:pPr>
      <w:r>
        <w:rPr>
          <w:color w:val="000000"/>
          <w:sz w:val="20"/>
          <w:szCs w:val="20"/>
          <w:lang w:val="id-ID"/>
        </w:rPr>
        <w:t>2.</w:t>
      </w:r>
      <w:r>
        <w:rPr>
          <w:color w:val="000000"/>
          <w:sz w:val="20"/>
          <w:szCs w:val="20"/>
          <w:lang w:val="id-ID"/>
        </w:rPr>
        <w:tab/>
      </w:r>
      <w:r>
        <w:rPr>
          <w:color w:val="000000"/>
          <w:sz w:val="20"/>
          <w:szCs w:val="20"/>
        </w:rPr>
        <w:t>Cr</w:t>
      </w:r>
      <w:r>
        <w:rPr>
          <w:color w:val="000000"/>
          <w:sz w:val="20"/>
          <w:szCs w:val="20"/>
          <w:lang w:val="id-ID"/>
        </w:rPr>
        <w:t>eative</w:t>
      </w:r>
      <w:r w:rsidRPr="00590741">
        <w:rPr>
          <w:color w:val="000000"/>
          <w:sz w:val="20"/>
          <w:szCs w:val="20"/>
        </w:rPr>
        <w:t xml:space="preserve"> Thinking Skills</w:t>
      </w:r>
    </w:p>
    <w:p w:rsidR="00343267" w:rsidRDefault="00343267" w:rsidP="00F242C3">
      <w:pPr>
        <w:pStyle w:val="NormalWeb"/>
        <w:spacing w:before="0" w:beforeAutospacing="0" w:after="120" w:afterAutospacing="0"/>
        <w:ind w:firstLine="450"/>
        <w:jc w:val="both"/>
        <w:rPr>
          <w:color w:val="000000"/>
          <w:sz w:val="20"/>
          <w:szCs w:val="20"/>
          <w:lang w:val="id-ID"/>
        </w:rPr>
      </w:pPr>
      <w:r>
        <w:rPr>
          <w:color w:val="000000"/>
          <w:sz w:val="20"/>
          <w:szCs w:val="20"/>
        </w:rPr>
        <w:t xml:space="preserve">The results of the Worksheet  analysis for the material for class XI semester 2 on the components of </w:t>
      </w:r>
      <w:r>
        <w:rPr>
          <w:color w:val="000000"/>
          <w:sz w:val="20"/>
          <w:szCs w:val="20"/>
          <w:lang w:val="id-ID"/>
        </w:rPr>
        <w:t>creative</w:t>
      </w:r>
      <w:r>
        <w:rPr>
          <w:color w:val="000000"/>
          <w:sz w:val="20"/>
          <w:szCs w:val="20"/>
        </w:rPr>
        <w:t xml:space="preserve"> thinking skills can be seen in Figure </w:t>
      </w:r>
      <w:r>
        <w:rPr>
          <w:color w:val="000000"/>
          <w:sz w:val="20"/>
          <w:szCs w:val="20"/>
          <w:lang w:val="id-ID"/>
        </w:rPr>
        <w:t>2</w:t>
      </w:r>
      <w:r>
        <w:rPr>
          <w:color w:val="000000"/>
          <w:sz w:val="20"/>
          <w:szCs w:val="20"/>
        </w:rPr>
        <w:t>.</w:t>
      </w:r>
    </w:p>
    <w:p w:rsidR="00F242C3" w:rsidRDefault="00343267" w:rsidP="00F242C3">
      <w:pPr>
        <w:pStyle w:val="NormalWeb"/>
        <w:spacing w:before="0" w:beforeAutospacing="0" w:after="0" w:afterAutospacing="0"/>
        <w:jc w:val="center"/>
        <w:rPr>
          <w:color w:val="000000"/>
          <w:sz w:val="20"/>
          <w:szCs w:val="20"/>
          <w:lang w:val="id-ID"/>
        </w:rPr>
      </w:pPr>
      <w:r w:rsidRPr="00400CED">
        <w:rPr>
          <w:noProof/>
          <w:color w:val="000000"/>
          <w:sz w:val="20"/>
          <w:szCs w:val="20"/>
        </w:rPr>
        <w:drawing>
          <wp:inline distT="0" distB="0" distL="0" distR="0">
            <wp:extent cx="2743200" cy="1828800"/>
            <wp:effectExtent l="19050" t="0" r="1905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6549B2">
        <w:rPr>
          <w:noProof/>
          <w:color w:val="000000"/>
          <w:sz w:val="20"/>
          <w:szCs w:val="20"/>
        </w:rPr>
        <w:drawing>
          <wp:inline distT="0" distB="0" distL="0" distR="0">
            <wp:extent cx="1209675" cy="1038225"/>
            <wp:effectExtent l="19050" t="0" r="0" b="0"/>
            <wp:docPr id="2"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048002" cy="2609850"/>
                      <a:chOff x="0" y="0"/>
                      <a:chExt cx="3048002" cy="2609850"/>
                    </a:xfrm>
                  </a:grpSpPr>
                  <a:sp>
                    <a:nvSpPr>
                      <a:cNvPr id="3" name="TextBox 2"/>
                      <a:cNvSpPr txBox="1"/>
                    </a:nvSpPr>
                    <a:spPr>
                      <a:xfrm>
                        <a:off x="0" y="0"/>
                        <a:ext cx="3048002" cy="2609850"/>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TD    : T</a:t>
                          </a:r>
                          <a:r>
                            <a:rPr kumimoji="0" lang="en-US" sz="2000" b="0" i="0" u="none" strike="noStrike" kern="0" cap="none" spc="0" normalizeH="0" baseline="0" noProof="0">
                              <a:ln>
                                <a:noFill/>
                              </a:ln>
                              <a:solidFill>
                                <a:prstClr val="black"/>
                              </a:solidFill>
                              <a:effectLst/>
                              <a:uLnTx/>
                              <a:uFillTx/>
                              <a:latin typeface="+mn-lt"/>
                              <a:ea typeface="+mn-ea"/>
                              <a:cs typeface="+mn-cs"/>
                            </a:rPr>
                            <a:t>hermodynamics</a:t>
                          </a:r>
                          <a:endParaRPr lang="id-ID" sz="2000" b="0" i="0" u="none" strike="noStrike">
                            <a:solidFill>
                              <a:schemeClr val="dk1"/>
                            </a:solidFill>
                            <a:latin typeface="+mn-lt"/>
                            <a:ea typeface="+mn-ea"/>
                            <a:cs typeface="+mn-cs"/>
                          </a:endParaRPr>
                        </a:p>
                        <a:p>
                          <a:pPr rtl="0"/>
                          <a:r>
                            <a:rPr lang="id-ID" sz="2000" b="0" i="0" u="none" strike="noStrike">
                              <a:solidFill>
                                <a:schemeClr val="dk1"/>
                              </a:solidFill>
                              <a:latin typeface="+mn-lt"/>
                              <a:ea typeface="+mn-ea"/>
                              <a:cs typeface="+mn-cs"/>
                            </a:rPr>
                            <a:t>MW : M</a:t>
                          </a:r>
                          <a:r>
                            <a:rPr lang="en-US" sz="2000" b="0" i="0" u="none" strike="noStrike">
                              <a:solidFill>
                                <a:schemeClr val="dk1"/>
                              </a:solidFill>
                              <a:latin typeface="+mn-lt"/>
                              <a:ea typeface="+mn-ea"/>
                              <a:cs typeface="+mn-cs"/>
                            </a:rPr>
                            <a:t>echanical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ave</a:t>
                          </a:r>
                          <a:endParaRPr lang="id-ID" sz="2000" b="0" i="0" u="none" strike="noStrike">
                            <a:solidFill>
                              <a:schemeClr val="dk1"/>
                            </a:solidFill>
                            <a:latin typeface="+mn-lt"/>
                            <a:ea typeface="+mn-ea"/>
                            <a:cs typeface="+mn-cs"/>
                          </a:endParaRPr>
                        </a:p>
                        <a:p>
                          <a:pPr rtl="0"/>
                          <a:r>
                            <a:rPr lang="id-ID" sz="2000" b="0" i="0" u="none" strike="noStrike" baseline="0">
                              <a:solidFill>
                                <a:schemeClr val="dk1"/>
                              </a:solidFill>
                              <a:latin typeface="+mn-lt"/>
                              <a:ea typeface="+mn-ea"/>
                              <a:cs typeface="+mn-cs"/>
                            </a:rPr>
                            <a:t>           </a:t>
                          </a:r>
                          <a:r>
                            <a:rPr lang="id-ID" sz="2000" b="0" i="0" u="none" strike="noStrike">
                              <a:solidFill>
                                <a:schemeClr val="dk1"/>
                              </a:solidFill>
                              <a:latin typeface="+mn-lt"/>
                              <a:ea typeface="+mn-ea"/>
                              <a:cs typeface="+mn-cs"/>
                            </a:rPr>
                            <a:t>C</a:t>
                          </a:r>
                          <a:r>
                            <a:rPr lang="en-US" sz="2000" b="0" i="0" u="none" strike="noStrike">
                              <a:solidFill>
                                <a:schemeClr val="dk1"/>
                              </a:solidFill>
                              <a:latin typeface="+mn-lt"/>
                              <a:ea typeface="+mn-ea"/>
                              <a:cs typeface="+mn-cs"/>
                            </a:rPr>
                            <a:t>haracteristics</a:t>
                          </a:r>
                          <a:endParaRPr lang="id-ID" sz="2000" b="0" i="0" u="none" strike="noStrike">
                            <a:solidFill>
                              <a:schemeClr val="dk1"/>
                            </a:solidFill>
                            <a:latin typeface="+mn-lt"/>
                            <a:ea typeface="+mn-ea"/>
                            <a:cs typeface="+mn-cs"/>
                          </a:endParaRPr>
                        </a:p>
                        <a:p>
                          <a:pPr marL="0" marR="0" lvl="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TS     : T</a:t>
                          </a:r>
                          <a:r>
                            <a:rPr kumimoji="0" lang="en-US" sz="2000" b="0" i="0" u="none" strike="noStrike" kern="0" cap="none" spc="0" normalizeH="0" baseline="0" noProof="0">
                              <a:ln>
                                <a:noFill/>
                              </a:ln>
                              <a:solidFill>
                                <a:prstClr val="black"/>
                              </a:solidFill>
                              <a:effectLst/>
                              <a:uLnTx/>
                              <a:uFillTx/>
                              <a:latin typeface="+mn-lt"/>
                              <a:ea typeface="+mn-ea"/>
                              <a:cs typeface="+mn-cs"/>
                            </a:rPr>
                            <a:t>raveling and </a:t>
                          </a:r>
                          <a:endParaRPr kumimoji="0" lang="id-ID" sz="2000" b="0" i="0" u="none" strike="noStrike" kern="0" cap="none" spc="0" normalizeH="0" baseline="0" noProof="0">
                            <a:ln>
                              <a:noFill/>
                            </a:ln>
                            <a:solidFill>
                              <a:prstClr val="black"/>
                            </a:solidFill>
                            <a:effectLst/>
                            <a:uLnTx/>
                            <a:uFillTx/>
                            <a:latin typeface="+mn-lt"/>
                            <a:ea typeface="+mn-ea"/>
                            <a:cs typeface="+mn-cs"/>
                          </a:endParaRPr>
                        </a:p>
                        <a:p>
                          <a:pPr marL="0" marR="0" lvl="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           S</a:t>
                          </a:r>
                          <a:r>
                            <a:rPr kumimoji="0" lang="en-US" sz="2000" b="0" i="0" u="none" strike="noStrike" kern="0" cap="none" spc="0" normalizeH="0" baseline="0" noProof="0">
                              <a:ln>
                                <a:noFill/>
                              </a:ln>
                              <a:solidFill>
                                <a:prstClr val="black"/>
                              </a:solidFill>
                              <a:effectLst/>
                              <a:uLnTx/>
                              <a:uFillTx/>
                              <a:latin typeface="+mn-lt"/>
                              <a:ea typeface="+mn-ea"/>
                              <a:cs typeface="+mn-cs"/>
                            </a:rPr>
                            <a:t>tationary</a:t>
                          </a:r>
                          <a:r>
                            <a:rPr kumimoji="0" lang="id-ID" sz="2000" b="0" i="0" u="none" strike="noStrike" kern="0" cap="none" spc="0" normalizeH="0" baseline="0" noProof="0">
                              <a:ln>
                                <a:noFill/>
                              </a:ln>
                              <a:solidFill>
                                <a:prstClr val="black"/>
                              </a:solidFill>
                              <a:effectLst/>
                              <a:uLnTx/>
                              <a:uFillTx/>
                              <a:latin typeface="+mn-lt"/>
                              <a:ea typeface="+mn-ea"/>
                              <a:cs typeface="+mn-cs"/>
                            </a:rPr>
                            <a:t> W</a:t>
                          </a:r>
                          <a:r>
                            <a:rPr kumimoji="0" lang="en-US" sz="2000" b="0" i="0" u="none" strike="noStrike" kern="0" cap="none" spc="0" normalizeH="0" baseline="0" noProof="0">
                              <a:ln>
                                <a:noFill/>
                              </a:ln>
                              <a:solidFill>
                                <a:prstClr val="black"/>
                              </a:solidFill>
                              <a:effectLst/>
                              <a:uLnTx/>
                              <a:uFillTx/>
                              <a:latin typeface="+mn-lt"/>
                              <a:ea typeface="+mn-ea"/>
                              <a:cs typeface="+mn-cs"/>
                            </a:rPr>
                            <a:t>aves</a:t>
                          </a:r>
                          <a:endParaRPr lang="en-US" sz="2000" b="0"/>
                        </a:p>
                        <a:p>
                          <a:pPr rtl="0"/>
                          <a:r>
                            <a:rPr lang="id-ID" sz="2000" b="0" i="0" u="none" strike="noStrike">
                              <a:solidFill>
                                <a:schemeClr val="dk1"/>
                              </a:solidFill>
                              <a:latin typeface="+mn-lt"/>
                              <a:ea typeface="+mn-ea"/>
                              <a:cs typeface="+mn-cs"/>
                            </a:rPr>
                            <a:t>SW   : S</a:t>
                          </a:r>
                          <a:r>
                            <a:rPr lang="en-US" sz="2000" b="0" i="0" u="none" strike="noStrike">
                              <a:solidFill>
                                <a:schemeClr val="dk1"/>
                              </a:solidFill>
                              <a:latin typeface="+mn-lt"/>
                              <a:ea typeface="+mn-ea"/>
                              <a:cs typeface="+mn-cs"/>
                            </a:rPr>
                            <a:t>ound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ave</a:t>
                          </a:r>
                          <a:endParaRPr lang="id-ID" sz="2000" b="0" i="0" u="none" strike="noStrike">
                            <a:solidFill>
                              <a:schemeClr val="dk1"/>
                            </a:solidFill>
                            <a:latin typeface="+mn-lt"/>
                            <a:ea typeface="+mn-ea"/>
                            <a:cs typeface="+mn-cs"/>
                          </a:endParaRPr>
                        </a:p>
                        <a:p>
                          <a:pPr rtl="0"/>
                          <a:r>
                            <a:rPr lang="id-ID" sz="2000" b="0" i="0" u="none" strike="noStrike">
                              <a:solidFill>
                                <a:schemeClr val="dk1"/>
                              </a:solidFill>
                              <a:latin typeface="+mn-lt"/>
                              <a:ea typeface="+mn-ea"/>
                              <a:cs typeface="+mn-cs"/>
                            </a:rPr>
                            <a:t>OI     : O</a:t>
                          </a:r>
                          <a:r>
                            <a:rPr lang="en-US" sz="2000" b="0" i="0" u="none" strike="noStrike">
                              <a:solidFill>
                                <a:schemeClr val="dk1"/>
                              </a:solidFill>
                              <a:latin typeface="+mn-lt"/>
                              <a:ea typeface="+mn-ea"/>
                              <a:cs typeface="+mn-cs"/>
                            </a:rPr>
                            <a:t>ptical </a:t>
                          </a:r>
                          <a:r>
                            <a:rPr lang="id-ID" sz="2000" b="0" i="0" u="none" strike="noStrike">
                              <a:solidFill>
                                <a:schemeClr val="dk1"/>
                              </a:solidFill>
                              <a:latin typeface="+mn-lt"/>
                              <a:ea typeface="+mn-ea"/>
                              <a:cs typeface="+mn-cs"/>
                            </a:rPr>
                            <a:t>I</a:t>
                          </a:r>
                          <a:r>
                            <a:rPr lang="en-US" sz="2000" b="0" i="0" u="none" strike="noStrike">
                              <a:solidFill>
                                <a:schemeClr val="dk1"/>
                              </a:solidFill>
                              <a:latin typeface="+mn-lt"/>
                              <a:ea typeface="+mn-ea"/>
                              <a:cs typeface="+mn-cs"/>
                            </a:rPr>
                            <a:t>nstruments </a:t>
                          </a:r>
                          <a:endParaRPr lang="en-US" sz="2000" b="0"/>
                        </a:p>
                        <a:p>
                          <a:pPr rtl="0"/>
                          <a:r>
                            <a:rPr lang="id-ID" sz="2000" b="0" i="0" u="none" strike="noStrike">
                              <a:solidFill>
                                <a:schemeClr val="dk1"/>
                              </a:solidFill>
                              <a:latin typeface="+mn-lt"/>
                              <a:ea typeface="+mn-ea"/>
                              <a:cs typeface="+mn-cs"/>
                            </a:rPr>
                            <a:t>GW : G</a:t>
                          </a:r>
                          <a:r>
                            <a:rPr lang="en-US" sz="2000" b="0" i="0" u="none" strike="noStrike">
                              <a:solidFill>
                                <a:schemeClr val="dk1"/>
                              </a:solidFill>
                              <a:latin typeface="+mn-lt"/>
                              <a:ea typeface="+mn-ea"/>
                              <a:cs typeface="+mn-cs"/>
                            </a:rPr>
                            <a:t>lobal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arming </a:t>
                          </a:r>
                          <a:endParaRPr lang="en-US" sz="2000" b="0"/>
                        </a:p>
                        <a:p>
                          <a:r>
                            <a:rPr lang="en-US"/>
                            <a:t/>
                          </a:r>
                          <a:br>
                            <a:rPr lang="en-US"/>
                          </a:br>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inline>
        </w:drawing>
      </w:r>
    </w:p>
    <w:p w:rsidR="00343267" w:rsidRDefault="00343267" w:rsidP="00343267">
      <w:pPr>
        <w:pStyle w:val="IJASEITFigureCaptionSingle-Line"/>
        <w:spacing w:before="120" w:after="120"/>
        <w:rPr>
          <w:sz w:val="20"/>
          <w:lang w:val="id-ID"/>
        </w:rPr>
      </w:pPr>
      <w:r w:rsidRPr="00455DC3">
        <w:rPr>
          <w:b/>
          <w:sz w:val="20"/>
        </w:rPr>
        <w:t xml:space="preserve">Fig. </w:t>
      </w:r>
      <w:r w:rsidRPr="00455DC3">
        <w:rPr>
          <w:b/>
          <w:sz w:val="20"/>
          <w:lang w:val="id-ID"/>
        </w:rPr>
        <w:t>2</w:t>
      </w:r>
      <w:r w:rsidRPr="00455DC3">
        <w:rPr>
          <w:sz w:val="20"/>
        </w:rPr>
        <w:t>.  Average percentage of c</w:t>
      </w:r>
      <w:r w:rsidRPr="00455DC3">
        <w:rPr>
          <w:sz w:val="20"/>
          <w:lang w:val="id-ID"/>
        </w:rPr>
        <w:t>reative</w:t>
      </w:r>
      <w:r w:rsidRPr="00455DC3">
        <w:rPr>
          <w:sz w:val="20"/>
        </w:rPr>
        <w:t xml:space="preserve"> thinking skills for each material</w:t>
      </w:r>
    </w:p>
    <w:p w:rsidR="00343267" w:rsidRPr="00343267" w:rsidRDefault="00343267" w:rsidP="00F242C3">
      <w:pPr>
        <w:pStyle w:val="IJASEITParagraph"/>
        <w:spacing w:after="0"/>
        <w:ind w:firstLine="450"/>
        <w:rPr>
          <w:lang w:val="id-ID"/>
        </w:rPr>
      </w:pPr>
      <w:r w:rsidRPr="00343267">
        <w:rPr>
          <w:lang w:val="id-ID"/>
        </w:rPr>
        <w:t>Based on Figure 2, it can be seen that the average percentage of creative thinking skills in each material on the Worksheet varies. The highest percentage value was obtained on sound wave material of 24.5% with the category of less facilitating, and the lowest percentage was obtained on global warming material of 10% in the non-facilitating category. In terms of thermodynamics, the percentage is 20.01%, with the category of less facilitating. In the optical instrument material, the percentage is 20% in the category of not facilitating. Meanwhile, the characteristics of mechanical waves and travelling and stationary waves get the same percentage value, which is 19.99% in the category of not facilitating.</w:t>
      </w:r>
    </w:p>
    <w:p w:rsidR="00343267" w:rsidRDefault="00343267" w:rsidP="00F242C3">
      <w:pPr>
        <w:pStyle w:val="IJASEITParagraph"/>
        <w:spacing w:after="0"/>
        <w:ind w:firstLine="450"/>
        <w:rPr>
          <w:lang w:val="id-ID"/>
        </w:rPr>
      </w:pPr>
      <w:r w:rsidRPr="00343267">
        <w:rPr>
          <w:lang w:val="id-ID"/>
        </w:rPr>
        <w:t>This creativity needs to be honed so that students can develop and convey new ideas that they have and convey them to others openly and responsively. Creative thinking skills can provide opportunities for students to compete and fulfil all their lives in this modern era[8].</w:t>
      </w:r>
    </w:p>
    <w:p w:rsidR="00BB2212" w:rsidRDefault="00BB2212" w:rsidP="00343267">
      <w:pPr>
        <w:pStyle w:val="IJASEITParagraph"/>
        <w:spacing w:after="0"/>
        <w:rPr>
          <w:lang w:val="id-ID"/>
        </w:rPr>
      </w:pPr>
    </w:p>
    <w:p w:rsidR="00BB2212" w:rsidRDefault="00BB2212" w:rsidP="00343267">
      <w:pPr>
        <w:pStyle w:val="IJASEITParagraph"/>
        <w:spacing w:after="0"/>
        <w:rPr>
          <w:lang w:val="id-ID"/>
        </w:rPr>
      </w:pPr>
    </w:p>
    <w:p w:rsidR="009B20B8" w:rsidRPr="00343267" w:rsidRDefault="009B20B8" w:rsidP="00343267">
      <w:pPr>
        <w:pStyle w:val="IJASEITParagraph"/>
        <w:spacing w:after="0"/>
        <w:rPr>
          <w:lang w:val="id-ID"/>
        </w:rPr>
      </w:pPr>
    </w:p>
    <w:p w:rsidR="00343267" w:rsidRDefault="00343267" w:rsidP="00343267">
      <w:pPr>
        <w:pStyle w:val="NormalWeb"/>
        <w:spacing w:before="0" w:beforeAutospacing="0" w:after="0" w:afterAutospacing="0"/>
        <w:rPr>
          <w:color w:val="000000"/>
          <w:sz w:val="20"/>
          <w:szCs w:val="20"/>
          <w:lang w:val="id-ID"/>
        </w:rPr>
      </w:pPr>
      <w:r>
        <w:rPr>
          <w:color w:val="000000"/>
          <w:sz w:val="20"/>
          <w:szCs w:val="20"/>
          <w:lang w:val="id-ID"/>
        </w:rPr>
        <w:lastRenderedPageBreak/>
        <w:t>3.</w:t>
      </w:r>
      <w:r>
        <w:rPr>
          <w:color w:val="000000"/>
          <w:sz w:val="20"/>
          <w:szCs w:val="20"/>
          <w:lang w:val="id-ID"/>
        </w:rPr>
        <w:tab/>
      </w:r>
      <w:r>
        <w:rPr>
          <w:color w:val="000000"/>
          <w:sz w:val="20"/>
          <w:szCs w:val="20"/>
        </w:rPr>
        <w:t>C</w:t>
      </w:r>
      <w:r>
        <w:rPr>
          <w:color w:val="000000"/>
          <w:sz w:val="20"/>
          <w:szCs w:val="20"/>
          <w:lang w:val="id-ID"/>
        </w:rPr>
        <w:t>ommunication</w:t>
      </w:r>
      <w:r w:rsidRPr="00590741">
        <w:rPr>
          <w:color w:val="000000"/>
          <w:sz w:val="20"/>
          <w:szCs w:val="20"/>
        </w:rPr>
        <w:t xml:space="preserve"> Skills</w:t>
      </w:r>
    </w:p>
    <w:p w:rsidR="00343267" w:rsidRDefault="00343267" w:rsidP="00F242C3">
      <w:pPr>
        <w:pStyle w:val="IJASEITParagraph"/>
        <w:ind w:firstLine="450"/>
        <w:rPr>
          <w:color w:val="000000"/>
          <w:szCs w:val="20"/>
          <w:lang w:val="id-ID"/>
        </w:rPr>
      </w:pPr>
      <w:r>
        <w:rPr>
          <w:color w:val="000000"/>
          <w:szCs w:val="20"/>
        </w:rPr>
        <w:t xml:space="preserve">The results of the Worksheet  analysis for the material for class XI semester 2 on the components of </w:t>
      </w:r>
      <w:r>
        <w:rPr>
          <w:color w:val="000000"/>
          <w:szCs w:val="20"/>
          <w:lang w:val="id-ID"/>
        </w:rPr>
        <w:t xml:space="preserve">communication </w:t>
      </w:r>
      <w:r>
        <w:rPr>
          <w:color w:val="000000"/>
          <w:szCs w:val="20"/>
        </w:rPr>
        <w:t xml:space="preserve">skills can be seen in Figure </w:t>
      </w:r>
      <w:r>
        <w:rPr>
          <w:color w:val="000000"/>
          <w:szCs w:val="20"/>
          <w:lang w:val="id-ID"/>
        </w:rPr>
        <w:t>3</w:t>
      </w:r>
    </w:p>
    <w:p w:rsidR="00343267" w:rsidRDefault="00343267" w:rsidP="00343267">
      <w:pPr>
        <w:pStyle w:val="IJASEITParagraph"/>
        <w:ind w:firstLine="0"/>
        <w:jc w:val="center"/>
        <w:rPr>
          <w:color w:val="000000"/>
          <w:szCs w:val="20"/>
          <w:lang w:val="id-ID"/>
        </w:rPr>
      </w:pPr>
      <w:r w:rsidRPr="006549B2">
        <w:rPr>
          <w:noProof/>
          <w:color w:val="000000"/>
          <w:szCs w:val="20"/>
        </w:rPr>
        <w:drawing>
          <wp:inline distT="0" distB="0" distL="0" distR="0">
            <wp:extent cx="2743200" cy="1828800"/>
            <wp:effectExtent l="19050" t="0" r="19050" b="0"/>
            <wp:docPr id="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6549B2">
        <w:rPr>
          <w:noProof/>
          <w:color w:val="000000"/>
          <w:szCs w:val="20"/>
        </w:rPr>
        <w:drawing>
          <wp:inline distT="0" distB="0" distL="0" distR="0">
            <wp:extent cx="1247775" cy="1066800"/>
            <wp:effectExtent l="19050" t="0" r="0" b="0"/>
            <wp:docPr id="11"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048002" cy="2609850"/>
                      <a:chOff x="0" y="0"/>
                      <a:chExt cx="3048002" cy="2609850"/>
                    </a:xfrm>
                  </a:grpSpPr>
                  <a:sp>
                    <a:nvSpPr>
                      <a:cNvPr id="3" name="TextBox 2"/>
                      <a:cNvSpPr txBox="1"/>
                    </a:nvSpPr>
                    <a:spPr>
                      <a:xfrm>
                        <a:off x="0" y="0"/>
                        <a:ext cx="3048002" cy="2609850"/>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TD    : T</a:t>
                          </a:r>
                          <a:r>
                            <a:rPr kumimoji="0" lang="en-US" sz="2000" b="0" i="0" u="none" strike="noStrike" kern="0" cap="none" spc="0" normalizeH="0" baseline="0" noProof="0">
                              <a:ln>
                                <a:noFill/>
                              </a:ln>
                              <a:solidFill>
                                <a:prstClr val="black"/>
                              </a:solidFill>
                              <a:effectLst/>
                              <a:uLnTx/>
                              <a:uFillTx/>
                              <a:latin typeface="+mn-lt"/>
                              <a:ea typeface="+mn-ea"/>
                              <a:cs typeface="+mn-cs"/>
                            </a:rPr>
                            <a:t>hermodynamics</a:t>
                          </a:r>
                          <a:endParaRPr lang="id-ID" sz="2000" b="0" i="0" u="none" strike="noStrike">
                            <a:solidFill>
                              <a:schemeClr val="dk1"/>
                            </a:solidFill>
                            <a:latin typeface="+mn-lt"/>
                            <a:ea typeface="+mn-ea"/>
                            <a:cs typeface="+mn-cs"/>
                          </a:endParaRPr>
                        </a:p>
                        <a:p>
                          <a:pPr rtl="0"/>
                          <a:r>
                            <a:rPr lang="id-ID" sz="2000" b="0" i="0" u="none" strike="noStrike">
                              <a:solidFill>
                                <a:schemeClr val="dk1"/>
                              </a:solidFill>
                              <a:latin typeface="+mn-lt"/>
                              <a:ea typeface="+mn-ea"/>
                              <a:cs typeface="+mn-cs"/>
                            </a:rPr>
                            <a:t>MW : M</a:t>
                          </a:r>
                          <a:r>
                            <a:rPr lang="en-US" sz="2000" b="0" i="0" u="none" strike="noStrike">
                              <a:solidFill>
                                <a:schemeClr val="dk1"/>
                              </a:solidFill>
                              <a:latin typeface="+mn-lt"/>
                              <a:ea typeface="+mn-ea"/>
                              <a:cs typeface="+mn-cs"/>
                            </a:rPr>
                            <a:t>echanical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ave</a:t>
                          </a:r>
                          <a:endParaRPr lang="id-ID" sz="2000" b="0" i="0" u="none" strike="noStrike">
                            <a:solidFill>
                              <a:schemeClr val="dk1"/>
                            </a:solidFill>
                            <a:latin typeface="+mn-lt"/>
                            <a:ea typeface="+mn-ea"/>
                            <a:cs typeface="+mn-cs"/>
                          </a:endParaRPr>
                        </a:p>
                        <a:p>
                          <a:pPr rtl="0"/>
                          <a:r>
                            <a:rPr lang="id-ID" sz="2000" b="0" i="0" u="none" strike="noStrike" baseline="0">
                              <a:solidFill>
                                <a:schemeClr val="dk1"/>
                              </a:solidFill>
                              <a:latin typeface="+mn-lt"/>
                              <a:ea typeface="+mn-ea"/>
                              <a:cs typeface="+mn-cs"/>
                            </a:rPr>
                            <a:t>           </a:t>
                          </a:r>
                          <a:r>
                            <a:rPr lang="id-ID" sz="2000" b="0" i="0" u="none" strike="noStrike">
                              <a:solidFill>
                                <a:schemeClr val="dk1"/>
                              </a:solidFill>
                              <a:latin typeface="+mn-lt"/>
                              <a:ea typeface="+mn-ea"/>
                              <a:cs typeface="+mn-cs"/>
                            </a:rPr>
                            <a:t>C</a:t>
                          </a:r>
                          <a:r>
                            <a:rPr lang="en-US" sz="2000" b="0" i="0" u="none" strike="noStrike">
                              <a:solidFill>
                                <a:schemeClr val="dk1"/>
                              </a:solidFill>
                              <a:latin typeface="+mn-lt"/>
                              <a:ea typeface="+mn-ea"/>
                              <a:cs typeface="+mn-cs"/>
                            </a:rPr>
                            <a:t>haracteristics</a:t>
                          </a:r>
                          <a:endParaRPr lang="id-ID" sz="2000" b="0" i="0" u="none" strike="noStrike">
                            <a:solidFill>
                              <a:schemeClr val="dk1"/>
                            </a:solidFill>
                            <a:latin typeface="+mn-lt"/>
                            <a:ea typeface="+mn-ea"/>
                            <a:cs typeface="+mn-cs"/>
                          </a:endParaRPr>
                        </a:p>
                        <a:p>
                          <a:pPr marL="0" marR="0" lvl="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TS     : T</a:t>
                          </a:r>
                          <a:r>
                            <a:rPr kumimoji="0" lang="en-US" sz="2000" b="0" i="0" u="none" strike="noStrike" kern="0" cap="none" spc="0" normalizeH="0" baseline="0" noProof="0">
                              <a:ln>
                                <a:noFill/>
                              </a:ln>
                              <a:solidFill>
                                <a:prstClr val="black"/>
                              </a:solidFill>
                              <a:effectLst/>
                              <a:uLnTx/>
                              <a:uFillTx/>
                              <a:latin typeface="+mn-lt"/>
                              <a:ea typeface="+mn-ea"/>
                              <a:cs typeface="+mn-cs"/>
                            </a:rPr>
                            <a:t>raveling and </a:t>
                          </a:r>
                          <a:endParaRPr kumimoji="0" lang="id-ID" sz="2000" b="0" i="0" u="none" strike="noStrike" kern="0" cap="none" spc="0" normalizeH="0" baseline="0" noProof="0">
                            <a:ln>
                              <a:noFill/>
                            </a:ln>
                            <a:solidFill>
                              <a:prstClr val="black"/>
                            </a:solidFill>
                            <a:effectLst/>
                            <a:uLnTx/>
                            <a:uFillTx/>
                            <a:latin typeface="+mn-lt"/>
                            <a:ea typeface="+mn-ea"/>
                            <a:cs typeface="+mn-cs"/>
                          </a:endParaRPr>
                        </a:p>
                        <a:p>
                          <a:pPr marL="0" marR="0" lvl="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           S</a:t>
                          </a:r>
                          <a:r>
                            <a:rPr kumimoji="0" lang="en-US" sz="2000" b="0" i="0" u="none" strike="noStrike" kern="0" cap="none" spc="0" normalizeH="0" baseline="0" noProof="0">
                              <a:ln>
                                <a:noFill/>
                              </a:ln>
                              <a:solidFill>
                                <a:prstClr val="black"/>
                              </a:solidFill>
                              <a:effectLst/>
                              <a:uLnTx/>
                              <a:uFillTx/>
                              <a:latin typeface="+mn-lt"/>
                              <a:ea typeface="+mn-ea"/>
                              <a:cs typeface="+mn-cs"/>
                            </a:rPr>
                            <a:t>tationary</a:t>
                          </a:r>
                          <a:r>
                            <a:rPr kumimoji="0" lang="id-ID" sz="2000" b="0" i="0" u="none" strike="noStrike" kern="0" cap="none" spc="0" normalizeH="0" baseline="0" noProof="0">
                              <a:ln>
                                <a:noFill/>
                              </a:ln>
                              <a:solidFill>
                                <a:prstClr val="black"/>
                              </a:solidFill>
                              <a:effectLst/>
                              <a:uLnTx/>
                              <a:uFillTx/>
                              <a:latin typeface="+mn-lt"/>
                              <a:ea typeface="+mn-ea"/>
                              <a:cs typeface="+mn-cs"/>
                            </a:rPr>
                            <a:t> W</a:t>
                          </a:r>
                          <a:r>
                            <a:rPr kumimoji="0" lang="en-US" sz="2000" b="0" i="0" u="none" strike="noStrike" kern="0" cap="none" spc="0" normalizeH="0" baseline="0" noProof="0">
                              <a:ln>
                                <a:noFill/>
                              </a:ln>
                              <a:solidFill>
                                <a:prstClr val="black"/>
                              </a:solidFill>
                              <a:effectLst/>
                              <a:uLnTx/>
                              <a:uFillTx/>
                              <a:latin typeface="+mn-lt"/>
                              <a:ea typeface="+mn-ea"/>
                              <a:cs typeface="+mn-cs"/>
                            </a:rPr>
                            <a:t>aves</a:t>
                          </a:r>
                          <a:endParaRPr lang="en-US" sz="2000" b="0"/>
                        </a:p>
                        <a:p>
                          <a:pPr rtl="0"/>
                          <a:r>
                            <a:rPr lang="id-ID" sz="2000" b="0" i="0" u="none" strike="noStrike">
                              <a:solidFill>
                                <a:schemeClr val="dk1"/>
                              </a:solidFill>
                              <a:latin typeface="+mn-lt"/>
                              <a:ea typeface="+mn-ea"/>
                              <a:cs typeface="+mn-cs"/>
                            </a:rPr>
                            <a:t>SW   : S</a:t>
                          </a:r>
                          <a:r>
                            <a:rPr lang="en-US" sz="2000" b="0" i="0" u="none" strike="noStrike">
                              <a:solidFill>
                                <a:schemeClr val="dk1"/>
                              </a:solidFill>
                              <a:latin typeface="+mn-lt"/>
                              <a:ea typeface="+mn-ea"/>
                              <a:cs typeface="+mn-cs"/>
                            </a:rPr>
                            <a:t>ound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ave</a:t>
                          </a:r>
                          <a:endParaRPr lang="id-ID" sz="2000" b="0" i="0" u="none" strike="noStrike">
                            <a:solidFill>
                              <a:schemeClr val="dk1"/>
                            </a:solidFill>
                            <a:latin typeface="+mn-lt"/>
                            <a:ea typeface="+mn-ea"/>
                            <a:cs typeface="+mn-cs"/>
                          </a:endParaRPr>
                        </a:p>
                        <a:p>
                          <a:pPr rtl="0"/>
                          <a:r>
                            <a:rPr lang="id-ID" sz="2000" b="0" i="0" u="none" strike="noStrike">
                              <a:solidFill>
                                <a:schemeClr val="dk1"/>
                              </a:solidFill>
                              <a:latin typeface="+mn-lt"/>
                              <a:ea typeface="+mn-ea"/>
                              <a:cs typeface="+mn-cs"/>
                            </a:rPr>
                            <a:t>OI     : O</a:t>
                          </a:r>
                          <a:r>
                            <a:rPr lang="en-US" sz="2000" b="0" i="0" u="none" strike="noStrike">
                              <a:solidFill>
                                <a:schemeClr val="dk1"/>
                              </a:solidFill>
                              <a:latin typeface="+mn-lt"/>
                              <a:ea typeface="+mn-ea"/>
                              <a:cs typeface="+mn-cs"/>
                            </a:rPr>
                            <a:t>ptical </a:t>
                          </a:r>
                          <a:r>
                            <a:rPr lang="id-ID" sz="2000" b="0" i="0" u="none" strike="noStrike">
                              <a:solidFill>
                                <a:schemeClr val="dk1"/>
                              </a:solidFill>
                              <a:latin typeface="+mn-lt"/>
                              <a:ea typeface="+mn-ea"/>
                              <a:cs typeface="+mn-cs"/>
                            </a:rPr>
                            <a:t>I</a:t>
                          </a:r>
                          <a:r>
                            <a:rPr lang="en-US" sz="2000" b="0" i="0" u="none" strike="noStrike">
                              <a:solidFill>
                                <a:schemeClr val="dk1"/>
                              </a:solidFill>
                              <a:latin typeface="+mn-lt"/>
                              <a:ea typeface="+mn-ea"/>
                              <a:cs typeface="+mn-cs"/>
                            </a:rPr>
                            <a:t>nstruments </a:t>
                          </a:r>
                          <a:endParaRPr lang="en-US" sz="2000" b="0"/>
                        </a:p>
                        <a:p>
                          <a:pPr rtl="0"/>
                          <a:r>
                            <a:rPr lang="id-ID" sz="2000" b="0" i="0" u="none" strike="noStrike">
                              <a:solidFill>
                                <a:schemeClr val="dk1"/>
                              </a:solidFill>
                              <a:latin typeface="+mn-lt"/>
                              <a:ea typeface="+mn-ea"/>
                              <a:cs typeface="+mn-cs"/>
                            </a:rPr>
                            <a:t>GW : G</a:t>
                          </a:r>
                          <a:r>
                            <a:rPr lang="en-US" sz="2000" b="0" i="0" u="none" strike="noStrike">
                              <a:solidFill>
                                <a:schemeClr val="dk1"/>
                              </a:solidFill>
                              <a:latin typeface="+mn-lt"/>
                              <a:ea typeface="+mn-ea"/>
                              <a:cs typeface="+mn-cs"/>
                            </a:rPr>
                            <a:t>lobal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arming </a:t>
                          </a:r>
                          <a:endParaRPr lang="en-US" sz="2000" b="0"/>
                        </a:p>
                        <a:p>
                          <a:r>
                            <a:rPr lang="en-US"/>
                            <a:t/>
                          </a:r>
                          <a:br>
                            <a:rPr lang="en-US"/>
                          </a:br>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inline>
        </w:drawing>
      </w:r>
    </w:p>
    <w:p w:rsidR="00343267" w:rsidRDefault="00343267" w:rsidP="00343267">
      <w:pPr>
        <w:pStyle w:val="IJASEITFigureCaptionSingle-Line"/>
        <w:spacing w:after="0"/>
        <w:rPr>
          <w:sz w:val="20"/>
          <w:lang w:val="id-ID"/>
        </w:rPr>
      </w:pPr>
      <w:r w:rsidRPr="00455DC3">
        <w:rPr>
          <w:b/>
          <w:sz w:val="20"/>
        </w:rPr>
        <w:t xml:space="preserve">Fig. </w:t>
      </w:r>
      <w:r w:rsidRPr="00455DC3">
        <w:rPr>
          <w:b/>
          <w:sz w:val="20"/>
          <w:lang w:val="id-ID"/>
        </w:rPr>
        <w:t>3</w:t>
      </w:r>
      <w:r w:rsidRPr="00455DC3">
        <w:rPr>
          <w:sz w:val="20"/>
        </w:rPr>
        <w:t xml:space="preserve">.  Average percentage of </w:t>
      </w:r>
      <w:r w:rsidRPr="00455DC3">
        <w:rPr>
          <w:sz w:val="20"/>
          <w:lang w:val="id-ID"/>
        </w:rPr>
        <w:t>communication</w:t>
      </w:r>
      <w:r w:rsidRPr="00455DC3">
        <w:rPr>
          <w:sz w:val="20"/>
        </w:rPr>
        <w:t xml:space="preserve"> skills for each material</w:t>
      </w:r>
    </w:p>
    <w:p w:rsidR="00343267" w:rsidRDefault="00343267" w:rsidP="00343267">
      <w:pPr>
        <w:pStyle w:val="IJASEITParagraph"/>
        <w:spacing w:before="120" w:after="0"/>
        <w:ind w:firstLine="450"/>
        <w:rPr>
          <w:lang w:val="id-ID"/>
        </w:rPr>
      </w:pPr>
      <w:r w:rsidRPr="00343267">
        <w:rPr>
          <w:lang w:val="id-ID"/>
        </w:rPr>
        <w:t>Based on Figure 3, it can be seen that the average percentage of communication skills in each material on the Worksheet varies. The highest percentage value was obtained on thermodynamic material of 31.2% in the less facilitating category. The lowest percentage was obtained on global warming material of 9.36%, in the non-facilitating category. In the matter of mechanical wave characteristics, the percentage is 30.19%, with the category of less facilitating. On the material of travelling and stationary waves get a percentage of 26.51% with the category of less facilitating. While the material for optical instruments and sound waves get a percentage value of 20.79% and 21.87% with the category of less facilitating. Communication skills are essential because communication is an activity to transfer information in the form of writing or verbally by conveying it well.[8] So, with communication skills, students can receive information as a whole.</w:t>
      </w:r>
    </w:p>
    <w:p w:rsidR="00343267" w:rsidRDefault="00343267" w:rsidP="00343267">
      <w:pPr>
        <w:pStyle w:val="NormalWeb"/>
        <w:spacing w:before="0" w:beforeAutospacing="0" w:after="0" w:afterAutospacing="0"/>
        <w:rPr>
          <w:color w:val="000000"/>
          <w:sz w:val="20"/>
          <w:szCs w:val="20"/>
          <w:lang w:val="id-ID"/>
        </w:rPr>
      </w:pPr>
      <w:r>
        <w:rPr>
          <w:color w:val="000000"/>
          <w:sz w:val="20"/>
          <w:szCs w:val="20"/>
          <w:lang w:val="id-ID"/>
        </w:rPr>
        <w:t>4.</w:t>
      </w:r>
      <w:r>
        <w:rPr>
          <w:color w:val="000000"/>
          <w:sz w:val="20"/>
          <w:szCs w:val="20"/>
          <w:lang w:val="id-ID"/>
        </w:rPr>
        <w:tab/>
      </w:r>
      <w:r>
        <w:rPr>
          <w:color w:val="000000"/>
          <w:sz w:val="20"/>
          <w:szCs w:val="20"/>
        </w:rPr>
        <w:t>C</w:t>
      </w:r>
      <w:r>
        <w:rPr>
          <w:color w:val="000000"/>
          <w:sz w:val="20"/>
          <w:szCs w:val="20"/>
          <w:lang w:val="id-ID"/>
        </w:rPr>
        <w:t>ollaboration</w:t>
      </w:r>
      <w:r w:rsidRPr="00590741">
        <w:rPr>
          <w:color w:val="000000"/>
          <w:sz w:val="20"/>
          <w:szCs w:val="20"/>
        </w:rPr>
        <w:t xml:space="preserve"> Skills</w:t>
      </w:r>
    </w:p>
    <w:p w:rsidR="00343267" w:rsidRDefault="00343267" w:rsidP="00343267">
      <w:pPr>
        <w:pStyle w:val="IJASEITParagraph"/>
        <w:spacing w:after="0"/>
        <w:ind w:firstLine="0"/>
        <w:rPr>
          <w:color w:val="000000"/>
          <w:szCs w:val="20"/>
          <w:lang w:val="id-ID"/>
        </w:rPr>
      </w:pPr>
      <w:r>
        <w:rPr>
          <w:color w:val="000000"/>
          <w:szCs w:val="20"/>
        </w:rPr>
        <w:t xml:space="preserve">The results of the Worksheet  analysis for the material for class XI semester 2 on the components of </w:t>
      </w:r>
      <w:r>
        <w:rPr>
          <w:color w:val="000000"/>
          <w:szCs w:val="20"/>
          <w:lang w:val="id-ID"/>
        </w:rPr>
        <w:t xml:space="preserve">collaboration </w:t>
      </w:r>
      <w:r>
        <w:rPr>
          <w:color w:val="000000"/>
          <w:szCs w:val="20"/>
        </w:rPr>
        <w:t xml:space="preserve">skills can be seen in Figure </w:t>
      </w:r>
      <w:r>
        <w:rPr>
          <w:color w:val="000000"/>
          <w:szCs w:val="20"/>
          <w:lang w:val="id-ID"/>
        </w:rPr>
        <w:t>4.</w:t>
      </w:r>
    </w:p>
    <w:p w:rsidR="00343267" w:rsidRDefault="00343267" w:rsidP="00343267">
      <w:pPr>
        <w:pStyle w:val="IJASEITParagraph"/>
        <w:spacing w:after="0"/>
        <w:ind w:firstLine="0"/>
        <w:rPr>
          <w:color w:val="000000"/>
          <w:szCs w:val="20"/>
          <w:lang w:val="id-ID"/>
        </w:rPr>
      </w:pPr>
    </w:p>
    <w:p w:rsidR="00343267" w:rsidRDefault="00343267" w:rsidP="00343267">
      <w:pPr>
        <w:pStyle w:val="IJASEITParagraph"/>
        <w:spacing w:after="0"/>
        <w:ind w:firstLine="0"/>
        <w:jc w:val="center"/>
        <w:rPr>
          <w:color w:val="000000"/>
          <w:szCs w:val="20"/>
          <w:lang w:val="id-ID"/>
        </w:rPr>
      </w:pPr>
      <w:r w:rsidRPr="006549B2">
        <w:rPr>
          <w:noProof/>
          <w:color w:val="000000"/>
          <w:szCs w:val="20"/>
        </w:rPr>
        <w:drawing>
          <wp:inline distT="0" distB="0" distL="0" distR="0">
            <wp:extent cx="2743200" cy="1828800"/>
            <wp:effectExtent l="19050" t="0" r="19050" b="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8B4F88">
        <w:rPr>
          <w:noProof/>
          <w:color w:val="000000"/>
          <w:szCs w:val="20"/>
        </w:rPr>
        <w:drawing>
          <wp:inline distT="0" distB="0" distL="0" distR="0">
            <wp:extent cx="1162769" cy="966159"/>
            <wp:effectExtent l="19050" t="0" r="0" b="0"/>
            <wp:docPr id="13"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048002" cy="2609850"/>
                      <a:chOff x="0" y="0"/>
                      <a:chExt cx="3048002" cy="2609850"/>
                    </a:xfrm>
                  </a:grpSpPr>
                  <a:sp>
                    <a:nvSpPr>
                      <a:cNvPr id="3" name="TextBox 2"/>
                      <a:cNvSpPr txBox="1"/>
                    </a:nvSpPr>
                    <a:spPr>
                      <a:xfrm>
                        <a:off x="0" y="0"/>
                        <a:ext cx="3048002" cy="2609850"/>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TD    : T</a:t>
                          </a:r>
                          <a:r>
                            <a:rPr kumimoji="0" lang="en-US" sz="2000" b="0" i="0" u="none" strike="noStrike" kern="0" cap="none" spc="0" normalizeH="0" baseline="0" noProof="0">
                              <a:ln>
                                <a:noFill/>
                              </a:ln>
                              <a:solidFill>
                                <a:prstClr val="black"/>
                              </a:solidFill>
                              <a:effectLst/>
                              <a:uLnTx/>
                              <a:uFillTx/>
                              <a:latin typeface="+mn-lt"/>
                              <a:ea typeface="+mn-ea"/>
                              <a:cs typeface="+mn-cs"/>
                            </a:rPr>
                            <a:t>hermodynamics</a:t>
                          </a:r>
                          <a:endParaRPr lang="id-ID" sz="2000" b="0" i="0" u="none" strike="noStrike">
                            <a:solidFill>
                              <a:schemeClr val="dk1"/>
                            </a:solidFill>
                            <a:latin typeface="+mn-lt"/>
                            <a:ea typeface="+mn-ea"/>
                            <a:cs typeface="+mn-cs"/>
                          </a:endParaRPr>
                        </a:p>
                        <a:p>
                          <a:pPr rtl="0"/>
                          <a:r>
                            <a:rPr lang="id-ID" sz="2000" b="0" i="0" u="none" strike="noStrike">
                              <a:solidFill>
                                <a:schemeClr val="dk1"/>
                              </a:solidFill>
                              <a:latin typeface="+mn-lt"/>
                              <a:ea typeface="+mn-ea"/>
                              <a:cs typeface="+mn-cs"/>
                            </a:rPr>
                            <a:t>MW : M</a:t>
                          </a:r>
                          <a:r>
                            <a:rPr lang="en-US" sz="2000" b="0" i="0" u="none" strike="noStrike">
                              <a:solidFill>
                                <a:schemeClr val="dk1"/>
                              </a:solidFill>
                              <a:latin typeface="+mn-lt"/>
                              <a:ea typeface="+mn-ea"/>
                              <a:cs typeface="+mn-cs"/>
                            </a:rPr>
                            <a:t>echanical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ave</a:t>
                          </a:r>
                          <a:endParaRPr lang="id-ID" sz="2000" b="0" i="0" u="none" strike="noStrike">
                            <a:solidFill>
                              <a:schemeClr val="dk1"/>
                            </a:solidFill>
                            <a:latin typeface="+mn-lt"/>
                            <a:ea typeface="+mn-ea"/>
                            <a:cs typeface="+mn-cs"/>
                          </a:endParaRPr>
                        </a:p>
                        <a:p>
                          <a:pPr rtl="0"/>
                          <a:r>
                            <a:rPr lang="id-ID" sz="2000" b="0" i="0" u="none" strike="noStrike" baseline="0">
                              <a:solidFill>
                                <a:schemeClr val="dk1"/>
                              </a:solidFill>
                              <a:latin typeface="+mn-lt"/>
                              <a:ea typeface="+mn-ea"/>
                              <a:cs typeface="+mn-cs"/>
                            </a:rPr>
                            <a:t>           </a:t>
                          </a:r>
                          <a:r>
                            <a:rPr lang="id-ID" sz="2000" b="0" i="0" u="none" strike="noStrike">
                              <a:solidFill>
                                <a:schemeClr val="dk1"/>
                              </a:solidFill>
                              <a:latin typeface="+mn-lt"/>
                              <a:ea typeface="+mn-ea"/>
                              <a:cs typeface="+mn-cs"/>
                            </a:rPr>
                            <a:t>C</a:t>
                          </a:r>
                          <a:r>
                            <a:rPr lang="en-US" sz="2000" b="0" i="0" u="none" strike="noStrike">
                              <a:solidFill>
                                <a:schemeClr val="dk1"/>
                              </a:solidFill>
                              <a:latin typeface="+mn-lt"/>
                              <a:ea typeface="+mn-ea"/>
                              <a:cs typeface="+mn-cs"/>
                            </a:rPr>
                            <a:t>haracteristics</a:t>
                          </a:r>
                          <a:endParaRPr lang="id-ID" sz="2000" b="0" i="0" u="none" strike="noStrike">
                            <a:solidFill>
                              <a:schemeClr val="dk1"/>
                            </a:solidFill>
                            <a:latin typeface="+mn-lt"/>
                            <a:ea typeface="+mn-ea"/>
                            <a:cs typeface="+mn-cs"/>
                          </a:endParaRPr>
                        </a:p>
                        <a:p>
                          <a:pPr marL="0" marR="0" lvl="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TS     : T</a:t>
                          </a:r>
                          <a:r>
                            <a:rPr kumimoji="0" lang="en-US" sz="2000" b="0" i="0" u="none" strike="noStrike" kern="0" cap="none" spc="0" normalizeH="0" baseline="0" noProof="0">
                              <a:ln>
                                <a:noFill/>
                              </a:ln>
                              <a:solidFill>
                                <a:prstClr val="black"/>
                              </a:solidFill>
                              <a:effectLst/>
                              <a:uLnTx/>
                              <a:uFillTx/>
                              <a:latin typeface="+mn-lt"/>
                              <a:ea typeface="+mn-ea"/>
                              <a:cs typeface="+mn-cs"/>
                            </a:rPr>
                            <a:t>raveling and </a:t>
                          </a:r>
                          <a:endParaRPr kumimoji="0" lang="id-ID" sz="2000" b="0" i="0" u="none" strike="noStrike" kern="0" cap="none" spc="0" normalizeH="0" baseline="0" noProof="0">
                            <a:ln>
                              <a:noFill/>
                            </a:ln>
                            <a:solidFill>
                              <a:prstClr val="black"/>
                            </a:solidFill>
                            <a:effectLst/>
                            <a:uLnTx/>
                            <a:uFillTx/>
                            <a:latin typeface="+mn-lt"/>
                            <a:ea typeface="+mn-ea"/>
                            <a:cs typeface="+mn-cs"/>
                          </a:endParaRPr>
                        </a:p>
                        <a:p>
                          <a:pPr marL="0" marR="0" lvl="0" indent="0" defTabSz="914400" rtl="0" eaLnBrk="1" fontAlgn="auto" latinLnBrk="0" hangingPunct="1">
                            <a:lnSpc>
                              <a:spcPct val="100000"/>
                            </a:lnSpc>
                            <a:spcBef>
                              <a:spcPts val="0"/>
                            </a:spcBef>
                            <a:spcAft>
                              <a:spcPts val="0"/>
                            </a:spcAft>
                            <a:buClrTx/>
                            <a:buSzTx/>
                            <a:buFontTx/>
                            <a:buNone/>
                            <a:tabLst/>
                            <a:defRPr/>
                          </a:pPr>
                          <a:r>
                            <a:rPr kumimoji="0" lang="id-ID" sz="2000" b="0" i="0" u="none" strike="noStrike" kern="0" cap="none" spc="0" normalizeH="0" baseline="0" noProof="0">
                              <a:ln>
                                <a:noFill/>
                              </a:ln>
                              <a:solidFill>
                                <a:prstClr val="black"/>
                              </a:solidFill>
                              <a:effectLst/>
                              <a:uLnTx/>
                              <a:uFillTx/>
                              <a:latin typeface="+mn-lt"/>
                              <a:ea typeface="+mn-ea"/>
                              <a:cs typeface="+mn-cs"/>
                            </a:rPr>
                            <a:t>           S</a:t>
                          </a:r>
                          <a:r>
                            <a:rPr kumimoji="0" lang="en-US" sz="2000" b="0" i="0" u="none" strike="noStrike" kern="0" cap="none" spc="0" normalizeH="0" baseline="0" noProof="0">
                              <a:ln>
                                <a:noFill/>
                              </a:ln>
                              <a:solidFill>
                                <a:prstClr val="black"/>
                              </a:solidFill>
                              <a:effectLst/>
                              <a:uLnTx/>
                              <a:uFillTx/>
                              <a:latin typeface="+mn-lt"/>
                              <a:ea typeface="+mn-ea"/>
                              <a:cs typeface="+mn-cs"/>
                            </a:rPr>
                            <a:t>tationary</a:t>
                          </a:r>
                          <a:r>
                            <a:rPr kumimoji="0" lang="id-ID" sz="2000" b="0" i="0" u="none" strike="noStrike" kern="0" cap="none" spc="0" normalizeH="0" baseline="0" noProof="0">
                              <a:ln>
                                <a:noFill/>
                              </a:ln>
                              <a:solidFill>
                                <a:prstClr val="black"/>
                              </a:solidFill>
                              <a:effectLst/>
                              <a:uLnTx/>
                              <a:uFillTx/>
                              <a:latin typeface="+mn-lt"/>
                              <a:ea typeface="+mn-ea"/>
                              <a:cs typeface="+mn-cs"/>
                            </a:rPr>
                            <a:t> W</a:t>
                          </a:r>
                          <a:r>
                            <a:rPr kumimoji="0" lang="en-US" sz="2000" b="0" i="0" u="none" strike="noStrike" kern="0" cap="none" spc="0" normalizeH="0" baseline="0" noProof="0">
                              <a:ln>
                                <a:noFill/>
                              </a:ln>
                              <a:solidFill>
                                <a:prstClr val="black"/>
                              </a:solidFill>
                              <a:effectLst/>
                              <a:uLnTx/>
                              <a:uFillTx/>
                              <a:latin typeface="+mn-lt"/>
                              <a:ea typeface="+mn-ea"/>
                              <a:cs typeface="+mn-cs"/>
                            </a:rPr>
                            <a:t>aves</a:t>
                          </a:r>
                          <a:endParaRPr lang="en-US" sz="2000" b="0"/>
                        </a:p>
                        <a:p>
                          <a:pPr rtl="0"/>
                          <a:r>
                            <a:rPr lang="id-ID" sz="2000" b="0" i="0" u="none" strike="noStrike">
                              <a:solidFill>
                                <a:schemeClr val="dk1"/>
                              </a:solidFill>
                              <a:latin typeface="+mn-lt"/>
                              <a:ea typeface="+mn-ea"/>
                              <a:cs typeface="+mn-cs"/>
                            </a:rPr>
                            <a:t>SW   : S</a:t>
                          </a:r>
                          <a:r>
                            <a:rPr lang="en-US" sz="2000" b="0" i="0" u="none" strike="noStrike">
                              <a:solidFill>
                                <a:schemeClr val="dk1"/>
                              </a:solidFill>
                              <a:latin typeface="+mn-lt"/>
                              <a:ea typeface="+mn-ea"/>
                              <a:cs typeface="+mn-cs"/>
                            </a:rPr>
                            <a:t>ound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ave</a:t>
                          </a:r>
                          <a:endParaRPr lang="id-ID" sz="2000" b="0" i="0" u="none" strike="noStrike">
                            <a:solidFill>
                              <a:schemeClr val="dk1"/>
                            </a:solidFill>
                            <a:latin typeface="+mn-lt"/>
                            <a:ea typeface="+mn-ea"/>
                            <a:cs typeface="+mn-cs"/>
                          </a:endParaRPr>
                        </a:p>
                        <a:p>
                          <a:pPr rtl="0"/>
                          <a:r>
                            <a:rPr lang="id-ID" sz="2000" b="0" i="0" u="none" strike="noStrike">
                              <a:solidFill>
                                <a:schemeClr val="dk1"/>
                              </a:solidFill>
                              <a:latin typeface="+mn-lt"/>
                              <a:ea typeface="+mn-ea"/>
                              <a:cs typeface="+mn-cs"/>
                            </a:rPr>
                            <a:t>OI     : O</a:t>
                          </a:r>
                          <a:r>
                            <a:rPr lang="en-US" sz="2000" b="0" i="0" u="none" strike="noStrike">
                              <a:solidFill>
                                <a:schemeClr val="dk1"/>
                              </a:solidFill>
                              <a:latin typeface="+mn-lt"/>
                              <a:ea typeface="+mn-ea"/>
                              <a:cs typeface="+mn-cs"/>
                            </a:rPr>
                            <a:t>ptical </a:t>
                          </a:r>
                          <a:r>
                            <a:rPr lang="id-ID" sz="2000" b="0" i="0" u="none" strike="noStrike">
                              <a:solidFill>
                                <a:schemeClr val="dk1"/>
                              </a:solidFill>
                              <a:latin typeface="+mn-lt"/>
                              <a:ea typeface="+mn-ea"/>
                              <a:cs typeface="+mn-cs"/>
                            </a:rPr>
                            <a:t>I</a:t>
                          </a:r>
                          <a:r>
                            <a:rPr lang="en-US" sz="2000" b="0" i="0" u="none" strike="noStrike">
                              <a:solidFill>
                                <a:schemeClr val="dk1"/>
                              </a:solidFill>
                              <a:latin typeface="+mn-lt"/>
                              <a:ea typeface="+mn-ea"/>
                              <a:cs typeface="+mn-cs"/>
                            </a:rPr>
                            <a:t>nstruments </a:t>
                          </a:r>
                          <a:endParaRPr lang="en-US" sz="2000" b="0"/>
                        </a:p>
                        <a:p>
                          <a:pPr rtl="0"/>
                          <a:r>
                            <a:rPr lang="id-ID" sz="2000" b="0" i="0" u="none" strike="noStrike">
                              <a:solidFill>
                                <a:schemeClr val="dk1"/>
                              </a:solidFill>
                              <a:latin typeface="+mn-lt"/>
                              <a:ea typeface="+mn-ea"/>
                              <a:cs typeface="+mn-cs"/>
                            </a:rPr>
                            <a:t>GW : G</a:t>
                          </a:r>
                          <a:r>
                            <a:rPr lang="en-US" sz="2000" b="0" i="0" u="none" strike="noStrike">
                              <a:solidFill>
                                <a:schemeClr val="dk1"/>
                              </a:solidFill>
                              <a:latin typeface="+mn-lt"/>
                              <a:ea typeface="+mn-ea"/>
                              <a:cs typeface="+mn-cs"/>
                            </a:rPr>
                            <a:t>lobal </a:t>
                          </a:r>
                          <a:r>
                            <a:rPr lang="id-ID" sz="2000" b="0" i="0" u="none" strike="noStrike">
                              <a:solidFill>
                                <a:schemeClr val="dk1"/>
                              </a:solidFill>
                              <a:latin typeface="+mn-lt"/>
                              <a:ea typeface="+mn-ea"/>
                              <a:cs typeface="+mn-cs"/>
                            </a:rPr>
                            <a:t>W</a:t>
                          </a:r>
                          <a:r>
                            <a:rPr lang="en-US" sz="2000" b="0" i="0" u="none" strike="noStrike">
                              <a:solidFill>
                                <a:schemeClr val="dk1"/>
                              </a:solidFill>
                              <a:latin typeface="+mn-lt"/>
                              <a:ea typeface="+mn-ea"/>
                              <a:cs typeface="+mn-cs"/>
                            </a:rPr>
                            <a:t>arming </a:t>
                          </a:r>
                          <a:endParaRPr lang="en-US" sz="2000" b="0"/>
                        </a:p>
                        <a:p>
                          <a:r>
                            <a:rPr lang="en-US"/>
                            <a:t/>
                          </a:r>
                          <a:br>
                            <a:rPr lang="en-US"/>
                          </a:br>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inline>
        </w:drawing>
      </w:r>
    </w:p>
    <w:p w:rsidR="00343267" w:rsidRDefault="00343267" w:rsidP="00343267">
      <w:pPr>
        <w:pStyle w:val="IJASEITFigureCaptionSingle-Line"/>
        <w:spacing w:before="120" w:after="120"/>
        <w:rPr>
          <w:sz w:val="20"/>
          <w:lang w:val="id-ID"/>
        </w:rPr>
      </w:pPr>
      <w:r w:rsidRPr="00455DC3">
        <w:rPr>
          <w:b/>
          <w:sz w:val="20"/>
        </w:rPr>
        <w:t xml:space="preserve">Fig. </w:t>
      </w:r>
      <w:r w:rsidRPr="00455DC3">
        <w:rPr>
          <w:b/>
          <w:sz w:val="20"/>
          <w:lang w:val="id-ID"/>
        </w:rPr>
        <w:t>4</w:t>
      </w:r>
      <w:r w:rsidRPr="00455DC3">
        <w:rPr>
          <w:sz w:val="20"/>
        </w:rPr>
        <w:t xml:space="preserve">.  Average percentage of </w:t>
      </w:r>
      <w:r w:rsidRPr="00455DC3">
        <w:rPr>
          <w:sz w:val="20"/>
          <w:lang w:val="id-ID"/>
        </w:rPr>
        <w:t>collaboration</w:t>
      </w:r>
      <w:r w:rsidRPr="00455DC3">
        <w:rPr>
          <w:sz w:val="20"/>
        </w:rPr>
        <w:t xml:space="preserve"> skills for each material</w:t>
      </w:r>
    </w:p>
    <w:p w:rsidR="00343267" w:rsidRDefault="00343267" w:rsidP="00343267">
      <w:pPr>
        <w:pStyle w:val="IJASEITParagraph"/>
        <w:ind w:firstLine="450"/>
        <w:rPr>
          <w:lang w:val="id-ID"/>
        </w:rPr>
      </w:pPr>
      <w:r w:rsidRPr="00343267">
        <w:rPr>
          <w:lang w:val="id-ID"/>
        </w:rPr>
        <w:t>Based on Figure 4, it can be seen that the average percentage of collaboration skills in each material on the Worksheet varies. The highest percentage value was obtained on the material of mechanical wave characteristics and optical devices, which was 25% in the less facilitating category. The lowest percentage was obtained for the travelling and stationary wave materials of 14.28% in the non-facilitating category. In the matter of thermodynamics, the percentage is 14.62%, with the category of not facilitating. In the sound wave material, the percentage is 16.07%, with the category of not facilitating. While the global warming material gets a value of 15.62%. Collaboration skills are important for students because they can improve students communication skills. This is in Simanjuntak's opinion that collaboration is the use of communicative skills to achieve common goals, work productively with others, synergize with each other, respect others, and work as a team while generating shared ideas[10].</w:t>
      </w:r>
    </w:p>
    <w:p w:rsidR="00BB2212" w:rsidRDefault="0010796A" w:rsidP="00BB2212">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Content>
          <w:r w:rsidR="00BB2212">
            <w:rPr>
              <w:bCs/>
              <w:sz w:val="21"/>
            </w:rPr>
            <w:t>CONCLUSION</w:t>
          </w:r>
        </w:sdtContent>
      </w:sdt>
    </w:p>
    <w:p w:rsidR="00BB2212" w:rsidRPr="00F242C3" w:rsidRDefault="00BB2212" w:rsidP="00BB2212">
      <w:pPr>
        <w:spacing w:after="0" w:line="240" w:lineRule="auto"/>
        <w:ind w:firstLine="450"/>
        <w:jc w:val="both"/>
        <w:rPr>
          <w:rFonts w:eastAsia="SimSun" w:cs="Times New Roman"/>
          <w:sz w:val="20"/>
          <w:szCs w:val="20"/>
          <w:lang w:val="id-ID"/>
        </w:rPr>
      </w:pPr>
      <w:r>
        <w:rPr>
          <w:color w:val="000000"/>
          <w:sz w:val="20"/>
          <w:szCs w:val="20"/>
        </w:rPr>
        <w:t>Student Worksheets that have the highest critical thinking skills are Student Worksheets on the characteristics of mechanical waves, traveling and stationary waves and sound waves by 37.45% with the category of less facilitating and the lowest in the material of optical instruments by 22.2% with the category of less facilitating. For creative thinking skills, the highest percentage is in the sound wave material at 24.5% in the less facilitating category and the lowest in global warming material at 10% in the non-facilitating category. For communication skills, the highest percentage is found in thermodynamic material of 31.2% with the category of less facilitating and the lowest on global warming material of 9.36% in the non-facilitating category. As for collaboration skills, the highest percentage of use is found in the material characteristic of mechanical waves and optical instruments, which is 21.87 in the less facilitating category and the lowest percentage is in global warming material at 7.81% in the non-facilitating categor</w:t>
      </w:r>
      <w:r w:rsidR="00F242C3">
        <w:rPr>
          <w:color w:val="000000"/>
          <w:sz w:val="20"/>
          <w:szCs w:val="20"/>
          <w:lang w:val="id-ID"/>
        </w:rPr>
        <w:t>y.</w:t>
      </w:r>
    </w:p>
    <w:p w:rsidR="001F4271" w:rsidRPr="001F4271" w:rsidRDefault="001F4271" w:rsidP="00BB2212">
      <w:pPr>
        <w:spacing w:after="0" w:line="240" w:lineRule="auto"/>
        <w:jc w:val="both"/>
        <w:rPr>
          <w:rFonts w:eastAsia="SimSun" w:cs="Times New Roman"/>
          <w:sz w:val="20"/>
          <w:szCs w:val="20"/>
          <w:lang w:val="id-ID"/>
        </w:rPr>
      </w:pPr>
    </w:p>
    <w:sdt>
      <w:sdtPr>
        <w:id w:val="1519576160"/>
      </w:sdtPr>
      <w:sdtEndPr>
        <w:rPr>
          <w:lang w:val="en-US"/>
        </w:rPr>
      </w:sdtEndPr>
      <w:sdtContent>
        <w:p w:rsidR="007C36FF" w:rsidRDefault="00740064">
          <w:pPr>
            <w:pStyle w:val="Acknowledgement"/>
            <w:rPr>
              <w:lang w:val="en-US"/>
            </w:rPr>
          </w:pPr>
          <w:r>
            <w:rPr>
              <w:lang w:val="en-US"/>
            </w:rPr>
            <w:t xml:space="preserve">ACKNOWLEDGMENT </w:t>
          </w:r>
        </w:p>
      </w:sdtContent>
    </w:sdt>
    <w:p w:rsidR="00BB2212" w:rsidRPr="004320BE" w:rsidRDefault="00BB2212" w:rsidP="00BB2212">
      <w:pPr>
        <w:pStyle w:val="NormalWeb"/>
        <w:spacing w:before="240" w:beforeAutospacing="0" w:after="240" w:afterAutospacing="0"/>
        <w:ind w:firstLine="450"/>
        <w:jc w:val="both"/>
        <w:rPr>
          <w:lang w:val="id-ID"/>
        </w:rPr>
      </w:pPr>
      <w:r>
        <w:rPr>
          <w:color w:val="000000"/>
          <w:sz w:val="20"/>
          <w:szCs w:val="20"/>
        </w:rPr>
        <w:t>Thanks to the mentor lecturers who have guided, instructed and motivated themselves in the completion of this article. Thanks to the testing lecturers who have provided criticism and suggestions and included so that this article can be completed well, and thanks to the research team friends and parties who have helped and involved in completing the writing of this article to completion.</w:t>
      </w:r>
    </w:p>
    <w:p w:rsidR="007C36FF" w:rsidRDefault="00740064">
      <w:pPr>
        <w:jc w:val="both"/>
        <w:rPr>
          <w:rFonts w:cs="Times New Roman"/>
          <w:sz w:val="20"/>
          <w:szCs w:val="20"/>
        </w:rPr>
      </w:pPr>
      <w:r>
        <w:rPr>
          <w:rFonts w:eastAsia="SimSun" w:cs="Times New Roman"/>
          <w:sz w:val="20"/>
          <w:szCs w:val="20"/>
        </w:rPr>
        <w:t>.</w:t>
      </w:r>
    </w:p>
    <w:sdt>
      <w:sdtPr>
        <w:id w:val="92756881"/>
        <w:text/>
      </w:sdtPr>
      <w:sdtContent>
        <w:p w:rsidR="007C36FF" w:rsidRDefault="00740064">
          <w:pPr>
            <w:pStyle w:val="Acknowledgement"/>
          </w:pPr>
          <w:r>
            <w:rPr>
              <w:lang w:val="en-US"/>
            </w:rPr>
            <w:t>REFERENCES</w:t>
          </w:r>
        </w:p>
      </w:sdtContent>
    </w:sdt>
    <w:p w:rsidR="00BB2212" w:rsidRPr="00C652D2" w:rsidRDefault="00BB2212" w:rsidP="00BB2212">
      <w:pPr>
        <w:pStyle w:val="IJASEITReferenceItem"/>
        <w:spacing w:after="0" w:line="240" w:lineRule="auto"/>
        <w:rPr>
          <w:rFonts w:cs="Times New Roman"/>
          <w:sz w:val="20"/>
          <w:szCs w:val="20"/>
          <w:lang w:val="id-ID"/>
        </w:rPr>
      </w:pPr>
      <w:r w:rsidRPr="00C652D2">
        <w:rPr>
          <w:rFonts w:cs="Times New Roman"/>
          <w:sz w:val="20"/>
          <w:szCs w:val="20"/>
        </w:rPr>
        <w:t xml:space="preserve">Putri, R. R., Asrizal, A., Desnita, D., &amp; Sari, S. Y. (2019). </w:t>
      </w:r>
      <w:r w:rsidRPr="00815517">
        <w:rPr>
          <w:rFonts w:cs="Times New Roman"/>
          <w:i/>
          <w:sz w:val="20"/>
          <w:szCs w:val="20"/>
        </w:rPr>
        <w:t>Efek LKS IPA Bermuatan Keterampilan Belajar 4C Tema Kesehatan Pernapasan dan Ekskresi Kita pada Hasil Belajar Siswa Kelas VIII SMPN 7 Padang. </w:t>
      </w:r>
      <w:r w:rsidRPr="00815517">
        <w:rPr>
          <w:rFonts w:cs="Times New Roman"/>
          <w:i/>
          <w:iCs/>
          <w:sz w:val="20"/>
          <w:szCs w:val="20"/>
        </w:rPr>
        <w:t xml:space="preserve">Pillar </w:t>
      </w:r>
      <w:r w:rsidRPr="00815517">
        <w:rPr>
          <w:rFonts w:cs="Times New Roman"/>
          <w:i/>
          <w:iCs/>
          <w:sz w:val="20"/>
          <w:szCs w:val="20"/>
          <w:lang w:val="id-ID"/>
        </w:rPr>
        <w:t>o</w:t>
      </w:r>
      <w:r w:rsidRPr="00815517">
        <w:rPr>
          <w:rFonts w:cs="Times New Roman"/>
          <w:i/>
          <w:iCs/>
          <w:sz w:val="20"/>
          <w:szCs w:val="20"/>
        </w:rPr>
        <w:t>f Physics Education</w:t>
      </w:r>
      <w:r w:rsidRPr="00C652D2">
        <w:rPr>
          <w:rFonts w:cs="Times New Roman"/>
          <w:sz w:val="20"/>
          <w:szCs w:val="20"/>
        </w:rPr>
        <w:t>, </w:t>
      </w:r>
      <w:r w:rsidRPr="00C652D2">
        <w:rPr>
          <w:rFonts w:cs="Times New Roman"/>
          <w:iCs/>
          <w:sz w:val="20"/>
          <w:szCs w:val="20"/>
        </w:rPr>
        <w:t>12</w:t>
      </w:r>
      <w:r w:rsidRPr="00C652D2">
        <w:rPr>
          <w:rFonts w:cs="Times New Roman"/>
          <w:sz w:val="20"/>
          <w:szCs w:val="20"/>
        </w:rPr>
        <w:t>(3)</w:t>
      </w:r>
    </w:p>
    <w:p w:rsidR="00BB2212" w:rsidRPr="00C652D2" w:rsidRDefault="00BB2212" w:rsidP="00BB2212">
      <w:pPr>
        <w:pStyle w:val="IJASEITReferenceItem"/>
        <w:spacing w:after="0" w:line="240" w:lineRule="auto"/>
        <w:rPr>
          <w:rFonts w:cs="Times New Roman"/>
          <w:bCs/>
          <w:sz w:val="20"/>
          <w:szCs w:val="20"/>
          <w:lang w:val="id-ID"/>
        </w:rPr>
      </w:pPr>
      <w:r w:rsidRPr="00C652D2">
        <w:rPr>
          <w:rFonts w:cs="Times New Roman"/>
          <w:bCs/>
          <w:sz w:val="20"/>
          <w:szCs w:val="20"/>
        </w:rPr>
        <w:t xml:space="preserve">Badan Standar Nasional Pendidikan (BSNP). (2010). </w:t>
      </w:r>
      <w:r w:rsidRPr="00C652D2">
        <w:rPr>
          <w:rFonts w:cs="Times New Roman"/>
          <w:bCs/>
          <w:i/>
          <w:iCs/>
          <w:sz w:val="20"/>
          <w:szCs w:val="20"/>
        </w:rPr>
        <w:t>Paradigma Pendidikan Nasional</w:t>
      </w:r>
    </w:p>
    <w:p w:rsidR="00BB2212" w:rsidRPr="00C652D2" w:rsidRDefault="00BB2212" w:rsidP="00BB2212">
      <w:pPr>
        <w:pStyle w:val="IJASEITReferenceItem"/>
        <w:spacing w:after="0" w:line="240" w:lineRule="auto"/>
        <w:rPr>
          <w:rFonts w:cs="Times New Roman"/>
          <w:sz w:val="20"/>
          <w:szCs w:val="20"/>
        </w:rPr>
      </w:pPr>
      <w:r w:rsidRPr="00C652D2">
        <w:rPr>
          <w:rFonts w:cs="Times New Roman"/>
          <w:sz w:val="20"/>
          <w:szCs w:val="20"/>
        </w:rPr>
        <w:t xml:space="preserve">Zubaidah, S. (2018, October). </w:t>
      </w:r>
      <w:r w:rsidRPr="00815517">
        <w:rPr>
          <w:rFonts w:cs="Times New Roman"/>
          <w:i/>
          <w:sz w:val="20"/>
          <w:szCs w:val="20"/>
        </w:rPr>
        <w:t>Mengenal 4C: Learning and innovation skills untuk menghadapi era revolusi industri 4.0. In </w:t>
      </w:r>
      <w:r w:rsidRPr="00815517">
        <w:rPr>
          <w:rFonts w:cs="Times New Roman"/>
          <w:i/>
          <w:iCs/>
          <w:sz w:val="20"/>
          <w:szCs w:val="20"/>
        </w:rPr>
        <w:t>2nd Science Education National Conference</w:t>
      </w:r>
      <w:r w:rsidRPr="00C652D2">
        <w:rPr>
          <w:rFonts w:cs="Times New Roman"/>
          <w:sz w:val="20"/>
          <w:szCs w:val="20"/>
        </w:rPr>
        <w:t> (Vol. 13).</w:t>
      </w:r>
    </w:p>
    <w:p w:rsidR="00BB2212" w:rsidRDefault="00BB2212" w:rsidP="00BB2212">
      <w:pPr>
        <w:pStyle w:val="IJASEITReferenceItem"/>
        <w:spacing w:after="0" w:line="240" w:lineRule="auto"/>
        <w:rPr>
          <w:rFonts w:cs="Times New Roman"/>
          <w:sz w:val="20"/>
          <w:szCs w:val="20"/>
          <w:lang w:val="id-ID"/>
        </w:rPr>
      </w:pPr>
      <w:r w:rsidRPr="00C652D2">
        <w:rPr>
          <w:rFonts w:cs="Times New Roman"/>
          <w:sz w:val="20"/>
          <w:szCs w:val="20"/>
        </w:rPr>
        <w:t xml:space="preserve">Hartati, B. (2010). </w:t>
      </w:r>
      <w:r w:rsidRPr="00815517">
        <w:rPr>
          <w:rFonts w:cs="Times New Roman"/>
          <w:i/>
          <w:sz w:val="20"/>
          <w:szCs w:val="20"/>
        </w:rPr>
        <w:t>Pengembangan alat peraga gaya gesek untuk meningkatkan keterampilan berpikir kritis siswa SMA.</w:t>
      </w:r>
      <w:r w:rsidRPr="00C652D2">
        <w:rPr>
          <w:rFonts w:cs="Times New Roman"/>
          <w:sz w:val="20"/>
          <w:szCs w:val="20"/>
        </w:rPr>
        <w:t> </w:t>
      </w:r>
      <w:r w:rsidRPr="00C652D2">
        <w:rPr>
          <w:rFonts w:cs="Times New Roman"/>
          <w:i/>
          <w:iCs/>
          <w:sz w:val="20"/>
          <w:szCs w:val="20"/>
        </w:rPr>
        <w:t>Jurnal Pendidikan Fisika Indonesia</w:t>
      </w:r>
      <w:r w:rsidRPr="00C652D2">
        <w:rPr>
          <w:rFonts w:cs="Times New Roman"/>
          <w:sz w:val="20"/>
          <w:szCs w:val="20"/>
        </w:rPr>
        <w:t>, </w:t>
      </w:r>
      <w:r w:rsidRPr="00C652D2">
        <w:rPr>
          <w:rFonts w:cs="Times New Roman"/>
          <w:i/>
          <w:iCs/>
          <w:sz w:val="20"/>
          <w:szCs w:val="20"/>
        </w:rPr>
        <w:t>6</w:t>
      </w:r>
      <w:r w:rsidRPr="00C652D2">
        <w:rPr>
          <w:rFonts w:cs="Times New Roman"/>
          <w:sz w:val="20"/>
          <w:szCs w:val="20"/>
        </w:rPr>
        <w:t>(2).</w:t>
      </w:r>
    </w:p>
    <w:p w:rsidR="00BB2212" w:rsidRPr="007366E9" w:rsidRDefault="00BB2212" w:rsidP="00BB2212">
      <w:pPr>
        <w:pStyle w:val="IJASEITReferenceItem"/>
        <w:spacing w:after="0"/>
        <w:rPr>
          <w:sz w:val="20"/>
          <w:szCs w:val="20"/>
          <w:shd w:val="clear" w:color="auto" w:fill="FFFFFF"/>
          <w:lang w:val="id-ID"/>
        </w:rPr>
      </w:pPr>
      <w:r w:rsidRPr="007366E9">
        <w:rPr>
          <w:sz w:val="20"/>
          <w:szCs w:val="20"/>
          <w:shd w:val="clear" w:color="auto" w:fill="FFFFFF"/>
        </w:rPr>
        <w:t xml:space="preserve">Ellizar, E., &amp; Djamas, D. (2012). </w:t>
      </w:r>
      <w:r w:rsidRPr="007366E9">
        <w:rPr>
          <w:i/>
          <w:sz w:val="20"/>
          <w:szCs w:val="20"/>
          <w:shd w:val="clear" w:color="auto" w:fill="FFFFFF"/>
        </w:rPr>
        <w:t>Analisis Motivasi dan Berfikir Kritis Siswa Kelas XI IPA SMAN Kota Padang.</w:t>
      </w:r>
    </w:p>
    <w:p w:rsidR="00BB2212" w:rsidRPr="009225BC" w:rsidRDefault="00BB2212" w:rsidP="00BB2212">
      <w:pPr>
        <w:pStyle w:val="IJASEITReferenceItem"/>
        <w:spacing w:after="0"/>
        <w:rPr>
          <w:i/>
          <w:sz w:val="20"/>
          <w:szCs w:val="20"/>
          <w:lang w:val="id-ID"/>
        </w:rPr>
      </w:pPr>
      <w:r w:rsidRPr="009225BC">
        <w:rPr>
          <w:sz w:val="20"/>
          <w:szCs w:val="20"/>
          <w:lang w:val="id-ID"/>
        </w:rPr>
        <w:t xml:space="preserve">Sagala, Y. D. A. (2020). </w:t>
      </w:r>
      <w:r w:rsidRPr="009225BC">
        <w:rPr>
          <w:i/>
          <w:sz w:val="20"/>
          <w:szCs w:val="20"/>
          <w:lang w:val="id-ID"/>
        </w:rPr>
        <w:t>Pengaruh Model Project Based Learning Terhadap Keterampilan Critical Thinking, Creative Thinking, Collaboration, &amp; Communication (4C) Fisika Siswa di SMA (Doctoral dissertation, UNIMED).</w:t>
      </w:r>
    </w:p>
    <w:p w:rsidR="00BB2212" w:rsidRPr="007366E9" w:rsidRDefault="00BB2212" w:rsidP="00BB2212">
      <w:pPr>
        <w:pStyle w:val="IJASEITReferenceItem"/>
        <w:spacing w:after="0" w:line="240" w:lineRule="auto"/>
        <w:rPr>
          <w:rFonts w:cs="Times New Roman"/>
          <w:sz w:val="20"/>
          <w:szCs w:val="20"/>
          <w:lang w:val="id-ID"/>
        </w:rPr>
      </w:pPr>
      <w:r w:rsidRPr="009225BC">
        <w:rPr>
          <w:rFonts w:cs="Times New Roman"/>
          <w:sz w:val="20"/>
          <w:szCs w:val="20"/>
        </w:rPr>
        <w:t xml:space="preserve">Redhana, I. W. (2019). </w:t>
      </w:r>
      <w:r w:rsidRPr="009225BC">
        <w:rPr>
          <w:rFonts w:cs="Times New Roman"/>
          <w:i/>
          <w:sz w:val="20"/>
          <w:szCs w:val="20"/>
        </w:rPr>
        <w:t xml:space="preserve">Mengembangkan </w:t>
      </w:r>
      <w:r w:rsidRPr="009225BC">
        <w:rPr>
          <w:rFonts w:cs="Times New Roman"/>
          <w:i/>
          <w:sz w:val="20"/>
          <w:szCs w:val="20"/>
          <w:lang w:val="id-ID"/>
        </w:rPr>
        <w:t>K</w:t>
      </w:r>
      <w:r w:rsidRPr="009225BC">
        <w:rPr>
          <w:rFonts w:cs="Times New Roman"/>
          <w:i/>
          <w:sz w:val="20"/>
          <w:szCs w:val="20"/>
        </w:rPr>
        <w:t xml:space="preserve">eterampilan </w:t>
      </w:r>
      <w:r w:rsidRPr="009225BC">
        <w:rPr>
          <w:rFonts w:cs="Times New Roman"/>
          <w:i/>
          <w:sz w:val="20"/>
          <w:szCs w:val="20"/>
          <w:lang w:val="id-ID"/>
        </w:rPr>
        <w:t>A</w:t>
      </w:r>
      <w:r w:rsidRPr="009225BC">
        <w:rPr>
          <w:rFonts w:cs="Times New Roman"/>
          <w:i/>
          <w:sz w:val="20"/>
          <w:szCs w:val="20"/>
        </w:rPr>
        <w:t xml:space="preserve">bad ke-21 dalam </w:t>
      </w:r>
      <w:r w:rsidRPr="009225BC">
        <w:rPr>
          <w:rFonts w:cs="Times New Roman"/>
          <w:i/>
          <w:sz w:val="20"/>
          <w:szCs w:val="20"/>
          <w:lang w:val="id-ID"/>
        </w:rPr>
        <w:t>P</w:t>
      </w:r>
      <w:r w:rsidRPr="009225BC">
        <w:rPr>
          <w:rFonts w:cs="Times New Roman"/>
          <w:i/>
          <w:sz w:val="20"/>
          <w:szCs w:val="20"/>
        </w:rPr>
        <w:t xml:space="preserve">embelajaran </w:t>
      </w:r>
      <w:r w:rsidRPr="009225BC">
        <w:rPr>
          <w:rFonts w:cs="Times New Roman"/>
          <w:i/>
          <w:sz w:val="20"/>
          <w:szCs w:val="20"/>
          <w:lang w:val="id-ID"/>
        </w:rPr>
        <w:t>Ki</w:t>
      </w:r>
      <w:r w:rsidRPr="009225BC">
        <w:rPr>
          <w:rFonts w:cs="Times New Roman"/>
          <w:i/>
          <w:sz w:val="20"/>
          <w:szCs w:val="20"/>
        </w:rPr>
        <w:t>mia</w:t>
      </w:r>
      <w:r w:rsidRPr="009225BC">
        <w:rPr>
          <w:rFonts w:cs="Times New Roman"/>
          <w:sz w:val="20"/>
          <w:szCs w:val="20"/>
        </w:rPr>
        <w:t>. </w:t>
      </w:r>
      <w:r w:rsidRPr="009225BC">
        <w:rPr>
          <w:rFonts w:cs="Times New Roman"/>
          <w:i/>
          <w:iCs/>
          <w:sz w:val="20"/>
          <w:szCs w:val="20"/>
        </w:rPr>
        <w:t>Jurnal Inovasi</w:t>
      </w:r>
      <w:r w:rsidRPr="007366E9">
        <w:rPr>
          <w:rFonts w:cs="Times New Roman"/>
          <w:i/>
          <w:iCs/>
          <w:sz w:val="20"/>
          <w:szCs w:val="20"/>
        </w:rPr>
        <w:t xml:space="preserve"> Pendidikan Kimia</w:t>
      </w:r>
      <w:r w:rsidRPr="007366E9">
        <w:rPr>
          <w:rFonts w:cs="Times New Roman"/>
          <w:sz w:val="20"/>
          <w:szCs w:val="20"/>
        </w:rPr>
        <w:t>, </w:t>
      </w:r>
      <w:r w:rsidRPr="007366E9">
        <w:rPr>
          <w:rFonts w:cs="Times New Roman"/>
          <w:iCs/>
          <w:sz w:val="20"/>
          <w:szCs w:val="20"/>
        </w:rPr>
        <w:t>13</w:t>
      </w:r>
      <w:r w:rsidRPr="007366E9">
        <w:rPr>
          <w:rFonts w:cs="Times New Roman"/>
          <w:sz w:val="20"/>
          <w:szCs w:val="20"/>
        </w:rPr>
        <w:t>(1).</w:t>
      </w:r>
    </w:p>
    <w:p w:rsidR="00BB2212" w:rsidRPr="007366E9" w:rsidRDefault="00BB2212" w:rsidP="00BB2212">
      <w:pPr>
        <w:pStyle w:val="IJASEITReferenceItem"/>
        <w:spacing w:after="0" w:line="240" w:lineRule="auto"/>
        <w:rPr>
          <w:rFonts w:cs="Times New Roman"/>
          <w:sz w:val="20"/>
          <w:szCs w:val="20"/>
          <w:lang w:val="id-ID"/>
        </w:rPr>
      </w:pPr>
      <w:r w:rsidRPr="007366E9">
        <w:rPr>
          <w:rFonts w:cs="Times New Roman"/>
          <w:sz w:val="20"/>
          <w:szCs w:val="20"/>
        </w:rPr>
        <w:t xml:space="preserve">Yusliani, E., Burhan, H. L., &amp; Nafsih, N. Z. (2019). </w:t>
      </w:r>
      <w:r w:rsidRPr="007366E9">
        <w:rPr>
          <w:rFonts w:cs="Times New Roman"/>
          <w:i/>
          <w:sz w:val="20"/>
          <w:szCs w:val="20"/>
        </w:rPr>
        <w:t>Analisis Integrasi Keterampilan Abad Ke-21 Dalam Sajian Buku Teks Fisika SMA Kelas XII Semester 1. </w:t>
      </w:r>
      <w:r w:rsidRPr="007366E9">
        <w:rPr>
          <w:rFonts w:cs="Times New Roman"/>
          <w:i/>
          <w:iCs/>
          <w:sz w:val="20"/>
          <w:szCs w:val="20"/>
        </w:rPr>
        <w:t>Jurnal Eksakta Pendidikan (Jep)</w:t>
      </w:r>
      <w:r w:rsidRPr="007366E9">
        <w:rPr>
          <w:rFonts w:cs="Times New Roman"/>
          <w:sz w:val="20"/>
          <w:szCs w:val="20"/>
        </w:rPr>
        <w:t>, </w:t>
      </w:r>
      <w:r w:rsidRPr="007366E9">
        <w:rPr>
          <w:rFonts w:cs="Times New Roman"/>
          <w:iCs/>
          <w:sz w:val="20"/>
          <w:szCs w:val="20"/>
        </w:rPr>
        <w:t>3</w:t>
      </w:r>
      <w:r w:rsidRPr="007366E9">
        <w:rPr>
          <w:rFonts w:cs="Times New Roman"/>
          <w:sz w:val="20"/>
          <w:szCs w:val="20"/>
        </w:rPr>
        <w:t>(2), 184-191.</w:t>
      </w:r>
    </w:p>
    <w:p w:rsidR="00BB2212" w:rsidRPr="00C652D2" w:rsidRDefault="00BB2212" w:rsidP="00BB2212">
      <w:pPr>
        <w:pStyle w:val="IJASEITReferenceItem"/>
        <w:spacing w:after="0"/>
        <w:rPr>
          <w:sz w:val="20"/>
          <w:szCs w:val="20"/>
          <w:lang w:val="id-ID"/>
        </w:rPr>
      </w:pPr>
      <w:r w:rsidRPr="007366E9">
        <w:rPr>
          <w:sz w:val="20"/>
          <w:szCs w:val="20"/>
        </w:rPr>
        <w:t>Septikasari</w:t>
      </w:r>
      <w:r w:rsidRPr="00C652D2">
        <w:rPr>
          <w:sz w:val="20"/>
          <w:szCs w:val="20"/>
        </w:rPr>
        <w:t xml:space="preserve">, R., &amp; Frasandy, R. N. (2018). </w:t>
      </w:r>
      <w:r w:rsidRPr="00815517">
        <w:rPr>
          <w:i/>
          <w:sz w:val="20"/>
          <w:szCs w:val="20"/>
        </w:rPr>
        <w:t>Keterampilan 4C Abad 21 dalam Pembelajaran Pendidikan Dasar. </w:t>
      </w:r>
      <w:r w:rsidRPr="00815517">
        <w:rPr>
          <w:i/>
          <w:iCs/>
          <w:sz w:val="20"/>
          <w:szCs w:val="20"/>
        </w:rPr>
        <w:t>Tarbiyah al-Awlad</w:t>
      </w:r>
      <w:r w:rsidRPr="00815517">
        <w:rPr>
          <w:sz w:val="20"/>
          <w:szCs w:val="20"/>
        </w:rPr>
        <w:t>,</w:t>
      </w:r>
      <w:r w:rsidRPr="00C652D2">
        <w:rPr>
          <w:sz w:val="20"/>
          <w:szCs w:val="20"/>
        </w:rPr>
        <w:t> </w:t>
      </w:r>
      <w:r w:rsidRPr="00C652D2">
        <w:rPr>
          <w:iCs/>
          <w:sz w:val="20"/>
          <w:szCs w:val="20"/>
        </w:rPr>
        <w:t>8</w:t>
      </w:r>
      <w:r w:rsidRPr="00C652D2">
        <w:rPr>
          <w:sz w:val="20"/>
          <w:szCs w:val="20"/>
        </w:rPr>
        <w:t>(2), 107-117.</w:t>
      </w:r>
    </w:p>
    <w:p w:rsidR="00BB2212" w:rsidRPr="00C652D2" w:rsidRDefault="00BB2212" w:rsidP="00BB2212">
      <w:pPr>
        <w:pStyle w:val="IJASEITReferenceItem"/>
        <w:spacing w:after="0" w:line="240" w:lineRule="auto"/>
        <w:rPr>
          <w:rFonts w:cs="Times New Roman"/>
          <w:sz w:val="20"/>
          <w:szCs w:val="20"/>
          <w:lang w:val="id-ID"/>
        </w:rPr>
      </w:pPr>
      <w:r w:rsidRPr="00C652D2">
        <w:rPr>
          <w:rFonts w:cs="Times New Roman"/>
          <w:sz w:val="20"/>
          <w:szCs w:val="20"/>
        </w:rPr>
        <w:t xml:space="preserve">Simanjuntak, M. P., Bukit, N., Sagala, Y. D. A., Putri, R. K., Utami, Z. L., &amp; Motlan, M. (2019). </w:t>
      </w:r>
      <w:r w:rsidRPr="00C652D2">
        <w:rPr>
          <w:rFonts w:cs="Times New Roman"/>
          <w:i/>
          <w:sz w:val="20"/>
          <w:szCs w:val="20"/>
        </w:rPr>
        <w:t>Desain Pembelajaran berbasis Proyek Terhadap 4</w:t>
      </w:r>
      <w:r w:rsidRPr="00C652D2">
        <w:rPr>
          <w:rFonts w:cs="Times New Roman"/>
          <w:i/>
          <w:sz w:val="20"/>
          <w:szCs w:val="20"/>
          <w:lang w:val="id-ID"/>
        </w:rPr>
        <w:t>C</w:t>
      </w:r>
      <w:r w:rsidRPr="00C652D2">
        <w:rPr>
          <w:rFonts w:cs="Times New Roman"/>
          <w:i/>
          <w:sz w:val="20"/>
          <w:szCs w:val="20"/>
        </w:rPr>
        <w:t>.</w:t>
      </w:r>
      <w:r w:rsidRPr="00C652D2">
        <w:rPr>
          <w:rFonts w:cs="Times New Roman"/>
          <w:sz w:val="20"/>
          <w:szCs w:val="20"/>
        </w:rPr>
        <w:t> </w:t>
      </w:r>
      <w:r w:rsidRPr="00C652D2">
        <w:rPr>
          <w:rFonts w:cs="Times New Roman"/>
          <w:i/>
          <w:iCs/>
          <w:sz w:val="20"/>
          <w:szCs w:val="20"/>
        </w:rPr>
        <w:t>INPAFI (Inovasi Pembelajaran Fisika)</w:t>
      </w:r>
      <w:r w:rsidRPr="00C652D2">
        <w:rPr>
          <w:rFonts w:cs="Times New Roman"/>
          <w:sz w:val="20"/>
          <w:szCs w:val="20"/>
        </w:rPr>
        <w:t>, </w:t>
      </w:r>
      <w:r w:rsidRPr="00C652D2">
        <w:rPr>
          <w:rFonts w:cs="Times New Roman"/>
          <w:i/>
          <w:iCs/>
          <w:sz w:val="20"/>
          <w:szCs w:val="20"/>
        </w:rPr>
        <w:t>7</w:t>
      </w:r>
      <w:r w:rsidRPr="00C652D2">
        <w:rPr>
          <w:rFonts w:cs="Times New Roman"/>
          <w:sz w:val="20"/>
          <w:szCs w:val="20"/>
        </w:rPr>
        <w:t>(3).</w:t>
      </w:r>
    </w:p>
    <w:p w:rsidR="00BB2212" w:rsidRPr="009225BC" w:rsidRDefault="00BB2212" w:rsidP="00BB2212">
      <w:pPr>
        <w:pStyle w:val="IJASEITReferenceItem"/>
        <w:spacing w:after="0" w:line="240" w:lineRule="auto"/>
        <w:rPr>
          <w:rFonts w:cs="Times New Roman"/>
          <w:bCs/>
          <w:sz w:val="20"/>
          <w:szCs w:val="20"/>
        </w:rPr>
      </w:pPr>
      <w:r w:rsidRPr="009225BC">
        <w:rPr>
          <w:rFonts w:cs="Times New Roman"/>
          <w:bCs/>
          <w:sz w:val="20"/>
          <w:szCs w:val="20"/>
          <w:lang w:bidi="en-US"/>
        </w:rPr>
        <w:t xml:space="preserve">Priyono, P., &amp; Sinurat, J. Y. (2020). </w:t>
      </w:r>
      <w:r w:rsidRPr="009225BC">
        <w:rPr>
          <w:rFonts w:cs="Times New Roman"/>
          <w:bCs/>
          <w:i/>
          <w:sz w:val="20"/>
          <w:szCs w:val="20"/>
          <w:lang w:bidi="en-US"/>
        </w:rPr>
        <w:t>Communication Dan Collaboration Sebagai Implementasi 4C Dalam Kurikulum 2013 Di Pondok Pesantren El Alamia Bogor</w:t>
      </w:r>
      <w:r w:rsidRPr="009225BC">
        <w:rPr>
          <w:rFonts w:cs="Times New Roman"/>
          <w:bCs/>
          <w:sz w:val="20"/>
          <w:szCs w:val="20"/>
          <w:lang w:bidi="en-US"/>
        </w:rPr>
        <w:t>. </w:t>
      </w:r>
      <w:r w:rsidRPr="009225BC">
        <w:rPr>
          <w:rFonts w:cs="Times New Roman"/>
          <w:bCs/>
          <w:i/>
          <w:iCs/>
          <w:sz w:val="20"/>
          <w:szCs w:val="20"/>
          <w:lang w:bidi="en-US"/>
        </w:rPr>
        <w:t>Research and Development Journal of Education</w:t>
      </w:r>
      <w:r w:rsidRPr="009225BC">
        <w:rPr>
          <w:rFonts w:cs="Times New Roman"/>
          <w:bCs/>
          <w:sz w:val="20"/>
          <w:szCs w:val="20"/>
          <w:lang w:bidi="en-US"/>
        </w:rPr>
        <w:t>, </w:t>
      </w:r>
      <w:r w:rsidRPr="009225BC">
        <w:rPr>
          <w:rFonts w:cs="Times New Roman"/>
          <w:bCs/>
          <w:i/>
          <w:iCs/>
          <w:sz w:val="20"/>
          <w:szCs w:val="20"/>
          <w:lang w:bidi="en-US"/>
        </w:rPr>
        <w:t>6</w:t>
      </w:r>
      <w:r w:rsidRPr="009225BC">
        <w:rPr>
          <w:rFonts w:cs="Times New Roman"/>
          <w:bCs/>
          <w:sz w:val="20"/>
          <w:szCs w:val="20"/>
          <w:lang w:bidi="en-US"/>
        </w:rPr>
        <w:t>(2), 83-89.</w:t>
      </w:r>
    </w:p>
    <w:p w:rsidR="00BB2212" w:rsidRPr="00C652D2" w:rsidRDefault="00BB2212" w:rsidP="00BB2212">
      <w:pPr>
        <w:pStyle w:val="IJASEITReferenceItem"/>
        <w:spacing w:after="0" w:line="240" w:lineRule="auto"/>
        <w:rPr>
          <w:rFonts w:cs="Times New Roman"/>
          <w:bCs/>
          <w:sz w:val="20"/>
          <w:szCs w:val="20"/>
        </w:rPr>
      </w:pPr>
      <w:r w:rsidRPr="00C652D2">
        <w:rPr>
          <w:rFonts w:cs="Times New Roman"/>
          <w:bCs/>
          <w:sz w:val="20"/>
          <w:szCs w:val="20"/>
        </w:rPr>
        <w:t xml:space="preserve">Asrizal, A., Amran, A., Ananda,A., Festiyed,F ., Sumarmin, R. (2018). </w:t>
      </w:r>
      <w:r w:rsidRPr="00C652D2">
        <w:rPr>
          <w:rFonts w:cs="Times New Roman"/>
          <w:bCs/>
          <w:i/>
          <w:iCs/>
          <w:sz w:val="20"/>
          <w:szCs w:val="20"/>
        </w:rPr>
        <w:t xml:space="preserve">The Development of Integrated Science Instructional Mate-rials to Improve Students Digital Literacy in Scientific Approach. Jurnal Pendidikan Indonesia, </w:t>
      </w:r>
      <w:r w:rsidRPr="00C652D2">
        <w:rPr>
          <w:rFonts w:cs="Times New Roman"/>
          <w:bCs/>
          <w:sz w:val="20"/>
          <w:szCs w:val="20"/>
        </w:rPr>
        <w:t xml:space="preserve">Doi : 10. 15294/JPII. V7i4. 13613. </w:t>
      </w:r>
    </w:p>
    <w:p w:rsidR="00BB2212" w:rsidRPr="00815517" w:rsidRDefault="00BB2212" w:rsidP="00BB2212">
      <w:pPr>
        <w:pStyle w:val="IJASEITReferenceItem"/>
        <w:spacing w:after="0" w:line="240" w:lineRule="auto"/>
        <w:rPr>
          <w:rFonts w:cs="Times New Roman"/>
          <w:sz w:val="20"/>
          <w:szCs w:val="20"/>
          <w:lang w:val="id-ID"/>
        </w:rPr>
      </w:pPr>
      <w:r w:rsidRPr="00C652D2">
        <w:rPr>
          <w:rFonts w:cs="Times New Roman"/>
          <w:sz w:val="20"/>
          <w:szCs w:val="20"/>
        </w:rPr>
        <w:t xml:space="preserve">Damayanti, D. S., Ngazizah, N., &amp; Kurniawan, E. S. (2013). </w:t>
      </w:r>
      <w:r w:rsidRPr="00815517">
        <w:rPr>
          <w:rFonts w:cs="Times New Roman"/>
          <w:i/>
          <w:sz w:val="20"/>
          <w:szCs w:val="20"/>
        </w:rPr>
        <w:t xml:space="preserve">Pengembangan lembar kerja siswa (lks) dengan pendekatan inkuiri terbimbing untuk mengoptimalkan kemampuan berpikir kritis peserta didik pada materi listrik dinamis </w:t>
      </w:r>
      <w:r w:rsidRPr="00815517">
        <w:rPr>
          <w:rFonts w:cs="Times New Roman"/>
          <w:i/>
          <w:sz w:val="20"/>
          <w:szCs w:val="20"/>
          <w:lang w:val="id-ID"/>
        </w:rPr>
        <w:t>SMA</w:t>
      </w:r>
      <w:r w:rsidRPr="00815517">
        <w:rPr>
          <w:rFonts w:cs="Times New Roman"/>
          <w:i/>
          <w:sz w:val="20"/>
          <w:szCs w:val="20"/>
        </w:rPr>
        <w:t xml:space="preserve"> </w:t>
      </w:r>
      <w:r w:rsidRPr="00815517">
        <w:rPr>
          <w:rFonts w:cs="Times New Roman"/>
          <w:i/>
          <w:sz w:val="20"/>
          <w:szCs w:val="20"/>
          <w:lang w:val="id-ID"/>
        </w:rPr>
        <w:t>N</w:t>
      </w:r>
      <w:r w:rsidRPr="00815517">
        <w:rPr>
          <w:rFonts w:cs="Times New Roman"/>
          <w:i/>
          <w:sz w:val="20"/>
          <w:szCs w:val="20"/>
        </w:rPr>
        <w:t xml:space="preserve">egeri 3 </w:t>
      </w:r>
      <w:r w:rsidRPr="00815517">
        <w:rPr>
          <w:rFonts w:cs="Times New Roman"/>
          <w:i/>
          <w:sz w:val="20"/>
          <w:szCs w:val="20"/>
          <w:lang w:val="id-ID"/>
        </w:rPr>
        <w:t>P</w:t>
      </w:r>
      <w:r w:rsidRPr="00815517">
        <w:rPr>
          <w:rFonts w:cs="Times New Roman"/>
          <w:i/>
          <w:sz w:val="20"/>
          <w:szCs w:val="20"/>
        </w:rPr>
        <w:t>urworejo kelas</w:t>
      </w:r>
      <w:r w:rsidRPr="00815517">
        <w:rPr>
          <w:rFonts w:cs="Times New Roman"/>
          <w:i/>
          <w:sz w:val="20"/>
          <w:szCs w:val="20"/>
          <w:lang w:val="id-ID"/>
        </w:rPr>
        <w:t xml:space="preserve"> X</w:t>
      </w:r>
      <w:r w:rsidRPr="00815517">
        <w:rPr>
          <w:rFonts w:cs="Times New Roman"/>
          <w:i/>
          <w:sz w:val="20"/>
          <w:szCs w:val="20"/>
        </w:rPr>
        <w:t xml:space="preserve"> tahun pelajaran 2012/2013. </w:t>
      </w:r>
      <w:r w:rsidRPr="00815517">
        <w:rPr>
          <w:rFonts w:cs="Times New Roman"/>
          <w:i/>
          <w:iCs/>
          <w:sz w:val="20"/>
          <w:szCs w:val="20"/>
        </w:rPr>
        <w:t>RADIASI: Jurnal Berkala Pendidikan Fisika</w:t>
      </w:r>
      <w:r w:rsidRPr="00C652D2">
        <w:rPr>
          <w:rFonts w:cs="Times New Roman"/>
          <w:sz w:val="20"/>
          <w:szCs w:val="20"/>
        </w:rPr>
        <w:t>, </w:t>
      </w:r>
      <w:r w:rsidRPr="00C652D2">
        <w:rPr>
          <w:rFonts w:cs="Times New Roman"/>
          <w:iCs/>
          <w:sz w:val="20"/>
          <w:szCs w:val="20"/>
        </w:rPr>
        <w:t>3</w:t>
      </w:r>
      <w:r w:rsidRPr="00C652D2">
        <w:rPr>
          <w:rFonts w:cs="Times New Roman"/>
          <w:sz w:val="20"/>
          <w:szCs w:val="20"/>
        </w:rPr>
        <w:t>(1), 58-62.</w:t>
      </w:r>
    </w:p>
    <w:p w:rsidR="00BB2212" w:rsidRPr="00C652D2" w:rsidRDefault="00BB2212" w:rsidP="00BB2212">
      <w:pPr>
        <w:pStyle w:val="IJASEITReferenceItem"/>
        <w:spacing w:after="0" w:line="240" w:lineRule="auto"/>
        <w:rPr>
          <w:rFonts w:cs="Times New Roman"/>
          <w:sz w:val="20"/>
          <w:szCs w:val="20"/>
          <w:lang w:val="id-ID"/>
        </w:rPr>
      </w:pPr>
      <w:r w:rsidRPr="00C652D2">
        <w:rPr>
          <w:rFonts w:cs="Times New Roman"/>
          <w:color w:val="222222"/>
          <w:sz w:val="20"/>
          <w:szCs w:val="20"/>
          <w:shd w:val="clear" w:color="auto" w:fill="FFFFFF"/>
        </w:rPr>
        <w:t xml:space="preserve">Fadhilah, S., Sari, S. Y., Darvina, Y., &amp; Dewi, W. S. (2020). </w:t>
      </w:r>
      <w:r w:rsidRPr="00815517">
        <w:rPr>
          <w:rFonts w:cs="Times New Roman"/>
          <w:i/>
          <w:color w:val="222222"/>
          <w:sz w:val="20"/>
          <w:szCs w:val="20"/>
          <w:shd w:val="clear" w:color="auto" w:fill="FFFFFF"/>
        </w:rPr>
        <w:t>Analisis sajian LKS fisika kelas X semester 1 terkait komponen higher order thinking skills (HOTS). </w:t>
      </w:r>
      <w:r w:rsidRPr="00815517">
        <w:rPr>
          <w:rFonts w:cs="Times New Roman"/>
          <w:i/>
          <w:iCs/>
          <w:color w:val="222222"/>
          <w:sz w:val="20"/>
          <w:szCs w:val="20"/>
          <w:shd w:val="clear" w:color="auto" w:fill="FFFFFF"/>
        </w:rPr>
        <w:t>PILLAR OF PHYSICS EDUCATION</w:t>
      </w:r>
      <w:r w:rsidRPr="00C652D2">
        <w:rPr>
          <w:rFonts w:cs="Times New Roman"/>
          <w:color w:val="222222"/>
          <w:sz w:val="20"/>
          <w:szCs w:val="20"/>
          <w:shd w:val="clear" w:color="auto" w:fill="FFFFFF"/>
        </w:rPr>
        <w:t>, </w:t>
      </w:r>
      <w:r w:rsidRPr="00C652D2">
        <w:rPr>
          <w:rFonts w:cs="Times New Roman"/>
          <w:iCs/>
          <w:color w:val="222222"/>
          <w:sz w:val="20"/>
          <w:szCs w:val="20"/>
          <w:shd w:val="clear" w:color="auto" w:fill="FFFFFF"/>
        </w:rPr>
        <w:t>13</w:t>
      </w:r>
      <w:r w:rsidRPr="00C652D2">
        <w:rPr>
          <w:rFonts w:cs="Times New Roman"/>
          <w:color w:val="222222"/>
          <w:sz w:val="20"/>
          <w:szCs w:val="20"/>
          <w:shd w:val="clear" w:color="auto" w:fill="FFFFFF"/>
        </w:rPr>
        <w:t>(2).</w:t>
      </w:r>
    </w:p>
    <w:p w:rsidR="00BB2212" w:rsidRDefault="00BB2212" w:rsidP="00BB2212">
      <w:pPr>
        <w:pStyle w:val="IJASEITReferenceItem"/>
        <w:spacing w:after="0" w:line="240" w:lineRule="auto"/>
        <w:rPr>
          <w:rFonts w:cs="Times New Roman"/>
          <w:sz w:val="20"/>
          <w:szCs w:val="20"/>
          <w:lang w:val="id-ID"/>
        </w:rPr>
      </w:pPr>
      <w:r w:rsidRPr="00815517">
        <w:rPr>
          <w:rFonts w:cs="Times New Roman"/>
          <w:sz w:val="20"/>
          <w:szCs w:val="20"/>
          <w:lang w:val="id-ID"/>
        </w:rPr>
        <w:lastRenderedPageBreak/>
        <w:t xml:space="preserve">Margono. 2010. </w:t>
      </w:r>
      <w:r w:rsidRPr="00815517">
        <w:rPr>
          <w:rFonts w:cs="Times New Roman"/>
          <w:i/>
          <w:sz w:val="20"/>
          <w:szCs w:val="20"/>
          <w:lang w:val="id-ID"/>
        </w:rPr>
        <w:t>Metodologi Penelitian Pendidikan</w:t>
      </w:r>
      <w:r w:rsidRPr="00815517">
        <w:rPr>
          <w:rFonts w:cs="Times New Roman"/>
          <w:sz w:val="20"/>
          <w:szCs w:val="20"/>
          <w:lang w:val="id-ID"/>
        </w:rPr>
        <w:t>. Jakarta: PT. Asdi Mahasatya</w:t>
      </w:r>
      <w:r w:rsidRPr="00815517">
        <w:rPr>
          <w:rFonts w:cs="Times New Roman"/>
          <w:sz w:val="20"/>
          <w:szCs w:val="20"/>
          <w:lang w:val="id-ID" w:bidi="en-US"/>
        </w:rPr>
        <w:t xml:space="preserve"> </w:t>
      </w:r>
      <w:r>
        <w:rPr>
          <w:rFonts w:cs="Times New Roman"/>
          <w:sz w:val="20"/>
          <w:szCs w:val="20"/>
          <w:lang w:val="id-ID" w:bidi="en-US"/>
        </w:rPr>
        <w:t>kesimpulan</w:t>
      </w:r>
    </w:p>
    <w:p w:rsidR="00BB2212" w:rsidRPr="00815517" w:rsidRDefault="00BB2212" w:rsidP="00BB2212">
      <w:pPr>
        <w:pStyle w:val="IJASEITReferenceItem"/>
        <w:spacing w:after="0" w:line="240" w:lineRule="auto"/>
        <w:rPr>
          <w:rFonts w:cs="Times New Roman"/>
          <w:sz w:val="20"/>
          <w:szCs w:val="20"/>
          <w:lang w:val="id-ID"/>
        </w:rPr>
      </w:pPr>
      <w:r w:rsidRPr="00815517">
        <w:rPr>
          <w:rFonts w:cs="Times New Roman"/>
          <w:bCs/>
          <w:sz w:val="20"/>
          <w:szCs w:val="20"/>
          <w:lang w:val="id-ID" w:bidi="en-US"/>
        </w:rPr>
        <w:t xml:space="preserve">Sugiyono. 2017. </w:t>
      </w:r>
      <w:r w:rsidRPr="00815517">
        <w:rPr>
          <w:rFonts w:cs="Times New Roman"/>
          <w:bCs/>
          <w:i/>
          <w:sz w:val="20"/>
          <w:szCs w:val="20"/>
          <w:lang w:val="id-ID" w:bidi="en-US"/>
        </w:rPr>
        <w:t>Metode Penelitian Kuantitatif Kualitatif dan R&amp;D</w:t>
      </w:r>
      <w:r w:rsidRPr="00815517">
        <w:rPr>
          <w:rFonts w:cs="Times New Roman"/>
          <w:bCs/>
          <w:sz w:val="20"/>
          <w:szCs w:val="20"/>
          <w:lang w:val="id-ID" w:bidi="en-US"/>
        </w:rPr>
        <w:t>. Bandung: Alfabeta</w:t>
      </w:r>
    </w:p>
    <w:p w:rsidR="00BB2212" w:rsidRPr="00C652D2" w:rsidRDefault="00BB2212" w:rsidP="00BB2212">
      <w:pPr>
        <w:pStyle w:val="IJASEITReferenceItem"/>
        <w:spacing w:after="0" w:line="240" w:lineRule="auto"/>
        <w:rPr>
          <w:rFonts w:cs="Times New Roman"/>
          <w:sz w:val="20"/>
          <w:szCs w:val="20"/>
          <w:lang w:val="id-ID"/>
        </w:rPr>
      </w:pPr>
      <w:r w:rsidRPr="00C652D2">
        <w:rPr>
          <w:rFonts w:cs="Times New Roman"/>
          <w:sz w:val="20"/>
          <w:szCs w:val="20"/>
          <w:lang w:val="id-ID"/>
        </w:rPr>
        <w:t>Arikunto, S. (2014).</w:t>
      </w:r>
      <w:r w:rsidRPr="00815517">
        <w:rPr>
          <w:rFonts w:cs="Times New Roman"/>
          <w:i/>
          <w:sz w:val="20"/>
          <w:szCs w:val="20"/>
          <w:lang w:val="id-ID"/>
        </w:rPr>
        <w:t xml:space="preserve"> Metode Penelitian Kuantitatif, Kualitatif, dan Kombinasi (Mixed Methods</w:t>
      </w:r>
      <w:r w:rsidRPr="00C652D2">
        <w:rPr>
          <w:rFonts w:cs="Times New Roman"/>
          <w:sz w:val="20"/>
          <w:szCs w:val="20"/>
          <w:lang w:val="id-ID"/>
        </w:rPr>
        <w:t>). Bandung: Alfabeta</w:t>
      </w:r>
    </w:p>
    <w:p w:rsidR="00BB2212" w:rsidRPr="00C652D2" w:rsidRDefault="00BB2212" w:rsidP="00BB2212">
      <w:pPr>
        <w:pStyle w:val="IJASEITReferenceItem"/>
        <w:spacing w:after="0" w:line="240" w:lineRule="auto"/>
        <w:rPr>
          <w:rFonts w:cs="Times New Roman"/>
          <w:sz w:val="20"/>
          <w:szCs w:val="20"/>
          <w:lang w:val="id-ID"/>
        </w:rPr>
      </w:pPr>
      <w:r w:rsidRPr="00C652D2">
        <w:rPr>
          <w:rFonts w:cs="Times New Roman"/>
          <w:sz w:val="20"/>
          <w:szCs w:val="20"/>
        </w:rPr>
        <w:t xml:space="preserve">Boslaugh, Sarah, and Paul Andrew Watters. 2008. </w:t>
      </w:r>
      <w:r w:rsidRPr="00C652D2">
        <w:rPr>
          <w:rFonts w:cs="Times New Roman"/>
          <w:i/>
          <w:sz w:val="20"/>
          <w:szCs w:val="20"/>
        </w:rPr>
        <w:t>Statistics In A Nutshell: A Desktop Quick Reference</w:t>
      </w:r>
      <w:r w:rsidRPr="00C652D2">
        <w:rPr>
          <w:rFonts w:cs="Times New Roman"/>
          <w:sz w:val="20"/>
          <w:szCs w:val="20"/>
        </w:rPr>
        <w:t>. Sebastopol, CA: O’Reilly Media.</w:t>
      </w:r>
    </w:p>
    <w:p w:rsidR="00BB2212" w:rsidRPr="00C652D2" w:rsidRDefault="00BB2212" w:rsidP="00BB2212">
      <w:pPr>
        <w:pStyle w:val="IJASEITReferenceItem"/>
        <w:spacing w:after="0" w:line="240" w:lineRule="auto"/>
        <w:rPr>
          <w:rFonts w:cs="Times New Roman"/>
          <w:sz w:val="20"/>
          <w:szCs w:val="20"/>
        </w:rPr>
      </w:pPr>
      <w:r w:rsidRPr="00C652D2">
        <w:rPr>
          <w:rFonts w:cs="Times New Roman"/>
          <w:sz w:val="20"/>
          <w:szCs w:val="20"/>
        </w:rPr>
        <w:t>Prastowo</w:t>
      </w:r>
      <w:r w:rsidRPr="00C652D2">
        <w:rPr>
          <w:rFonts w:cs="Times New Roman"/>
          <w:sz w:val="20"/>
          <w:szCs w:val="20"/>
          <w:lang w:val="id-ID"/>
        </w:rPr>
        <w:t xml:space="preserve">, </w:t>
      </w:r>
      <w:r w:rsidRPr="00C652D2">
        <w:rPr>
          <w:rFonts w:cs="Times New Roman"/>
          <w:sz w:val="20"/>
          <w:szCs w:val="20"/>
        </w:rPr>
        <w:t xml:space="preserve">Andi. 2014. </w:t>
      </w:r>
      <w:r w:rsidRPr="00815517">
        <w:rPr>
          <w:rFonts w:cs="Times New Roman"/>
          <w:i/>
          <w:sz w:val="20"/>
          <w:szCs w:val="20"/>
        </w:rPr>
        <w:t>Pengembangan Bahan Ajar Tematik Tinjauan Teoritis Dan Praktik</w:t>
      </w:r>
      <w:r w:rsidRPr="00C652D2">
        <w:rPr>
          <w:rFonts w:cs="Times New Roman"/>
          <w:sz w:val="20"/>
          <w:szCs w:val="20"/>
        </w:rPr>
        <w:t xml:space="preserve">. Jakarta :Kencana. </w:t>
      </w:r>
    </w:p>
    <w:p w:rsidR="00BB2212" w:rsidRPr="00C652D2" w:rsidRDefault="00BB2212" w:rsidP="00BB2212">
      <w:pPr>
        <w:pStyle w:val="IJASEITReferenceItem"/>
        <w:spacing w:after="0"/>
        <w:rPr>
          <w:sz w:val="20"/>
          <w:szCs w:val="20"/>
          <w:lang w:val="id-ID"/>
        </w:rPr>
      </w:pPr>
      <w:r w:rsidRPr="00C652D2">
        <w:rPr>
          <w:sz w:val="20"/>
          <w:szCs w:val="20"/>
        </w:rPr>
        <w:t xml:space="preserve">Moleong, Lexy J. 2009. </w:t>
      </w:r>
      <w:r w:rsidRPr="00C652D2">
        <w:rPr>
          <w:i/>
          <w:iCs/>
          <w:sz w:val="20"/>
          <w:szCs w:val="20"/>
        </w:rPr>
        <w:t>Metode Penelitian Kualitatif. Bandung</w:t>
      </w:r>
      <w:r w:rsidRPr="00C652D2">
        <w:rPr>
          <w:sz w:val="20"/>
          <w:szCs w:val="20"/>
        </w:rPr>
        <w:t>: Remaja Rosdakarya</w:t>
      </w:r>
    </w:p>
    <w:p w:rsidR="00BB2212" w:rsidRDefault="00BB2212" w:rsidP="00BB2212">
      <w:pPr>
        <w:pStyle w:val="IJASEITReferenceItem"/>
        <w:spacing w:after="0" w:line="240" w:lineRule="auto"/>
        <w:rPr>
          <w:rFonts w:cs="Times New Roman"/>
          <w:sz w:val="20"/>
          <w:szCs w:val="20"/>
          <w:lang w:val="id-ID"/>
        </w:rPr>
      </w:pPr>
      <w:r w:rsidRPr="00C652D2">
        <w:rPr>
          <w:rFonts w:cs="Times New Roman"/>
          <w:sz w:val="20"/>
          <w:szCs w:val="20"/>
          <w:lang w:val="id-ID"/>
        </w:rPr>
        <w:t xml:space="preserve">Riduwan. 2012. </w:t>
      </w:r>
      <w:r w:rsidRPr="00C652D2">
        <w:rPr>
          <w:rFonts w:cs="Times New Roman"/>
          <w:i/>
          <w:sz w:val="20"/>
          <w:szCs w:val="20"/>
          <w:lang w:val="id-ID"/>
        </w:rPr>
        <w:t>Dasar-Dasar Statistika</w:t>
      </w:r>
      <w:r w:rsidRPr="00C652D2">
        <w:rPr>
          <w:rFonts w:cs="Times New Roman"/>
          <w:sz w:val="20"/>
          <w:szCs w:val="20"/>
          <w:lang w:val="id-ID"/>
        </w:rPr>
        <w:t>. Bandung: Alfabeta</w:t>
      </w:r>
    </w:p>
    <w:p w:rsidR="007C36FF" w:rsidRPr="00BB2212" w:rsidRDefault="00BB2212" w:rsidP="00BB2212">
      <w:pPr>
        <w:pStyle w:val="IJASEITReferenceItem"/>
        <w:spacing w:after="0" w:line="240" w:lineRule="auto"/>
        <w:rPr>
          <w:rFonts w:cs="Times New Roman"/>
          <w:sz w:val="20"/>
          <w:szCs w:val="20"/>
          <w:lang w:val="id-ID"/>
        </w:rPr>
      </w:pPr>
      <w:r w:rsidRPr="00BB2212">
        <w:rPr>
          <w:rFonts w:cs="Times New Roman"/>
          <w:sz w:val="20"/>
          <w:szCs w:val="20"/>
        </w:rPr>
        <w:t>Fisher, Alec. 2013</w:t>
      </w:r>
      <w:r w:rsidRPr="00BB2212">
        <w:rPr>
          <w:rFonts w:cs="Times New Roman"/>
          <w:i/>
          <w:iCs/>
          <w:sz w:val="20"/>
          <w:szCs w:val="20"/>
        </w:rPr>
        <w:t>. Berpikir Kritis SebuahPengantar</w:t>
      </w:r>
      <w:r w:rsidRPr="00BB2212">
        <w:rPr>
          <w:rFonts w:cs="Times New Roman"/>
          <w:sz w:val="20"/>
          <w:szCs w:val="20"/>
        </w:rPr>
        <w:t>. Jakarta: Erlangga</w:t>
      </w: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sectPr w:rsidR="007C36FF" w:rsidSect="007C36FF">
      <w:type w:val="continuous"/>
      <w:pgSz w:w="11907" w:h="16840"/>
      <w:pgMar w:top="1701" w:right="1134" w:bottom="1418" w:left="1701" w:header="720" w:footer="720"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8E0" w:rsidRDefault="00B038E0">
      <w:pPr>
        <w:spacing w:line="240" w:lineRule="auto"/>
      </w:pPr>
      <w:r>
        <w:separator/>
      </w:r>
    </w:p>
  </w:endnote>
  <w:endnote w:type="continuationSeparator" w:id="1">
    <w:p w:rsidR="00B038E0" w:rsidRDefault="00B038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73309"/>
    </w:sdtPr>
    <w:sdtContent>
      <w:p w:rsidR="007C36FF" w:rsidRDefault="007C36FF">
        <w:pPr>
          <w:pStyle w:val="Footer"/>
          <w:tabs>
            <w:tab w:val="right" w:pos="9072"/>
          </w:tabs>
        </w:pPr>
      </w:p>
      <w:p w:rsidR="007C36FF" w:rsidRDefault="00740064">
        <w:pPr>
          <w:pStyle w:val="Footer"/>
          <w:tabs>
            <w:tab w:val="right" w:pos="9072"/>
          </w:tabs>
        </w:pPr>
        <w:r>
          <w:tab/>
        </w:r>
        <w:r>
          <w:tab/>
        </w:r>
        <w:sdt>
          <w:sdtPr>
            <w:id w:val="-1044060715"/>
            <w:text/>
          </w:sdtPr>
          <w:sdtContent>
            <w:r>
              <w:rPr>
                <w:i/>
                <w:iCs/>
                <w:sz w:val="20"/>
                <w:szCs w:val="18"/>
              </w:rPr>
              <w:t>Pillar of Physics Education</w:t>
            </w:r>
            <w:r>
              <w:rPr>
                <w:b/>
                <w:bCs/>
                <w:sz w:val="20"/>
                <w:szCs w:val="18"/>
              </w:rPr>
              <w:t>,</w:t>
            </w:r>
            <w:r>
              <w:rPr>
                <w:sz w:val="20"/>
                <w:szCs w:val="18"/>
              </w:rPr>
              <w:t xml:space="preserve"> page.</w:t>
            </w:r>
          </w:sdtContent>
        </w:sdt>
        <w:r>
          <w:t xml:space="preserve"> | </w:t>
        </w:r>
        <w:r w:rsidR="0010796A">
          <w:fldChar w:fldCharType="begin"/>
        </w:r>
        <w:r>
          <w:instrText xml:space="preserve"> PAGE   \* MERGEFORMAT </w:instrText>
        </w:r>
        <w:r w:rsidR="0010796A">
          <w:fldChar w:fldCharType="separate"/>
        </w:r>
        <w:r w:rsidR="001A7D92">
          <w:rPr>
            <w:noProof/>
          </w:rPr>
          <w:t>2</w:t>
        </w:r>
        <w:r w:rsidR="0010796A">
          <w:fldChar w:fldCharType="end"/>
        </w:r>
        <w: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6FF" w:rsidRDefault="007C36FF">
    <w:pPr>
      <w:pStyle w:val="Footer"/>
      <w:tabs>
        <w:tab w:val="right" w:pos="9072"/>
      </w:tabs>
    </w:pPr>
  </w:p>
  <w:p w:rsidR="007C36FF" w:rsidRDefault="00740064">
    <w:pPr>
      <w:pStyle w:val="Footer"/>
      <w:tabs>
        <w:tab w:val="right" w:pos="9072"/>
      </w:tabs>
    </w:pPr>
    <w:r>
      <w:rPr>
        <w:sz w:val="20"/>
        <w:szCs w:val="18"/>
      </w:rPr>
      <w:t xml:space="preserve"> </w:t>
    </w:r>
    <w:r>
      <w:tab/>
    </w:r>
    <w:r>
      <w:tab/>
    </w:r>
    <w:r>
      <w:rPr>
        <w:i/>
        <w:iCs/>
        <w:sz w:val="20"/>
        <w:szCs w:val="18"/>
      </w:rPr>
      <w:t>Pillar of Physics Education</w:t>
    </w:r>
    <w:r>
      <w:rPr>
        <w:b/>
        <w:bCs/>
        <w:sz w:val="20"/>
        <w:szCs w:val="18"/>
      </w:rPr>
      <w:t>,</w:t>
    </w:r>
    <w:r>
      <w:rPr>
        <w:sz w:val="20"/>
        <w:szCs w:val="18"/>
      </w:rPr>
      <w:t xml:space="preserve"> page.</w:t>
    </w:r>
    <w:r>
      <w:t xml:space="preserve"> | </w:t>
    </w:r>
    <w:r w:rsidR="0010796A">
      <w:fldChar w:fldCharType="begin"/>
    </w:r>
    <w:r>
      <w:instrText xml:space="preserve"> PAGE   \* MERGEFORMAT </w:instrText>
    </w:r>
    <w:r w:rsidR="0010796A">
      <w:fldChar w:fldCharType="separate"/>
    </w:r>
    <w:r w:rsidR="001A7D92">
      <w:rPr>
        <w:noProof/>
      </w:rPr>
      <w:t>3</w:t>
    </w:r>
    <w:r w:rsidR="0010796A">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6FF" w:rsidRDefault="007C36FF">
    <w:pPr>
      <w:pStyle w:val="Footer"/>
      <w:tabs>
        <w:tab w:val="right" w:pos="9072"/>
      </w:tabs>
    </w:pPr>
  </w:p>
  <w:p w:rsidR="007C36FF" w:rsidRDefault="00BB0121">
    <w:pPr>
      <w:pStyle w:val="Footer"/>
      <w:tabs>
        <w:tab w:val="right" w:pos="9072"/>
      </w:tabs>
    </w:pPr>
    <w:r w:rsidRPr="00B67356">
      <w:rPr>
        <w:color w:val="000000" w:themeColor="text1"/>
        <w:sz w:val="20"/>
      </w:rPr>
      <w:t>Submitted: .xxx Accepted: xxx Published: .xxx</w:t>
    </w:r>
    <w:r w:rsidR="00740064">
      <w:rPr>
        <w:sz w:val="20"/>
        <w:szCs w:val="18"/>
      </w:rPr>
      <w:t xml:space="preserve"> </w:t>
    </w:r>
    <w:r w:rsidR="00740064">
      <w:tab/>
    </w:r>
    <w:r w:rsidR="00740064">
      <w:tab/>
    </w:r>
    <w:r w:rsidR="00740064">
      <w:rPr>
        <w:i/>
        <w:iCs/>
        <w:sz w:val="20"/>
        <w:szCs w:val="18"/>
      </w:rPr>
      <w:t>Pillar of Physics Education</w:t>
    </w:r>
    <w:r w:rsidR="00740064">
      <w:rPr>
        <w:b/>
        <w:bCs/>
        <w:sz w:val="20"/>
        <w:szCs w:val="18"/>
      </w:rPr>
      <w:t>,</w:t>
    </w:r>
    <w:r w:rsidR="00740064">
      <w:rPr>
        <w:sz w:val="20"/>
        <w:szCs w:val="18"/>
      </w:rPr>
      <w:t xml:space="preserve"> page.</w:t>
    </w:r>
    <w:r w:rsidR="00740064">
      <w:t xml:space="preserve"> | </w:t>
    </w:r>
    <w:r w:rsidR="0010796A">
      <w:fldChar w:fldCharType="begin"/>
    </w:r>
    <w:r w:rsidR="00740064">
      <w:instrText xml:space="preserve"> PAGE   \* MERGEFORMAT </w:instrText>
    </w:r>
    <w:r w:rsidR="0010796A">
      <w:fldChar w:fldCharType="separate"/>
    </w:r>
    <w:r w:rsidR="00A4035B">
      <w:rPr>
        <w:noProof/>
      </w:rPr>
      <w:t>1</w:t>
    </w:r>
    <w:r w:rsidR="0010796A">
      <w:fldChar w:fldCharType="end"/>
    </w:r>
    <w:r w:rsidR="00740064">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8E0" w:rsidRDefault="00B038E0">
      <w:pPr>
        <w:spacing w:after="0" w:line="240" w:lineRule="auto"/>
      </w:pPr>
      <w:r>
        <w:separator/>
      </w:r>
    </w:p>
  </w:footnote>
  <w:footnote w:type="continuationSeparator" w:id="1">
    <w:p w:rsidR="00B038E0" w:rsidRDefault="00B038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6FF" w:rsidRDefault="00740064">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w:t>
    </w:r>
    <w:r w:rsidR="00BB0121">
      <w:rPr>
        <w:sz w:val="20"/>
        <w:szCs w:val="18"/>
      </w:rPr>
      <w:t>(last name)</w:t>
    </w:r>
    <w:r>
      <w:rPr>
        <w:sz w:val="20"/>
        <w:szCs w:val="18"/>
      </w:rPr>
      <w:t>,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121" w:rsidRDefault="00BB0121" w:rsidP="00BB0121">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Author(last name), et al</w:t>
    </w:r>
  </w:p>
  <w:p w:rsidR="007C36FF" w:rsidRDefault="007C36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6FF" w:rsidRPr="00BB0121" w:rsidRDefault="0010796A" w:rsidP="00BB0121">
    <w:pPr>
      <w:pStyle w:val="Header"/>
      <w:rPr>
        <w:szCs w:val="20"/>
      </w:rPr>
    </w:pPr>
    <w:r w:rsidRPr="0010796A">
      <w:rPr>
        <w:noProof/>
        <w:lang w:val="en-GB" w:eastAsia="en-GB"/>
      </w:rPr>
      <w:pict>
        <v:rect id="Rectangles 5" o:spid="_x0000_s4097" style="position:absolute;margin-left:76.45pt;margin-top:59.5pt;width:196.25pt;height:4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GSrwEAAFYDAAAOAAAAZHJzL2Uyb0RvYy54bWysU02P0zAQvSPxHyzfadosZSFqugdW5bKC&#10;FQs/YOo4iYW/NONt03/P2GnLAjdEDlZm5vnNvDfJ5m5yVhw0kgm+lavFUgrtVeiMH1r5/dvuzXsp&#10;KIHvwAavW3nSJO+2r19tjrHRdRiD7TQKJvHUHGMrx5RiU1WkRu2AFiFqz8U+oIPEIQ5Vh3Bkdmer&#10;erl8Vx0DdhGD0kScvZ+Lclv4+16r9KXvSSdhW8mzpXJiOff5rLYbaAaEOBp1HgP+YQoHxnPTK9U9&#10;JBDPaP6ickZhoNCnhQquCn1vlC4aWM1q+YeapxGiLlrYHIpXm+j/0arPh0cUpmvlWgoPjlf0lU0D&#10;P1hNYp39OUZqGPYUHzErpPgQ1A/iQvVbJQd0xkw9uoxlfWIqZp+uZuspCcXJ+u2H+uaWuyqurW9u&#10;61XZRgXN5XZESp90cCK/tBJ5ruIxHB4o5f7QXCBlsGBNtzPWlgCH/UeL4gC8+F155rs2jjBnL+1o&#10;hhY+eslhfWbyIXPO7XKmqJ6FZslp2k9nk/ahO7GZzxHNMPLAq+xegfPyCv35Q8tfx8u4oH79Dtuf&#10;AAAA//8DAFBLAwQUAAYACAAAACEAMCnxpN0AAAALAQAADwAAAGRycy9kb3ducmV2LnhtbEyPTU7D&#10;MBCF90jcwRokNog6DU1F0zhVQUJi25YDuPGQRLXHke22htMzrGA3T/Pp/TSb7Ky4YIijJwXzWQEC&#10;qfNmpF7Bx+Ht8RlETJqMtp5QwRdG2LS3N42ujb/SDi/71As2oVhrBUNKUy1l7AZ0Os78hMS/Tx+c&#10;TixDL03QVzZ3VpZFsZROj8QJg57wdcDutD87zi3kw+7bSBetHVPYvueQ84tS93d5uwaRMKc/GH7r&#10;c3VoudPRn8lEYVlX5YpRPuYrHsVEtagWII4KyuJpCbJt5P8N7Q8AAAD//wMAUEsBAi0AFAAGAAgA&#10;AAAhALaDOJL+AAAA4QEAABMAAAAAAAAAAAAAAAAAAAAAAFtDb250ZW50X1R5cGVzXS54bWxQSwEC&#10;LQAUAAYACAAAACEAOP0h/9YAAACUAQAACwAAAAAAAAAAAAAAAAAvAQAAX3JlbHMvLnJlbHNQSwEC&#10;LQAUAAYACAAAACEASWOhkq8BAABWAwAADgAAAAAAAAAAAAAAAAAuAgAAZHJzL2Uyb0RvYy54bWxQ&#10;SwECLQAUAAYACAAAACEAMCnxpN0AAAALAQAADwAAAAAAAAAAAAAAAAAJBAAAZHJzL2Rvd25yZXYu&#10;eG1sUEsFBgAAAAAEAAQA8wAAABMFAAAAAA==&#10;" stroked="f">
          <v:fill opacity="0"/>
          <v:path arrowok="t"/>
          <v:textbox>
            <w:txbxContent>
              <w:p w:rsidR="00BB0121" w:rsidRPr="00AC2C6B" w:rsidRDefault="00BB0121"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(Nomor), Year, page.</w:t>
                </w:r>
              </w:p>
              <w:p w:rsidR="00BB0121" w:rsidRPr="00AC2C6B" w:rsidRDefault="00BB0121"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DOI :</w:t>
                </w:r>
              </w:p>
            </w:txbxContent>
          </v:textbox>
        </v:rect>
      </w:pict>
    </w:r>
    <w:r w:rsidR="0046622D">
      <w:rPr>
        <w:noProof/>
        <w:szCs w:val="20"/>
      </w:rPr>
      <w:drawing>
        <wp:inline distT="0" distB="0" distL="0" distR="0">
          <wp:extent cx="5780405" cy="131191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5780405" cy="1311910"/>
                  </a:xfrm>
                  <a:prstGeom prst="rect">
                    <a:avLst/>
                  </a:prstGeom>
                  <a:noFill/>
                  <a:ln w="9525">
                    <a:noFill/>
                    <a:miter lim="800000"/>
                    <a:headEnd/>
                    <a:tailEnd/>
                  </a:ln>
                </pic:spPr>
              </pic:pic>
            </a:graphicData>
          </a:graphic>
        </wp:inline>
      </w:drawing>
    </w:r>
    <w:r w:rsidR="00BB0121" w:rsidRPr="00BB0121">
      <w:rPr>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17A2687C"/>
    <w:multiLevelType w:val="hybridMultilevel"/>
    <w:tmpl w:val="2FBCA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93C04"/>
    <w:multiLevelType w:val="hybridMultilevel"/>
    <w:tmpl w:val="364C6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334A6"/>
    <w:multiLevelType w:val="hybridMultilevel"/>
    <w:tmpl w:val="0B7E2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5">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6">
    <w:nsid w:val="3586453B"/>
    <w:multiLevelType w:val="singleLevel"/>
    <w:tmpl w:val="3586453B"/>
    <w:lvl w:ilvl="0">
      <w:start w:val="1"/>
      <w:numFmt w:val="upperLetter"/>
      <w:suff w:val="space"/>
      <w:lvlText w:val="%1."/>
      <w:lvlJc w:val="left"/>
    </w:lvl>
  </w:abstractNum>
  <w:abstractNum w:abstractNumId="7">
    <w:nsid w:val="36FA4B8B"/>
    <w:multiLevelType w:val="hybridMultilevel"/>
    <w:tmpl w:val="0F44F472"/>
    <w:lvl w:ilvl="0" w:tplc="0409000F">
      <w:start w:val="1"/>
      <w:numFmt w:val="decimal"/>
      <w:lvlText w:val="%1."/>
      <w:lvlJc w:val="lef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9">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nsid w:val="52AE04BE"/>
    <w:multiLevelType w:val="singleLevel"/>
    <w:tmpl w:val="52AE04BE"/>
    <w:lvl w:ilvl="0">
      <w:start w:val="1"/>
      <w:numFmt w:val="upperLetter"/>
      <w:suff w:val="space"/>
      <w:lvlText w:val="%1."/>
      <w:lvlJc w:val="left"/>
    </w:lvl>
  </w:abstractNum>
  <w:abstractNum w:abstractNumId="11">
    <w:nsid w:val="55B54C6F"/>
    <w:multiLevelType w:val="hybridMultilevel"/>
    <w:tmpl w:val="0B46B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9108DF"/>
    <w:multiLevelType w:val="hybridMultilevel"/>
    <w:tmpl w:val="FB548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4">
    <w:nsid w:val="763A53AD"/>
    <w:multiLevelType w:val="hybridMultilevel"/>
    <w:tmpl w:val="B2806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4"/>
  </w:num>
  <w:num w:numId="5">
    <w:abstractNumId w:val="8"/>
  </w:num>
  <w:num w:numId="6">
    <w:abstractNumId w:val="6"/>
  </w:num>
  <w:num w:numId="7">
    <w:abstractNumId w:val="5"/>
  </w:num>
  <w:num w:numId="8">
    <w:abstractNumId w:val="10"/>
  </w:num>
  <w:num w:numId="9">
    <w:abstractNumId w:val="11"/>
  </w:num>
  <w:num w:numId="10">
    <w:abstractNumId w:val="2"/>
  </w:num>
  <w:num w:numId="11">
    <w:abstractNumId w:val="7"/>
  </w:num>
  <w:num w:numId="12">
    <w:abstractNumId w:val="14"/>
  </w:num>
  <w:num w:numId="13">
    <w:abstractNumId w:val="3"/>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doNotExpandShiftReturn/>
    <w:useFELayout/>
  </w:compat>
  <w:rsids>
    <w:rsidRoot w:val="0076641A"/>
    <w:rsid w:val="00032AD8"/>
    <w:rsid w:val="00060C52"/>
    <w:rsid w:val="00081C04"/>
    <w:rsid w:val="000C1592"/>
    <w:rsid w:val="00102993"/>
    <w:rsid w:val="0010796A"/>
    <w:rsid w:val="001311AB"/>
    <w:rsid w:val="00155D69"/>
    <w:rsid w:val="00161B29"/>
    <w:rsid w:val="001713B4"/>
    <w:rsid w:val="001A7D92"/>
    <w:rsid w:val="001B69DE"/>
    <w:rsid w:val="001B72FC"/>
    <w:rsid w:val="001C1C51"/>
    <w:rsid w:val="001C77BB"/>
    <w:rsid w:val="001F4271"/>
    <w:rsid w:val="0022500A"/>
    <w:rsid w:val="00241DD7"/>
    <w:rsid w:val="00276A63"/>
    <w:rsid w:val="00281D01"/>
    <w:rsid w:val="002C233F"/>
    <w:rsid w:val="002F4E04"/>
    <w:rsid w:val="00306606"/>
    <w:rsid w:val="0031439F"/>
    <w:rsid w:val="0033308D"/>
    <w:rsid w:val="00335FA6"/>
    <w:rsid w:val="00343267"/>
    <w:rsid w:val="003655BE"/>
    <w:rsid w:val="0036665F"/>
    <w:rsid w:val="00372984"/>
    <w:rsid w:val="003B321A"/>
    <w:rsid w:val="003D3336"/>
    <w:rsid w:val="003E084D"/>
    <w:rsid w:val="003E0F1D"/>
    <w:rsid w:val="004000AB"/>
    <w:rsid w:val="00407754"/>
    <w:rsid w:val="00427CFA"/>
    <w:rsid w:val="00453EB3"/>
    <w:rsid w:val="0046622D"/>
    <w:rsid w:val="004A0CE1"/>
    <w:rsid w:val="004B3441"/>
    <w:rsid w:val="004C5EC9"/>
    <w:rsid w:val="004D55CE"/>
    <w:rsid w:val="004F4E6F"/>
    <w:rsid w:val="005315F1"/>
    <w:rsid w:val="00562752"/>
    <w:rsid w:val="00581444"/>
    <w:rsid w:val="00591836"/>
    <w:rsid w:val="00596043"/>
    <w:rsid w:val="005B1205"/>
    <w:rsid w:val="005D0D36"/>
    <w:rsid w:val="00637600"/>
    <w:rsid w:val="0064474F"/>
    <w:rsid w:val="00674C5F"/>
    <w:rsid w:val="006863B6"/>
    <w:rsid w:val="00691A8F"/>
    <w:rsid w:val="006A2290"/>
    <w:rsid w:val="006C1680"/>
    <w:rsid w:val="006C1851"/>
    <w:rsid w:val="006D488F"/>
    <w:rsid w:val="00715FB6"/>
    <w:rsid w:val="00737085"/>
    <w:rsid w:val="00740064"/>
    <w:rsid w:val="00764AEB"/>
    <w:rsid w:val="0076641A"/>
    <w:rsid w:val="0077297E"/>
    <w:rsid w:val="0077349B"/>
    <w:rsid w:val="007C36FF"/>
    <w:rsid w:val="007D7A77"/>
    <w:rsid w:val="007E617B"/>
    <w:rsid w:val="00816A24"/>
    <w:rsid w:val="00840E9E"/>
    <w:rsid w:val="008517F5"/>
    <w:rsid w:val="008721D4"/>
    <w:rsid w:val="008A4171"/>
    <w:rsid w:val="008C340D"/>
    <w:rsid w:val="008C68A0"/>
    <w:rsid w:val="008D27FC"/>
    <w:rsid w:val="009000DA"/>
    <w:rsid w:val="009238CE"/>
    <w:rsid w:val="00927D49"/>
    <w:rsid w:val="0093311E"/>
    <w:rsid w:val="00941430"/>
    <w:rsid w:val="009A0CDE"/>
    <w:rsid w:val="009B20B8"/>
    <w:rsid w:val="009B26A9"/>
    <w:rsid w:val="009D518E"/>
    <w:rsid w:val="009E6623"/>
    <w:rsid w:val="009E7668"/>
    <w:rsid w:val="009F4538"/>
    <w:rsid w:val="00A35629"/>
    <w:rsid w:val="00A4035B"/>
    <w:rsid w:val="00A55390"/>
    <w:rsid w:val="00A62C2F"/>
    <w:rsid w:val="00A6602C"/>
    <w:rsid w:val="00AA4A63"/>
    <w:rsid w:val="00AC2C6B"/>
    <w:rsid w:val="00AE255C"/>
    <w:rsid w:val="00AE3778"/>
    <w:rsid w:val="00B038E0"/>
    <w:rsid w:val="00B11968"/>
    <w:rsid w:val="00B37629"/>
    <w:rsid w:val="00B752F9"/>
    <w:rsid w:val="00BB0121"/>
    <w:rsid w:val="00BB2212"/>
    <w:rsid w:val="00BD4209"/>
    <w:rsid w:val="00BD6A13"/>
    <w:rsid w:val="00BF3116"/>
    <w:rsid w:val="00C1236D"/>
    <w:rsid w:val="00C452C6"/>
    <w:rsid w:val="00C52883"/>
    <w:rsid w:val="00C82EFC"/>
    <w:rsid w:val="00C96E1A"/>
    <w:rsid w:val="00CC0813"/>
    <w:rsid w:val="00CC1257"/>
    <w:rsid w:val="00CF0480"/>
    <w:rsid w:val="00D4523F"/>
    <w:rsid w:val="00DC7C41"/>
    <w:rsid w:val="00DF0DB4"/>
    <w:rsid w:val="00E44E6D"/>
    <w:rsid w:val="00EB4337"/>
    <w:rsid w:val="00EC5F28"/>
    <w:rsid w:val="00EC6F59"/>
    <w:rsid w:val="00F242C3"/>
    <w:rsid w:val="00F749E9"/>
    <w:rsid w:val="00F87AFD"/>
    <w:rsid w:val="00F904B2"/>
    <w:rsid w:val="00FB2352"/>
    <w:rsid w:val="00FC2F43"/>
    <w:rsid w:val="050C78A8"/>
    <w:rsid w:val="05BA4FB0"/>
    <w:rsid w:val="09CC087A"/>
    <w:rsid w:val="1D810588"/>
    <w:rsid w:val="1EB31103"/>
    <w:rsid w:val="25D250F2"/>
    <w:rsid w:val="3667109D"/>
    <w:rsid w:val="376C7693"/>
    <w:rsid w:val="3D4947B1"/>
    <w:rsid w:val="3F695FC1"/>
    <w:rsid w:val="467B4466"/>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uiPriority w:val="3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Body of textCxSp,KEPALA 3,Colorful List - Accent 11,kepala 1,Lis,Body of text+2,Body of text1,kepala 11,Body of text2,kepala 12,Body of text3,kepala 13,List Paragraph11,Colorful List - Accent 111,Heading 31,List Paragraph1,L"/>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paragraph" w:styleId="NormalWeb">
    <w:name w:val="Normal (Web)"/>
    <w:basedOn w:val="Normal"/>
    <w:uiPriority w:val="99"/>
    <w:unhideWhenUsed/>
    <w:rsid w:val="00453EB3"/>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53EB3"/>
    <w:rPr>
      <w:i/>
      <w:iCs/>
    </w:rPr>
  </w:style>
  <w:style w:type="paragraph" w:styleId="Caption">
    <w:name w:val="caption"/>
    <w:basedOn w:val="Normal"/>
    <w:next w:val="Normal"/>
    <w:uiPriority w:val="35"/>
    <w:unhideWhenUsed/>
    <w:qFormat/>
    <w:rsid w:val="009E7668"/>
    <w:pPr>
      <w:spacing w:after="200" w:line="276" w:lineRule="auto"/>
    </w:pPr>
    <w:rPr>
      <w:rFonts w:ascii="Calibri" w:eastAsia="Calibri" w:hAnsi="Calibri" w:cs="Times New Roman"/>
      <w:b/>
      <w:bCs/>
      <w:sz w:val="20"/>
      <w:szCs w:val="20"/>
    </w:rPr>
  </w:style>
  <w:style w:type="character" w:customStyle="1" w:styleId="ListParagraphChar">
    <w:name w:val="List Paragraph Char"/>
    <w:aliases w:val="Body of text Char,Body of textCxSp Char,KEPALA 3 Char,Colorful List - Accent 11 Char,kepala 1 Char,Lis Char,Body of text+2 Char,Body of text1 Char,kepala 11 Char,Body of text2 Char,kepala 12 Char,Body of text3 Char,kepala 13 Char"/>
    <w:link w:val="ListParagraph"/>
    <w:uiPriority w:val="34"/>
    <w:qFormat/>
    <w:locked/>
    <w:rsid w:val="001F4271"/>
    <w:rPr>
      <w:rFonts w:ascii="Times New Roman" w:eastAsiaTheme="minorHAnsi" w:hAnsi="Times New Roman"/>
      <w:sz w:val="24"/>
      <w:szCs w:val="22"/>
    </w:rPr>
  </w:style>
</w:styles>
</file>

<file path=word/webSettings.xml><?xml version="1.0" encoding="utf-8"?>
<w:webSettings xmlns:r="http://schemas.openxmlformats.org/officeDocument/2006/relationships" xmlns:w="http://schemas.openxmlformats.org/wordprocessingml/2006/main">
  <w:divs>
    <w:div w:id="35934725">
      <w:bodyDiv w:val="1"/>
      <w:marLeft w:val="0"/>
      <w:marRight w:val="0"/>
      <w:marTop w:val="0"/>
      <w:marBottom w:val="0"/>
      <w:divBdr>
        <w:top w:val="none" w:sz="0" w:space="0" w:color="auto"/>
        <w:left w:val="none" w:sz="0" w:space="0" w:color="auto"/>
        <w:bottom w:val="none" w:sz="0" w:space="0" w:color="auto"/>
        <w:right w:val="none" w:sz="0" w:space="0" w:color="auto"/>
      </w:divBdr>
    </w:div>
    <w:div w:id="93478290">
      <w:bodyDiv w:val="1"/>
      <w:marLeft w:val="0"/>
      <w:marRight w:val="0"/>
      <w:marTop w:val="0"/>
      <w:marBottom w:val="0"/>
      <w:divBdr>
        <w:top w:val="none" w:sz="0" w:space="0" w:color="auto"/>
        <w:left w:val="none" w:sz="0" w:space="0" w:color="auto"/>
        <w:bottom w:val="none" w:sz="0" w:space="0" w:color="auto"/>
        <w:right w:val="none" w:sz="0" w:space="0" w:color="auto"/>
      </w:divBdr>
    </w:div>
    <w:div w:id="193009099">
      <w:bodyDiv w:val="1"/>
      <w:marLeft w:val="0"/>
      <w:marRight w:val="0"/>
      <w:marTop w:val="0"/>
      <w:marBottom w:val="0"/>
      <w:divBdr>
        <w:top w:val="none" w:sz="0" w:space="0" w:color="auto"/>
        <w:left w:val="none" w:sz="0" w:space="0" w:color="auto"/>
        <w:bottom w:val="none" w:sz="0" w:space="0" w:color="auto"/>
        <w:right w:val="none" w:sz="0" w:space="0" w:color="auto"/>
      </w:divBdr>
    </w:div>
    <w:div w:id="211573903">
      <w:bodyDiv w:val="1"/>
      <w:marLeft w:val="0"/>
      <w:marRight w:val="0"/>
      <w:marTop w:val="0"/>
      <w:marBottom w:val="0"/>
      <w:divBdr>
        <w:top w:val="none" w:sz="0" w:space="0" w:color="auto"/>
        <w:left w:val="none" w:sz="0" w:space="0" w:color="auto"/>
        <w:bottom w:val="none" w:sz="0" w:space="0" w:color="auto"/>
        <w:right w:val="none" w:sz="0" w:space="0" w:color="auto"/>
      </w:divBdr>
    </w:div>
    <w:div w:id="211774805">
      <w:bodyDiv w:val="1"/>
      <w:marLeft w:val="0"/>
      <w:marRight w:val="0"/>
      <w:marTop w:val="0"/>
      <w:marBottom w:val="0"/>
      <w:divBdr>
        <w:top w:val="none" w:sz="0" w:space="0" w:color="auto"/>
        <w:left w:val="none" w:sz="0" w:space="0" w:color="auto"/>
        <w:bottom w:val="none" w:sz="0" w:space="0" w:color="auto"/>
        <w:right w:val="none" w:sz="0" w:space="0" w:color="auto"/>
      </w:divBdr>
    </w:div>
    <w:div w:id="396703719">
      <w:bodyDiv w:val="1"/>
      <w:marLeft w:val="0"/>
      <w:marRight w:val="0"/>
      <w:marTop w:val="0"/>
      <w:marBottom w:val="0"/>
      <w:divBdr>
        <w:top w:val="none" w:sz="0" w:space="0" w:color="auto"/>
        <w:left w:val="none" w:sz="0" w:space="0" w:color="auto"/>
        <w:bottom w:val="none" w:sz="0" w:space="0" w:color="auto"/>
        <w:right w:val="none" w:sz="0" w:space="0" w:color="auto"/>
      </w:divBdr>
    </w:div>
    <w:div w:id="497697303">
      <w:bodyDiv w:val="1"/>
      <w:marLeft w:val="0"/>
      <w:marRight w:val="0"/>
      <w:marTop w:val="0"/>
      <w:marBottom w:val="0"/>
      <w:divBdr>
        <w:top w:val="none" w:sz="0" w:space="0" w:color="auto"/>
        <w:left w:val="none" w:sz="0" w:space="0" w:color="auto"/>
        <w:bottom w:val="none" w:sz="0" w:space="0" w:color="auto"/>
        <w:right w:val="none" w:sz="0" w:space="0" w:color="auto"/>
      </w:divBdr>
    </w:div>
    <w:div w:id="541594103">
      <w:bodyDiv w:val="1"/>
      <w:marLeft w:val="0"/>
      <w:marRight w:val="0"/>
      <w:marTop w:val="0"/>
      <w:marBottom w:val="0"/>
      <w:divBdr>
        <w:top w:val="none" w:sz="0" w:space="0" w:color="auto"/>
        <w:left w:val="none" w:sz="0" w:space="0" w:color="auto"/>
        <w:bottom w:val="none" w:sz="0" w:space="0" w:color="auto"/>
        <w:right w:val="none" w:sz="0" w:space="0" w:color="auto"/>
      </w:divBdr>
    </w:div>
    <w:div w:id="551693045">
      <w:bodyDiv w:val="1"/>
      <w:marLeft w:val="0"/>
      <w:marRight w:val="0"/>
      <w:marTop w:val="0"/>
      <w:marBottom w:val="0"/>
      <w:divBdr>
        <w:top w:val="none" w:sz="0" w:space="0" w:color="auto"/>
        <w:left w:val="none" w:sz="0" w:space="0" w:color="auto"/>
        <w:bottom w:val="none" w:sz="0" w:space="0" w:color="auto"/>
        <w:right w:val="none" w:sz="0" w:space="0" w:color="auto"/>
      </w:divBdr>
    </w:div>
    <w:div w:id="590627881">
      <w:bodyDiv w:val="1"/>
      <w:marLeft w:val="0"/>
      <w:marRight w:val="0"/>
      <w:marTop w:val="0"/>
      <w:marBottom w:val="0"/>
      <w:divBdr>
        <w:top w:val="none" w:sz="0" w:space="0" w:color="auto"/>
        <w:left w:val="none" w:sz="0" w:space="0" w:color="auto"/>
        <w:bottom w:val="none" w:sz="0" w:space="0" w:color="auto"/>
        <w:right w:val="none" w:sz="0" w:space="0" w:color="auto"/>
      </w:divBdr>
    </w:div>
    <w:div w:id="618949404">
      <w:bodyDiv w:val="1"/>
      <w:marLeft w:val="0"/>
      <w:marRight w:val="0"/>
      <w:marTop w:val="0"/>
      <w:marBottom w:val="0"/>
      <w:divBdr>
        <w:top w:val="none" w:sz="0" w:space="0" w:color="auto"/>
        <w:left w:val="none" w:sz="0" w:space="0" w:color="auto"/>
        <w:bottom w:val="none" w:sz="0" w:space="0" w:color="auto"/>
        <w:right w:val="none" w:sz="0" w:space="0" w:color="auto"/>
      </w:divBdr>
    </w:div>
    <w:div w:id="817110516">
      <w:bodyDiv w:val="1"/>
      <w:marLeft w:val="0"/>
      <w:marRight w:val="0"/>
      <w:marTop w:val="0"/>
      <w:marBottom w:val="0"/>
      <w:divBdr>
        <w:top w:val="none" w:sz="0" w:space="0" w:color="auto"/>
        <w:left w:val="none" w:sz="0" w:space="0" w:color="auto"/>
        <w:bottom w:val="none" w:sz="0" w:space="0" w:color="auto"/>
        <w:right w:val="none" w:sz="0" w:space="0" w:color="auto"/>
      </w:divBdr>
    </w:div>
    <w:div w:id="852651771">
      <w:bodyDiv w:val="1"/>
      <w:marLeft w:val="0"/>
      <w:marRight w:val="0"/>
      <w:marTop w:val="0"/>
      <w:marBottom w:val="0"/>
      <w:divBdr>
        <w:top w:val="none" w:sz="0" w:space="0" w:color="auto"/>
        <w:left w:val="none" w:sz="0" w:space="0" w:color="auto"/>
        <w:bottom w:val="none" w:sz="0" w:space="0" w:color="auto"/>
        <w:right w:val="none" w:sz="0" w:space="0" w:color="auto"/>
      </w:divBdr>
    </w:div>
    <w:div w:id="860431869">
      <w:bodyDiv w:val="1"/>
      <w:marLeft w:val="0"/>
      <w:marRight w:val="0"/>
      <w:marTop w:val="0"/>
      <w:marBottom w:val="0"/>
      <w:divBdr>
        <w:top w:val="none" w:sz="0" w:space="0" w:color="auto"/>
        <w:left w:val="none" w:sz="0" w:space="0" w:color="auto"/>
        <w:bottom w:val="none" w:sz="0" w:space="0" w:color="auto"/>
        <w:right w:val="none" w:sz="0" w:space="0" w:color="auto"/>
      </w:divBdr>
    </w:div>
    <w:div w:id="974873730">
      <w:bodyDiv w:val="1"/>
      <w:marLeft w:val="0"/>
      <w:marRight w:val="0"/>
      <w:marTop w:val="0"/>
      <w:marBottom w:val="0"/>
      <w:divBdr>
        <w:top w:val="none" w:sz="0" w:space="0" w:color="auto"/>
        <w:left w:val="none" w:sz="0" w:space="0" w:color="auto"/>
        <w:bottom w:val="none" w:sz="0" w:space="0" w:color="auto"/>
        <w:right w:val="none" w:sz="0" w:space="0" w:color="auto"/>
      </w:divBdr>
    </w:div>
    <w:div w:id="1044911523">
      <w:bodyDiv w:val="1"/>
      <w:marLeft w:val="0"/>
      <w:marRight w:val="0"/>
      <w:marTop w:val="0"/>
      <w:marBottom w:val="0"/>
      <w:divBdr>
        <w:top w:val="none" w:sz="0" w:space="0" w:color="auto"/>
        <w:left w:val="none" w:sz="0" w:space="0" w:color="auto"/>
        <w:bottom w:val="none" w:sz="0" w:space="0" w:color="auto"/>
        <w:right w:val="none" w:sz="0" w:space="0" w:color="auto"/>
      </w:divBdr>
    </w:div>
    <w:div w:id="1248999715">
      <w:bodyDiv w:val="1"/>
      <w:marLeft w:val="0"/>
      <w:marRight w:val="0"/>
      <w:marTop w:val="0"/>
      <w:marBottom w:val="0"/>
      <w:divBdr>
        <w:top w:val="none" w:sz="0" w:space="0" w:color="auto"/>
        <w:left w:val="none" w:sz="0" w:space="0" w:color="auto"/>
        <w:bottom w:val="none" w:sz="0" w:space="0" w:color="auto"/>
        <w:right w:val="none" w:sz="0" w:space="0" w:color="auto"/>
      </w:divBdr>
    </w:div>
    <w:div w:id="1274242744">
      <w:bodyDiv w:val="1"/>
      <w:marLeft w:val="0"/>
      <w:marRight w:val="0"/>
      <w:marTop w:val="0"/>
      <w:marBottom w:val="0"/>
      <w:divBdr>
        <w:top w:val="none" w:sz="0" w:space="0" w:color="auto"/>
        <w:left w:val="none" w:sz="0" w:space="0" w:color="auto"/>
        <w:bottom w:val="none" w:sz="0" w:space="0" w:color="auto"/>
        <w:right w:val="none" w:sz="0" w:space="0" w:color="auto"/>
      </w:divBdr>
    </w:div>
    <w:div w:id="1625648291">
      <w:bodyDiv w:val="1"/>
      <w:marLeft w:val="0"/>
      <w:marRight w:val="0"/>
      <w:marTop w:val="0"/>
      <w:marBottom w:val="0"/>
      <w:divBdr>
        <w:top w:val="none" w:sz="0" w:space="0" w:color="auto"/>
        <w:left w:val="none" w:sz="0" w:space="0" w:color="auto"/>
        <w:bottom w:val="none" w:sz="0" w:space="0" w:color="auto"/>
        <w:right w:val="none" w:sz="0" w:space="0" w:color="auto"/>
      </w:divBdr>
    </w:div>
    <w:div w:id="1846628673">
      <w:bodyDiv w:val="1"/>
      <w:marLeft w:val="0"/>
      <w:marRight w:val="0"/>
      <w:marTop w:val="0"/>
      <w:marBottom w:val="0"/>
      <w:divBdr>
        <w:top w:val="none" w:sz="0" w:space="0" w:color="auto"/>
        <w:left w:val="none" w:sz="0" w:space="0" w:color="auto"/>
        <w:bottom w:val="none" w:sz="0" w:space="0" w:color="auto"/>
        <w:right w:val="none" w:sz="0" w:space="0" w:color="auto"/>
      </w:divBdr>
    </w:div>
    <w:div w:id="1858883289">
      <w:bodyDiv w:val="1"/>
      <w:marLeft w:val="0"/>
      <w:marRight w:val="0"/>
      <w:marTop w:val="0"/>
      <w:marBottom w:val="0"/>
      <w:divBdr>
        <w:top w:val="none" w:sz="0" w:space="0" w:color="auto"/>
        <w:left w:val="none" w:sz="0" w:space="0" w:color="auto"/>
        <w:bottom w:val="none" w:sz="0" w:space="0" w:color="auto"/>
        <w:right w:val="none" w:sz="0" w:space="0" w:color="auto"/>
      </w:divBdr>
    </w:div>
    <w:div w:id="1924561584">
      <w:bodyDiv w:val="1"/>
      <w:marLeft w:val="0"/>
      <w:marRight w:val="0"/>
      <w:marTop w:val="0"/>
      <w:marBottom w:val="0"/>
      <w:divBdr>
        <w:top w:val="none" w:sz="0" w:space="0" w:color="auto"/>
        <w:left w:val="none" w:sz="0" w:space="0" w:color="auto"/>
        <w:bottom w:val="none" w:sz="0" w:space="0" w:color="auto"/>
        <w:right w:val="none" w:sz="0" w:space="0" w:color="auto"/>
      </w:divBdr>
    </w:div>
    <w:div w:id="2005738567">
      <w:bodyDiv w:val="1"/>
      <w:marLeft w:val="0"/>
      <w:marRight w:val="0"/>
      <w:marTop w:val="0"/>
      <w:marBottom w:val="0"/>
      <w:divBdr>
        <w:top w:val="none" w:sz="0" w:space="0" w:color="auto"/>
        <w:left w:val="none" w:sz="0" w:space="0" w:color="auto"/>
        <w:bottom w:val="none" w:sz="0" w:space="0" w:color="auto"/>
        <w:right w:val="none" w:sz="0" w:space="0" w:color="auto"/>
      </w:divBdr>
    </w:div>
    <w:div w:id="2133400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FD'17\DESEMBER%20CERIA\Template%20pillar%20of%20physics%20education%20(1403202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FD'17\DESEMBER%20CERIA\Rata-r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FD'17\DESEMBER%20CERIA\Rata-r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FD'17\DESEMBER%20CERIA\Rata-r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FD'17\DESEMBER%20CERIA\Rata-r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sz="1000" b="1" i="0" baseline="0">
                <a:latin typeface="Times New Roman" pitchFamily="18" charset="0"/>
                <a:cs typeface="Times New Roman" pitchFamily="18" charset="0"/>
              </a:rPr>
              <a:t>Average Cr</a:t>
            </a:r>
            <a:r>
              <a:rPr lang="id-ID" sz="1000" b="1" i="0" baseline="0">
                <a:latin typeface="Times New Roman" pitchFamily="18" charset="0"/>
                <a:cs typeface="Times New Roman" pitchFamily="18" charset="0"/>
              </a:rPr>
              <a:t>eative </a:t>
            </a:r>
            <a:r>
              <a:rPr lang="en-US" sz="1000" b="1" i="0" baseline="0">
                <a:latin typeface="Times New Roman" pitchFamily="18" charset="0"/>
                <a:cs typeface="Times New Roman" pitchFamily="18" charset="0"/>
              </a:rPr>
              <a:t>Thinking</a:t>
            </a:r>
            <a:endParaRPr lang="id-ID" sz="1000" b="1" i="0" baseline="0">
              <a:latin typeface="Times New Roman" pitchFamily="18" charset="0"/>
              <a:cs typeface="Times New Roman" pitchFamily="18" charset="0"/>
            </a:endParaRPr>
          </a:p>
          <a:p>
            <a:pPr algn="ctr">
              <a:defRPr/>
            </a:pPr>
            <a:r>
              <a:rPr lang="en-US" sz="1000" b="1" i="0" baseline="0">
                <a:latin typeface="Times New Roman" pitchFamily="18" charset="0"/>
                <a:cs typeface="Times New Roman" pitchFamily="18" charset="0"/>
              </a:rPr>
              <a:t>Skills for Each Material</a:t>
            </a:r>
            <a:endParaRPr lang="en-US" sz="1000">
              <a:latin typeface="Times New Roman" pitchFamily="18" charset="0"/>
              <a:cs typeface="Times New Roman" pitchFamily="18" charset="0"/>
            </a:endParaRPr>
          </a:p>
        </c:rich>
      </c:tx>
    </c:title>
    <c:plotArea>
      <c:layout>
        <c:manualLayout>
          <c:layoutTarget val="inner"/>
          <c:xMode val="edge"/>
          <c:yMode val="edge"/>
          <c:x val="8.4488407699037621E-2"/>
          <c:y val="0.3921412948381453"/>
          <c:w val="0.83140820939049342"/>
          <c:h val="0.41701935695538062"/>
        </c:manualLayout>
      </c:layout>
      <c:barChart>
        <c:barDir val="col"/>
        <c:grouping val="clustered"/>
        <c:ser>
          <c:idx val="0"/>
          <c:order val="0"/>
          <c:dLbls>
            <c:txPr>
              <a:bodyPr/>
              <a:lstStyle/>
              <a:p>
                <a:pPr>
                  <a:defRPr b="1"/>
                </a:pPr>
                <a:endParaRPr lang="en-US"/>
              </a:p>
            </c:txPr>
            <c:dLblPos val="outEnd"/>
            <c:showVal val="1"/>
          </c:dLbls>
          <c:cat>
            <c:strRef>
              <c:f>Sheet2!$D$4:$D$9</c:f>
              <c:strCache>
                <c:ptCount val="6"/>
                <c:pt idx="0">
                  <c:v>TD</c:v>
                </c:pt>
                <c:pt idx="1">
                  <c:v>MW</c:v>
                </c:pt>
                <c:pt idx="2">
                  <c:v>TS</c:v>
                </c:pt>
                <c:pt idx="3">
                  <c:v>SW</c:v>
                </c:pt>
                <c:pt idx="4">
                  <c:v>OI</c:v>
                </c:pt>
                <c:pt idx="5">
                  <c:v>GW</c:v>
                </c:pt>
              </c:strCache>
            </c:strRef>
          </c:cat>
          <c:val>
            <c:numRef>
              <c:f>Sheet2!$E$4:$E$9</c:f>
              <c:numCache>
                <c:formatCode>General</c:formatCode>
                <c:ptCount val="6"/>
                <c:pt idx="0">
                  <c:v>33.300000000000004</c:v>
                </c:pt>
                <c:pt idx="1">
                  <c:v>37.449999999999996</c:v>
                </c:pt>
                <c:pt idx="2">
                  <c:v>34.68</c:v>
                </c:pt>
                <c:pt idx="3">
                  <c:v>37.449999999999996</c:v>
                </c:pt>
                <c:pt idx="4">
                  <c:v>22.2</c:v>
                </c:pt>
                <c:pt idx="5">
                  <c:v>26.36</c:v>
                </c:pt>
              </c:numCache>
            </c:numRef>
          </c:val>
        </c:ser>
        <c:dLbls>
          <c:showVal val="1"/>
        </c:dLbls>
        <c:axId val="105476480"/>
        <c:axId val="105478400"/>
      </c:barChart>
      <c:catAx>
        <c:axId val="105476480"/>
        <c:scaling>
          <c:orientation val="minMax"/>
        </c:scaling>
        <c:axPos val="b"/>
        <c:tickLblPos val="nextTo"/>
        <c:crossAx val="105478400"/>
        <c:crosses val="autoZero"/>
        <c:auto val="1"/>
        <c:lblAlgn val="ctr"/>
        <c:lblOffset val="100"/>
      </c:catAx>
      <c:valAx>
        <c:axId val="105478400"/>
        <c:scaling>
          <c:orientation val="minMax"/>
        </c:scaling>
        <c:axPos val="l"/>
        <c:majorGridlines/>
        <c:numFmt formatCode="General" sourceLinked="1"/>
        <c:tickLblPos val="nextTo"/>
        <c:crossAx val="10547648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sz="1000"/>
            </a:pPr>
            <a:r>
              <a:rPr lang="en-US" sz="1000" b="1" i="0" baseline="0"/>
              <a:t>Average Cr</a:t>
            </a:r>
            <a:r>
              <a:rPr lang="id-ID" sz="1000" b="1" i="0" baseline="0"/>
              <a:t>eative </a:t>
            </a:r>
            <a:r>
              <a:rPr lang="en-US" sz="1000" b="1" i="0" baseline="0"/>
              <a:t>Thinking</a:t>
            </a:r>
            <a:endParaRPr lang="id-ID" sz="1000" b="1" i="0" baseline="0"/>
          </a:p>
          <a:p>
            <a:pPr algn="ctr">
              <a:defRPr sz="1000"/>
            </a:pPr>
            <a:r>
              <a:rPr lang="en-US" sz="1000" b="1" i="0" baseline="0"/>
              <a:t>Skills for Each Material</a:t>
            </a:r>
          </a:p>
        </c:rich>
      </c:tx>
    </c:title>
    <c:plotArea>
      <c:layout>
        <c:manualLayout>
          <c:layoutTarget val="inner"/>
          <c:xMode val="edge"/>
          <c:yMode val="edge"/>
          <c:x val="0.16222047281926771"/>
          <c:y val="0.40650770468611175"/>
          <c:w val="0.7732394938804803"/>
          <c:h val="0.35809764226309176"/>
        </c:manualLayout>
      </c:layout>
      <c:barChart>
        <c:barDir val="col"/>
        <c:grouping val="clustered"/>
        <c:ser>
          <c:idx val="0"/>
          <c:order val="0"/>
          <c:dLbls>
            <c:txPr>
              <a:bodyPr/>
              <a:lstStyle/>
              <a:p>
                <a:pPr>
                  <a:defRPr sz="1000" b="1"/>
                </a:pPr>
                <a:endParaRPr lang="en-US"/>
              </a:p>
            </c:txPr>
            <c:dLblPos val="outEnd"/>
            <c:showVal val="1"/>
          </c:dLbls>
          <c:cat>
            <c:strRef>
              <c:f>Sheet2!$D$12:$D$17</c:f>
              <c:strCache>
                <c:ptCount val="6"/>
                <c:pt idx="0">
                  <c:v>TD</c:v>
                </c:pt>
                <c:pt idx="1">
                  <c:v>MW</c:v>
                </c:pt>
                <c:pt idx="2">
                  <c:v>TS</c:v>
                </c:pt>
                <c:pt idx="3">
                  <c:v>SW</c:v>
                </c:pt>
                <c:pt idx="4">
                  <c:v>OI</c:v>
                </c:pt>
                <c:pt idx="5">
                  <c:v>GW</c:v>
                </c:pt>
              </c:strCache>
            </c:strRef>
          </c:cat>
          <c:val>
            <c:numRef>
              <c:f>Sheet2!$E$12:$E$17</c:f>
              <c:numCache>
                <c:formatCode>General</c:formatCode>
                <c:ptCount val="6"/>
                <c:pt idx="0">
                  <c:v>20.010000000000005</c:v>
                </c:pt>
                <c:pt idx="1">
                  <c:v>19.989999999999938</c:v>
                </c:pt>
                <c:pt idx="2">
                  <c:v>19.989999999999938</c:v>
                </c:pt>
                <c:pt idx="3">
                  <c:v>24.5</c:v>
                </c:pt>
                <c:pt idx="4">
                  <c:v>20</c:v>
                </c:pt>
                <c:pt idx="5">
                  <c:v>10</c:v>
                </c:pt>
              </c:numCache>
            </c:numRef>
          </c:val>
        </c:ser>
        <c:dLbls>
          <c:showVal val="1"/>
        </c:dLbls>
        <c:axId val="118391168"/>
        <c:axId val="123005568"/>
      </c:barChart>
      <c:catAx>
        <c:axId val="118391168"/>
        <c:scaling>
          <c:orientation val="minMax"/>
        </c:scaling>
        <c:axPos val="b"/>
        <c:tickLblPos val="nextTo"/>
        <c:txPr>
          <a:bodyPr/>
          <a:lstStyle/>
          <a:p>
            <a:pPr>
              <a:defRPr sz="1000"/>
            </a:pPr>
            <a:endParaRPr lang="en-US"/>
          </a:p>
        </c:txPr>
        <c:crossAx val="123005568"/>
        <c:crosses val="autoZero"/>
        <c:auto val="1"/>
        <c:lblAlgn val="ctr"/>
        <c:lblOffset val="100"/>
      </c:catAx>
      <c:valAx>
        <c:axId val="123005568"/>
        <c:scaling>
          <c:orientation val="minMax"/>
        </c:scaling>
        <c:axPos val="l"/>
        <c:numFmt formatCode="General" sourceLinked="1"/>
        <c:tickLblPos val="nextTo"/>
        <c:txPr>
          <a:bodyPr/>
          <a:lstStyle/>
          <a:p>
            <a:pPr>
              <a:defRPr sz="1000"/>
            </a:pPr>
            <a:endParaRPr lang="en-US"/>
          </a:p>
        </c:txPr>
        <c:crossAx val="11839116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en-US" sz="1000" b="1" i="0" baseline="0"/>
              <a:t>Average C</a:t>
            </a:r>
            <a:r>
              <a:rPr lang="id-ID" sz="1000" b="1" i="0" baseline="0"/>
              <a:t>ommunication</a:t>
            </a:r>
          </a:p>
          <a:p>
            <a:pPr>
              <a:defRPr sz="1000"/>
            </a:pPr>
            <a:r>
              <a:rPr lang="en-US" sz="1000" b="1" i="0" baseline="0"/>
              <a:t>Skills for Each Material</a:t>
            </a:r>
            <a:endParaRPr lang="en-US" sz="1000"/>
          </a:p>
        </c:rich>
      </c:tx>
    </c:title>
    <c:plotArea>
      <c:layout>
        <c:manualLayout>
          <c:layoutTarget val="inner"/>
          <c:xMode val="edge"/>
          <c:yMode val="edge"/>
          <c:x val="0.16023821204066041"/>
          <c:y val="0.36601851851851852"/>
          <c:w val="0.77601040466384741"/>
          <c:h val="0.4089501312335958"/>
        </c:manualLayout>
      </c:layout>
      <c:barChart>
        <c:barDir val="col"/>
        <c:grouping val="clustered"/>
        <c:ser>
          <c:idx val="0"/>
          <c:order val="0"/>
          <c:dLbls>
            <c:txPr>
              <a:bodyPr/>
              <a:lstStyle/>
              <a:p>
                <a:pPr>
                  <a:defRPr sz="1000" b="1"/>
                </a:pPr>
                <a:endParaRPr lang="en-US"/>
              </a:p>
            </c:txPr>
            <c:dLblPos val="outEnd"/>
            <c:showVal val="1"/>
          </c:dLbls>
          <c:cat>
            <c:strRef>
              <c:f>Sheet2!$G$4:$G$9</c:f>
              <c:strCache>
                <c:ptCount val="6"/>
                <c:pt idx="0">
                  <c:v>TD</c:v>
                </c:pt>
                <c:pt idx="1">
                  <c:v>MW</c:v>
                </c:pt>
                <c:pt idx="2">
                  <c:v>TS</c:v>
                </c:pt>
                <c:pt idx="3">
                  <c:v>SW</c:v>
                </c:pt>
                <c:pt idx="4">
                  <c:v>OI</c:v>
                </c:pt>
                <c:pt idx="5">
                  <c:v>GW</c:v>
                </c:pt>
              </c:strCache>
            </c:strRef>
          </c:cat>
          <c:val>
            <c:numRef>
              <c:f>Sheet2!$H$4:$H$9</c:f>
              <c:numCache>
                <c:formatCode>General</c:formatCode>
                <c:ptCount val="6"/>
                <c:pt idx="0">
                  <c:v>31.2</c:v>
                </c:pt>
                <c:pt idx="1">
                  <c:v>30.19</c:v>
                </c:pt>
                <c:pt idx="2">
                  <c:v>26.01</c:v>
                </c:pt>
                <c:pt idx="3">
                  <c:v>20.79</c:v>
                </c:pt>
                <c:pt idx="4">
                  <c:v>21.87</c:v>
                </c:pt>
                <c:pt idx="5">
                  <c:v>9.3600000000000048</c:v>
                </c:pt>
              </c:numCache>
            </c:numRef>
          </c:val>
        </c:ser>
        <c:axId val="105338368"/>
        <c:axId val="105339904"/>
      </c:barChart>
      <c:catAx>
        <c:axId val="105338368"/>
        <c:scaling>
          <c:orientation val="minMax"/>
        </c:scaling>
        <c:axPos val="b"/>
        <c:tickLblPos val="nextTo"/>
        <c:txPr>
          <a:bodyPr/>
          <a:lstStyle/>
          <a:p>
            <a:pPr>
              <a:defRPr sz="1000"/>
            </a:pPr>
            <a:endParaRPr lang="en-US"/>
          </a:p>
        </c:txPr>
        <c:crossAx val="105339904"/>
        <c:crosses val="autoZero"/>
        <c:auto val="1"/>
        <c:lblAlgn val="ctr"/>
        <c:lblOffset val="100"/>
      </c:catAx>
      <c:valAx>
        <c:axId val="105339904"/>
        <c:scaling>
          <c:orientation val="minMax"/>
        </c:scaling>
        <c:axPos val="l"/>
        <c:numFmt formatCode="General" sourceLinked="1"/>
        <c:tickLblPos val="nextTo"/>
        <c:txPr>
          <a:bodyPr/>
          <a:lstStyle/>
          <a:p>
            <a:pPr>
              <a:defRPr sz="1000"/>
            </a:pPr>
            <a:endParaRPr lang="en-US"/>
          </a:p>
        </c:txPr>
        <c:crossAx val="10533836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en-US" sz="1000" b="1" i="0" baseline="0"/>
              <a:t>Average C</a:t>
            </a:r>
            <a:r>
              <a:rPr lang="id-ID" sz="1000" b="1" i="0" baseline="0"/>
              <a:t>ollaboration</a:t>
            </a:r>
          </a:p>
          <a:p>
            <a:pPr>
              <a:defRPr sz="1000"/>
            </a:pPr>
            <a:r>
              <a:rPr lang="en-US" sz="1000" b="1" i="0" baseline="0"/>
              <a:t>Skills for Each Material</a:t>
            </a:r>
          </a:p>
        </c:rich>
      </c:tx>
    </c:title>
    <c:plotArea>
      <c:layout>
        <c:manualLayout>
          <c:layoutTarget val="inner"/>
          <c:xMode val="edge"/>
          <c:yMode val="edge"/>
          <c:x val="0.16212542426253002"/>
          <c:y val="0.39216269841269941"/>
          <c:w val="0.77337235786772351"/>
          <c:h val="0.36673228346456732"/>
        </c:manualLayout>
      </c:layout>
      <c:barChart>
        <c:barDir val="col"/>
        <c:grouping val="clustered"/>
        <c:ser>
          <c:idx val="0"/>
          <c:order val="0"/>
          <c:dLbls>
            <c:txPr>
              <a:bodyPr/>
              <a:lstStyle/>
              <a:p>
                <a:pPr>
                  <a:defRPr sz="1000" b="1"/>
                </a:pPr>
                <a:endParaRPr lang="en-US"/>
              </a:p>
            </c:txPr>
            <c:dLblPos val="outEnd"/>
            <c:showVal val="1"/>
          </c:dLbls>
          <c:cat>
            <c:strRef>
              <c:f>Sheet2!$G$12:$G$17</c:f>
              <c:strCache>
                <c:ptCount val="6"/>
                <c:pt idx="0">
                  <c:v>TD</c:v>
                </c:pt>
                <c:pt idx="1">
                  <c:v>MW</c:v>
                </c:pt>
                <c:pt idx="2">
                  <c:v>TS</c:v>
                </c:pt>
                <c:pt idx="3">
                  <c:v>SW</c:v>
                </c:pt>
                <c:pt idx="4">
                  <c:v>OI</c:v>
                </c:pt>
                <c:pt idx="5">
                  <c:v>GW</c:v>
                </c:pt>
              </c:strCache>
            </c:strRef>
          </c:cat>
          <c:val>
            <c:numRef>
              <c:f>Sheet2!$H$12:$H$17</c:f>
              <c:numCache>
                <c:formatCode>General</c:formatCode>
                <c:ptCount val="6"/>
                <c:pt idx="0">
                  <c:v>10.96</c:v>
                </c:pt>
                <c:pt idx="1">
                  <c:v>21.87</c:v>
                </c:pt>
                <c:pt idx="2">
                  <c:v>12.5</c:v>
                </c:pt>
                <c:pt idx="3">
                  <c:v>14.06</c:v>
                </c:pt>
                <c:pt idx="4">
                  <c:v>12.5</c:v>
                </c:pt>
                <c:pt idx="5">
                  <c:v>7.81</c:v>
                </c:pt>
              </c:numCache>
            </c:numRef>
          </c:val>
        </c:ser>
        <c:dLbls>
          <c:showVal val="1"/>
        </c:dLbls>
        <c:axId val="105470208"/>
        <c:axId val="105017344"/>
      </c:barChart>
      <c:catAx>
        <c:axId val="105470208"/>
        <c:scaling>
          <c:orientation val="minMax"/>
        </c:scaling>
        <c:axPos val="b"/>
        <c:tickLblPos val="nextTo"/>
        <c:txPr>
          <a:bodyPr/>
          <a:lstStyle/>
          <a:p>
            <a:pPr>
              <a:defRPr sz="1000"/>
            </a:pPr>
            <a:endParaRPr lang="en-US"/>
          </a:p>
        </c:txPr>
        <c:crossAx val="105017344"/>
        <c:crosses val="autoZero"/>
        <c:auto val="1"/>
        <c:lblAlgn val="ctr"/>
        <c:lblOffset val="100"/>
      </c:catAx>
      <c:valAx>
        <c:axId val="105017344"/>
        <c:scaling>
          <c:orientation val="minMax"/>
        </c:scaling>
        <c:axPos val="l"/>
        <c:numFmt formatCode="General" sourceLinked="1"/>
        <c:tickLblPos val="nextTo"/>
        <c:txPr>
          <a:bodyPr/>
          <a:lstStyle/>
          <a:p>
            <a:pPr>
              <a:defRPr sz="1000"/>
            </a:pPr>
            <a:endParaRPr lang="en-US"/>
          </a:p>
        </c:txPr>
        <c:crossAx val="105470208"/>
        <c:crosses val="autoZero"/>
        <c:crossBetween val="between"/>
      </c:valAx>
    </c:plotArea>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48BE6C73EE4601A6E70666E64999E3"/>
        <w:category>
          <w:name w:val="General"/>
          <w:gallery w:val="placeholder"/>
        </w:category>
        <w:types>
          <w:type w:val="bbPlcHdr"/>
        </w:types>
        <w:behaviors>
          <w:behavior w:val="content"/>
        </w:behaviors>
        <w:guid w:val="{776ADA8F-5CAF-4975-9BA5-E0E28629C9C8}"/>
      </w:docPartPr>
      <w:docPartBody>
        <w:p w:rsidR="00C25457" w:rsidRDefault="00907BCF">
          <w:pPr>
            <w:pStyle w:val="1848BE6C73EE4601A6E70666E64999E3"/>
          </w:pPr>
          <w:r>
            <w:rPr>
              <w:rStyle w:val="Heading1Char"/>
            </w:rPr>
            <w:t xml:space="preserve">JUDUL ARTIKEL FISIKA/PENDIDIKAN FISIKA JUDUL ARTIKEL FISIKA/PENDIDIKAN FISIKA JUDUL ARTIKEL FISIKA/PENDIDIKAN FISIKA JUDUL ARTIKEL FISIKA/PENDIDIKAN FISIKA </w:t>
          </w:r>
        </w:p>
      </w:docPartBody>
    </w:docPart>
    <w:docPart>
      <w:docPartPr>
        <w:name w:val="EFF499A4D3AC4462A6D1B9F26A31EF00"/>
        <w:category>
          <w:name w:val="General"/>
          <w:gallery w:val="placeholder"/>
        </w:category>
        <w:types>
          <w:type w:val="bbPlcHdr"/>
        </w:types>
        <w:behaviors>
          <w:behavior w:val="content"/>
        </w:behaviors>
        <w:guid w:val="{C16D65CB-9A01-4322-8F29-DEDB7E96CC70}"/>
      </w:docPartPr>
      <w:docPartBody>
        <w:p w:rsidR="00C25457" w:rsidRDefault="00907BCF">
          <w:pPr>
            <w:pStyle w:val="EFF499A4D3AC4462A6D1B9F26A31EF00"/>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DD8B00510DC644429880A1AD26368AB2"/>
        <w:category>
          <w:name w:val="General"/>
          <w:gallery w:val="placeholder"/>
        </w:category>
        <w:types>
          <w:type w:val="bbPlcHdr"/>
        </w:types>
        <w:behaviors>
          <w:behavior w:val="content"/>
        </w:behaviors>
        <w:guid w:val="{DCFD5C07-8F42-4232-ACD2-386AA19025BF}"/>
      </w:docPartPr>
      <w:docPartBody>
        <w:p w:rsidR="00C25457" w:rsidRDefault="00907BCF">
          <w:pPr>
            <w:pStyle w:val="DD8B00510DC644429880A1AD26368AB2"/>
          </w:pPr>
          <w:r>
            <w:rPr>
              <w:rStyle w:val="PlaceholderText"/>
            </w:rPr>
            <w:t>Click here to enter text.</w:t>
          </w:r>
        </w:p>
      </w:docPartBody>
    </w:docPart>
    <w:docPart>
      <w:docPartPr>
        <w:name w:val="0CC2E5B935B446FDA5037A90C71A8F80"/>
        <w:category>
          <w:name w:val="General"/>
          <w:gallery w:val="placeholder"/>
        </w:category>
        <w:types>
          <w:type w:val="bbPlcHdr"/>
        </w:types>
        <w:behaviors>
          <w:behavior w:val="content"/>
        </w:behaviors>
        <w:guid w:val="{E1BEEAB1-1EB5-44C1-983D-531E7E1C8560}"/>
      </w:docPartPr>
      <w:docPartBody>
        <w:p w:rsidR="00C25457" w:rsidRDefault="00907BCF">
          <w:pPr>
            <w:pStyle w:val="0CC2E5B935B446FDA5037A90C71A8F80"/>
          </w:pPr>
          <w:r>
            <w:rPr>
              <w:rStyle w:val="PlaceholderText"/>
              <w:sz w:val="20"/>
              <w:szCs w:val="18"/>
            </w:rPr>
            <w:t>Tuliskan alamat email di sini</w:t>
          </w:r>
        </w:p>
      </w:docPartBody>
    </w:docPart>
    <w:docPart>
      <w:docPartPr>
        <w:name w:val="F444D249064341F8B7AB03E0070FDB33"/>
        <w:category>
          <w:name w:val="General"/>
          <w:gallery w:val="placeholder"/>
        </w:category>
        <w:types>
          <w:type w:val="bbPlcHdr"/>
        </w:types>
        <w:behaviors>
          <w:behavior w:val="content"/>
        </w:behaviors>
        <w:guid w:val="{26ACF8FE-9DE5-4036-9520-1F2A1890BE41}"/>
      </w:docPartPr>
      <w:docPartBody>
        <w:p w:rsidR="00C25457" w:rsidRDefault="00907BCF">
          <w:pPr>
            <w:pStyle w:val="F444D249064341F8B7AB03E0070FDB33"/>
          </w:pPr>
          <w:r>
            <w:rPr>
              <w:rStyle w:val="PlaceholderText"/>
            </w:rPr>
            <w:t>Click here to enter a date.</w:t>
          </w:r>
        </w:p>
      </w:docPartBody>
    </w:docPart>
    <w:docPart>
      <w:docPartPr>
        <w:name w:val="80F134F4D73C423E8767D661C2D1223D"/>
        <w:category>
          <w:name w:val="General"/>
          <w:gallery w:val="placeholder"/>
        </w:category>
        <w:types>
          <w:type w:val="bbPlcHdr"/>
        </w:types>
        <w:behaviors>
          <w:behavior w:val="content"/>
        </w:behaviors>
        <w:guid w:val="{2A35CAB0-0936-424A-AF2E-529B936E4512}"/>
      </w:docPartPr>
      <w:docPartBody>
        <w:p w:rsidR="00C25457" w:rsidRDefault="00907BCF">
          <w:pPr>
            <w:pStyle w:val="80F134F4D73C423E8767D661C2D1223D"/>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299013AAE7BF454C8D4623F4086A702D"/>
        <w:category>
          <w:name w:val="General"/>
          <w:gallery w:val="placeholder"/>
        </w:category>
        <w:types>
          <w:type w:val="bbPlcHdr"/>
        </w:types>
        <w:behaviors>
          <w:behavior w:val="content"/>
        </w:behaviors>
        <w:guid w:val="{7C524453-63DB-451F-B856-A6D1FEC743B4}"/>
      </w:docPartPr>
      <w:docPartBody>
        <w:p w:rsidR="00C25457" w:rsidRDefault="00907BCF">
          <w:pPr>
            <w:pStyle w:val="299013AAE7BF454C8D4623F4086A702D"/>
          </w:pPr>
          <w:r>
            <w:rPr>
              <w:color w:val="808080" w:themeColor="background1" w:themeShade="80"/>
              <w:sz w:val="20"/>
            </w:rPr>
            <w:t>Isikan Keyword</w:t>
          </w:r>
        </w:p>
      </w:docPartBody>
    </w:docPart>
    <w:docPart>
      <w:docPartPr>
        <w:name w:val="2DBB36BA3444414D95B56C1586E4CE2C"/>
        <w:category>
          <w:name w:val="General"/>
          <w:gallery w:val="placeholder"/>
        </w:category>
        <w:types>
          <w:type w:val="bbPlcHdr"/>
        </w:types>
        <w:behaviors>
          <w:behavior w:val="content"/>
        </w:behaviors>
        <w:guid w:val="{E88F9B1E-5B2C-4AAC-8303-03E3E06C50F0}"/>
      </w:docPartPr>
      <w:docPartBody>
        <w:p w:rsidR="00C25457" w:rsidRDefault="00C4132B" w:rsidP="00C4132B">
          <w:pPr>
            <w:pStyle w:val="2DBB36BA3444414D95B56C1586E4CE2C"/>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7836B28B6A6540969CD21EE8AE46D903"/>
        <w:category>
          <w:name w:val="General"/>
          <w:gallery w:val="placeholder"/>
        </w:category>
        <w:types>
          <w:type w:val="bbPlcHdr"/>
        </w:types>
        <w:behaviors>
          <w:behavior w:val="content"/>
        </w:behaviors>
        <w:guid w:val="{9E52D1D6-F438-406C-A1F7-2E98EAB23513}"/>
      </w:docPartPr>
      <w:docPartBody>
        <w:p w:rsidR="00C25457" w:rsidRDefault="00C4132B" w:rsidP="00C4132B">
          <w:pPr>
            <w:pStyle w:val="7836B28B6A6540969CD21EE8AE46D903"/>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C4D7C3243F5146DEB8922EE2783F1F19"/>
        <w:category>
          <w:name w:val="General"/>
          <w:gallery w:val="placeholder"/>
        </w:category>
        <w:types>
          <w:type w:val="bbPlcHdr"/>
        </w:types>
        <w:behaviors>
          <w:behavior w:val="content"/>
        </w:behaviors>
        <w:guid w:val="{38C07E8E-DE76-4EB6-B891-2047D4519228}"/>
      </w:docPartPr>
      <w:docPartBody>
        <w:p w:rsidR="00C25457" w:rsidRDefault="00C4132B" w:rsidP="00C4132B">
          <w:pPr>
            <w:pStyle w:val="C4D7C3243F5146DEB8922EE2783F1F19"/>
          </w:pPr>
          <w:r>
            <w:rPr>
              <w:rStyle w:val="PlaceholderText"/>
              <w:i/>
              <w:iCs/>
              <w:sz w:val="20"/>
              <w:szCs w:val="20"/>
            </w:rPr>
            <w:t>Afiliasi Penulis Pertama, Alamat, Nama Kota dan Kode Pos, Negara</w:t>
          </w:r>
          <w:r>
            <w:rPr>
              <w:rStyle w:val="PlaceholderText"/>
              <w:sz w:val="20"/>
              <w:szCs w:val="20"/>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4132B"/>
    <w:rsid w:val="000A6DCC"/>
    <w:rsid w:val="00907BCF"/>
    <w:rsid w:val="00C25457"/>
    <w:rsid w:val="00C4132B"/>
    <w:rsid w:val="00E31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57"/>
  </w:style>
  <w:style w:type="paragraph" w:styleId="Heading1">
    <w:name w:val="heading 1"/>
    <w:basedOn w:val="Normal"/>
    <w:next w:val="Normal"/>
    <w:link w:val="Heading1Char"/>
    <w:uiPriority w:val="9"/>
    <w:qFormat/>
    <w:rsid w:val="00C25457"/>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25457"/>
    <w:rPr>
      <w:rFonts w:ascii="Times New Roman" w:eastAsiaTheme="majorEastAsia" w:hAnsi="Times New Roman" w:cstheme="majorBidi"/>
      <w:b/>
      <w:sz w:val="24"/>
      <w:szCs w:val="32"/>
    </w:rPr>
  </w:style>
  <w:style w:type="paragraph" w:customStyle="1" w:styleId="1848BE6C73EE4601A6E70666E64999E3">
    <w:name w:val="1848BE6C73EE4601A6E70666E64999E3"/>
    <w:rsid w:val="00C25457"/>
  </w:style>
  <w:style w:type="character" w:styleId="PlaceholderText">
    <w:name w:val="Placeholder Text"/>
    <w:basedOn w:val="DefaultParagraphFont"/>
    <w:uiPriority w:val="99"/>
    <w:semiHidden/>
    <w:qFormat/>
    <w:rsid w:val="00C4132B"/>
    <w:rPr>
      <w:color w:val="808080"/>
    </w:rPr>
  </w:style>
  <w:style w:type="paragraph" w:customStyle="1" w:styleId="EFF499A4D3AC4462A6D1B9F26A31EF00">
    <w:name w:val="EFF499A4D3AC4462A6D1B9F26A31EF00"/>
    <w:rsid w:val="00C25457"/>
  </w:style>
  <w:style w:type="paragraph" w:customStyle="1" w:styleId="D774F17A0F6843D7939FC23586F76E9B">
    <w:name w:val="D774F17A0F6843D7939FC23586F76E9B"/>
    <w:rsid w:val="00C25457"/>
  </w:style>
  <w:style w:type="paragraph" w:customStyle="1" w:styleId="6A05AD9A0DBC457EBEEC0BB826E0D46D">
    <w:name w:val="6A05AD9A0DBC457EBEEC0BB826E0D46D"/>
    <w:rsid w:val="00C25457"/>
  </w:style>
  <w:style w:type="paragraph" w:customStyle="1" w:styleId="DD8B00510DC644429880A1AD26368AB2">
    <w:name w:val="DD8B00510DC644429880A1AD26368AB2"/>
    <w:rsid w:val="00C25457"/>
  </w:style>
  <w:style w:type="paragraph" w:customStyle="1" w:styleId="0CC2E5B935B446FDA5037A90C71A8F80">
    <w:name w:val="0CC2E5B935B446FDA5037A90C71A8F80"/>
    <w:rsid w:val="00C25457"/>
  </w:style>
  <w:style w:type="paragraph" w:customStyle="1" w:styleId="F444D249064341F8B7AB03E0070FDB33">
    <w:name w:val="F444D249064341F8B7AB03E0070FDB33"/>
    <w:rsid w:val="00C25457"/>
  </w:style>
  <w:style w:type="paragraph" w:customStyle="1" w:styleId="80F134F4D73C423E8767D661C2D1223D">
    <w:name w:val="80F134F4D73C423E8767D661C2D1223D"/>
    <w:rsid w:val="00C25457"/>
  </w:style>
  <w:style w:type="paragraph" w:customStyle="1" w:styleId="299013AAE7BF454C8D4623F4086A702D">
    <w:name w:val="299013AAE7BF454C8D4623F4086A702D"/>
    <w:rsid w:val="00C25457"/>
  </w:style>
  <w:style w:type="paragraph" w:customStyle="1" w:styleId="2DBB36BA3444414D95B56C1586E4CE2C">
    <w:name w:val="2DBB36BA3444414D95B56C1586E4CE2C"/>
    <w:rsid w:val="00C4132B"/>
  </w:style>
  <w:style w:type="paragraph" w:customStyle="1" w:styleId="7836B28B6A6540969CD21EE8AE46D903">
    <w:name w:val="7836B28B6A6540969CD21EE8AE46D903"/>
    <w:rsid w:val="00C4132B"/>
  </w:style>
  <w:style w:type="paragraph" w:customStyle="1" w:styleId="C4D7C3243F5146DEB8922EE2783F1F19">
    <w:name w:val="C4D7C3243F5146DEB8922EE2783F1F19"/>
    <w:rsid w:val="00C4132B"/>
  </w:style>
  <w:style w:type="paragraph" w:customStyle="1" w:styleId="887F448A17F04E26882F67A480D6FA83">
    <w:name w:val="887F448A17F04E26882F67A480D6FA83"/>
    <w:rsid w:val="00C4132B"/>
  </w:style>
  <w:style w:type="paragraph" w:customStyle="1" w:styleId="F5C2BC4AE3EC4FC0BBDEDBA70A9EC73C">
    <w:name w:val="F5C2BC4AE3EC4FC0BBDEDBA70A9EC73C"/>
    <w:rsid w:val="00C4132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4E587-99CE-47D2-BB6F-44AA967C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78</TotalTime>
  <Pages>8</Pages>
  <Words>3998</Words>
  <Characters>22793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2021-10-17T10:00:00Z</dcterms:created>
  <dcterms:modified xsi:type="dcterms:W3CDTF">2021-10-28T03:52:00Z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