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9062"/>
      </w:tblGrid>
      <w:bookmarkStart w:id="0" w:name="_GoBack" w:displacedByCustomXml="next"/>
      <w:bookmarkEnd w:id="0" w:displacedByCustomXml="next"/>
      <w:sdt>
        <w:sdtPr>
          <w:rPr>
            <w:rStyle w:val="Heading1Char"/>
          </w:rPr>
          <w:alias w:val="JUDUL"/>
          <w:tag w:val="JUDUL"/>
          <w:id w:val="2018733795"/>
          <w:lock w:val="sdtLocked"/>
          <w:placeholder>
            <w:docPart w:val="7E17EE2F3A7A4FAFA5BA9D621BD2DCB8"/>
          </w:placeholder>
        </w:sdtPr>
        <w:sdtEndPr>
          <w:rPr>
            <w:rStyle w:val="DefaultParagraphFont"/>
            <w:rFonts w:eastAsiaTheme="minorHAnsi" w:cstheme="minorBidi"/>
            <w:b w:val="0"/>
            <w:szCs w:val="22"/>
          </w:rPr>
        </w:sdtEndPr>
        <w:sdtContent>
          <w:tr w:rsidR="007C36FF">
            <w:tc>
              <w:tcPr>
                <w:tcW w:w="9062" w:type="dxa"/>
                <w:tcMar>
                  <w:left w:w="0" w:type="dxa"/>
                  <w:right w:w="0" w:type="dxa"/>
                </w:tcMar>
              </w:tcPr>
              <w:p w:rsidR="007C36FF" w:rsidRDefault="003A558D" w:rsidP="00081E6A">
                <w:pPr>
                  <w:spacing w:before="480" w:after="0" w:line="240" w:lineRule="auto"/>
                  <w:jc w:val="center"/>
                  <w:rPr>
                    <w:rFonts w:eastAsiaTheme="majorEastAsia" w:cstheme="majorBidi"/>
                    <w:b/>
                    <w:szCs w:val="32"/>
                  </w:rPr>
                </w:pPr>
                <w:r>
                  <w:rPr>
                    <w:rStyle w:val="Heading1Char"/>
                    <w:sz w:val="28"/>
                    <w:szCs w:val="28"/>
                    <w:lang w:val="id-ID"/>
                  </w:rPr>
                  <w:t>STUDY OF 4C</w:t>
                </w:r>
                <w:r w:rsidR="006D28C5">
                  <w:rPr>
                    <w:rStyle w:val="Heading1Char"/>
                    <w:sz w:val="28"/>
                    <w:szCs w:val="28"/>
                    <w:vertAlign w:val="superscript"/>
                    <w:lang w:val="id-ID"/>
                  </w:rPr>
                  <w:t xml:space="preserve"> </w:t>
                </w:r>
                <w:r>
                  <w:rPr>
                    <w:rStyle w:val="Heading1Char"/>
                    <w:sz w:val="28"/>
                    <w:szCs w:val="28"/>
                    <w:lang w:val="id-ID"/>
                  </w:rPr>
                  <w:t>COMPONENTS THE AVAILABILITY AT PHYS</w:t>
                </w:r>
                <w:r w:rsidR="00831D4E">
                  <w:rPr>
                    <w:rStyle w:val="Heading1Char"/>
                    <w:sz w:val="28"/>
                    <w:szCs w:val="28"/>
                    <w:lang w:val="id-ID"/>
                  </w:rPr>
                  <w:t xml:space="preserve">ICS </w:t>
                </w:r>
                <w:r w:rsidR="003A0847">
                  <w:rPr>
                    <w:rStyle w:val="Heading1Char"/>
                    <w:sz w:val="28"/>
                    <w:szCs w:val="28"/>
                    <w:lang w:val="id-ID"/>
                  </w:rPr>
                  <w:t xml:space="preserve"> WORKSHEETS</w:t>
                </w:r>
                <w:r w:rsidR="00122F52">
                  <w:rPr>
                    <w:rStyle w:val="Heading1Char"/>
                    <w:sz w:val="28"/>
                    <w:szCs w:val="28"/>
                    <w:lang w:val="id-ID"/>
                  </w:rPr>
                  <w:t xml:space="preserve"> OF SENIOR HIGH SCHOO</w:t>
                </w:r>
                <w:r>
                  <w:rPr>
                    <w:rStyle w:val="Heading1Char"/>
                    <w:sz w:val="28"/>
                    <w:szCs w:val="28"/>
                    <w:lang w:val="id-ID"/>
                  </w:rPr>
                  <w:t xml:space="preserve">L GRADE XII IN </w:t>
                </w:r>
                <w:r w:rsidR="00081E6A">
                  <w:rPr>
                    <w:rStyle w:val="Heading1Char"/>
                    <w:sz w:val="28"/>
                    <w:szCs w:val="28"/>
                    <w:lang w:val="id-ID"/>
                  </w:rPr>
                  <w:t xml:space="preserve">SOUTH </w:t>
                </w:r>
                <w:r>
                  <w:rPr>
                    <w:rStyle w:val="Heading1Char"/>
                    <w:sz w:val="28"/>
                    <w:szCs w:val="28"/>
                    <w:lang w:val="id-ID"/>
                  </w:rPr>
                  <w:t xml:space="preserve">PESISIR </w:t>
                </w:r>
              </w:p>
            </w:tc>
          </w:tr>
        </w:sdtContent>
      </w:sdt>
      <w:sdt>
        <w:sdtPr>
          <w:rPr>
            <w:rFonts w:eastAsiaTheme="majorEastAsia" w:cstheme="majorBidi"/>
            <w:b/>
            <w:szCs w:val="32"/>
          </w:rPr>
          <w:alias w:val="Nama Penulis"/>
          <w:tag w:val="Nama Penulis"/>
          <w:id w:val="-1090227560"/>
          <w:placeholder>
            <w:docPart w:val="5D08AA0F66A845C4B57FE46C2764F2B6"/>
          </w:placeholder>
        </w:sdtPr>
        <w:sdtEndPr>
          <w:rPr>
            <w:rStyle w:val="PlaceholderText"/>
            <w:color w:val="808080"/>
          </w:rPr>
        </w:sdtEndPr>
        <w:sdtContent>
          <w:tr w:rsidR="007C36FF">
            <w:tc>
              <w:tcPr>
                <w:tcW w:w="9062" w:type="dxa"/>
                <w:tcMar>
                  <w:left w:w="0" w:type="dxa"/>
                  <w:right w:w="0" w:type="dxa"/>
                </w:tcMar>
              </w:tcPr>
              <w:p w:rsidR="007C36FF" w:rsidRDefault="003A558D" w:rsidP="00473708">
                <w:pPr>
                  <w:spacing w:after="120" w:line="240" w:lineRule="auto"/>
                  <w:jc w:val="center"/>
                  <w:rPr>
                    <w:rStyle w:val="Heading1Char"/>
                  </w:rPr>
                </w:pPr>
                <w:r>
                  <w:rPr>
                    <w:rStyle w:val="PlaceholderText"/>
                    <w:color w:val="000000" w:themeColor="text1"/>
                    <w:lang w:val="id-ID"/>
                  </w:rPr>
                  <w:t>Anisa Meysi Wardi</w:t>
                </w:r>
                <w:r w:rsidR="00740064" w:rsidRPr="00AC2C6B">
                  <w:rPr>
                    <w:rStyle w:val="PlaceholderText"/>
                    <w:color w:val="000000" w:themeColor="text1"/>
                    <w:vertAlign w:val="superscript"/>
                  </w:rPr>
                  <w:t>1</w:t>
                </w:r>
                <w:r>
                  <w:rPr>
                    <w:rStyle w:val="PlaceholderText"/>
                    <w:color w:val="000000" w:themeColor="text1"/>
                  </w:rPr>
                  <w:t xml:space="preserve">*, </w:t>
                </w:r>
                <w:r>
                  <w:rPr>
                    <w:rStyle w:val="PlaceholderText"/>
                    <w:color w:val="000000" w:themeColor="text1"/>
                    <w:lang w:val="id-ID"/>
                  </w:rPr>
                  <w:t>Hamdi</w:t>
                </w:r>
                <w:r>
                  <w:rPr>
                    <w:rStyle w:val="PlaceholderText"/>
                    <w:color w:val="000000" w:themeColor="text1"/>
                    <w:vertAlign w:val="superscript"/>
                    <w:lang w:val="id-ID"/>
                  </w:rPr>
                  <w:t xml:space="preserve">1 </w:t>
                </w:r>
                <w:r>
                  <w:rPr>
                    <w:rStyle w:val="PlaceholderText"/>
                    <w:color w:val="000000" w:themeColor="text1"/>
                    <w:lang w:val="id-ID"/>
                  </w:rPr>
                  <w:t>, Renol Afrizon</w:t>
                </w:r>
                <w:r>
                  <w:rPr>
                    <w:rStyle w:val="PlaceholderText"/>
                    <w:color w:val="000000" w:themeColor="text1"/>
                    <w:vertAlign w:val="superscript"/>
                    <w:lang w:val="id-ID"/>
                  </w:rPr>
                  <w:t>1</w:t>
                </w:r>
                <w:r>
                  <w:rPr>
                    <w:rStyle w:val="PlaceholderText"/>
                    <w:color w:val="000000" w:themeColor="text1"/>
                    <w:lang w:val="id-ID"/>
                  </w:rPr>
                  <w:t>, Putri Dwi Sundari</w:t>
                </w:r>
                <w:r w:rsidR="006E5830">
                  <w:rPr>
                    <w:rStyle w:val="PlaceholderText"/>
                    <w:color w:val="000000" w:themeColor="text1"/>
                    <w:vertAlign w:val="superscript"/>
                    <w:lang w:val="id-ID"/>
                  </w:rPr>
                  <w:t>1</w:t>
                </w:r>
                <w:r w:rsidR="00473708">
                  <w:rPr>
                    <w:rStyle w:val="PlaceholderText"/>
                    <w:color w:val="000000" w:themeColor="text1"/>
                    <w:lang w:val="id-ID"/>
                  </w:rPr>
                  <w:t xml:space="preserve"> Yenni Darvina</w:t>
                </w:r>
                <w:r w:rsidR="00473708">
                  <w:rPr>
                    <w:rStyle w:val="PlaceholderText"/>
                    <w:color w:val="000000" w:themeColor="text1"/>
                    <w:vertAlign w:val="superscript"/>
                    <w:lang w:val="id-ID"/>
                  </w:rPr>
                  <w:t>1</w:t>
                </w:r>
              </w:p>
            </w:tc>
          </w:tr>
        </w:sdtContent>
      </w:sdt>
      <w:tr w:rsidR="007C36FF">
        <w:tc>
          <w:tcPr>
            <w:tcW w:w="9062" w:type="dxa"/>
            <w:tcMar>
              <w:left w:w="0" w:type="dxa"/>
              <w:right w:w="0" w:type="dxa"/>
            </w:tcMar>
          </w:tcPr>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tblPr>
            <w:tblGrid>
              <w:gridCol w:w="993"/>
              <w:gridCol w:w="8069"/>
            </w:tblGrid>
            <w:tr w:rsidR="007C36FF">
              <w:tc>
                <w:tcPr>
                  <w:tcW w:w="9062" w:type="dxa"/>
                  <w:gridSpan w:val="2"/>
                  <w:tcMar>
                    <w:left w:w="0" w:type="dxa"/>
                    <w:right w:w="0" w:type="dxa"/>
                  </w:tcMar>
                </w:tcPr>
                <w:p w:rsidR="007C36FF" w:rsidRDefault="00740064">
                  <w:pPr>
                    <w:spacing w:after="0" w:line="240" w:lineRule="auto"/>
                    <w:jc w:val="center"/>
                    <w:rPr>
                      <w:sz w:val="20"/>
                      <w:szCs w:val="20"/>
                    </w:rPr>
                  </w:pPr>
                  <w:r>
                    <w:rPr>
                      <w:sz w:val="20"/>
                      <w:szCs w:val="20"/>
                      <w:vertAlign w:val="superscript"/>
                    </w:rPr>
                    <w:t xml:space="preserve">1 </w:t>
                  </w:r>
                  <w:sdt>
                    <w:sdtPr>
                      <w:rPr>
                        <w:sz w:val="20"/>
                        <w:szCs w:val="20"/>
                      </w:rPr>
                      <w:alias w:val="Afiliasi"/>
                      <w:tag w:val="Afiliasi"/>
                      <w:id w:val="936337078"/>
                      <w:placeholder>
                        <w:docPart w:val="B9A97B2EB435401D85BA20591A6A1578"/>
                      </w:placeholder>
                      <w:text/>
                    </w:sdtPr>
                    <w:sdtEndPr>
                      <w:rPr>
                        <w:rStyle w:val="PlaceholderText"/>
                        <w:color w:val="808080"/>
                      </w:rPr>
                    </w:sdtEndPr>
                    <w:sdtContent>
                      <w:r w:rsidRPr="00AC2C6B">
                        <w:rPr>
                          <w:rStyle w:val="PlaceholderText"/>
                          <w:i/>
                          <w:iCs/>
                          <w:color w:val="000000" w:themeColor="text1"/>
                          <w:sz w:val="20"/>
                          <w:szCs w:val="20"/>
                        </w:rPr>
                        <w:t>Department</w:t>
                      </w:r>
                      <w:r w:rsidR="003A558D">
                        <w:rPr>
                          <w:rStyle w:val="PlaceholderText"/>
                          <w:i/>
                          <w:iCs/>
                          <w:color w:val="000000" w:themeColor="text1"/>
                          <w:sz w:val="20"/>
                          <w:szCs w:val="20"/>
                          <w:lang w:val="id-ID"/>
                        </w:rPr>
                        <w:t xml:space="preserve"> of Physics</w:t>
                      </w:r>
                      <w:r w:rsidR="003A558D">
                        <w:rPr>
                          <w:rStyle w:val="PlaceholderText"/>
                          <w:i/>
                          <w:iCs/>
                          <w:color w:val="000000" w:themeColor="text1"/>
                          <w:sz w:val="20"/>
                          <w:szCs w:val="20"/>
                        </w:rPr>
                        <w:t xml:space="preserve">, </w:t>
                      </w:r>
                      <w:r w:rsidR="003A558D">
                        <w:rPr>
                          <w:rStyle w:val="PlaceholderText"/>
                          <w:i/>
                          <w:iCs/>
                          <w:color w:val="000000" w:themeColor="text1"/>
                          <w:sz w:val="20"/>
                          <w:szCs w:val="20"/>
                          <w:lang w:val="id-ID"/>
                        </w:rPr>
                        <w:t>Universitas Negeri Padang, Jl. Prof. Dr. Hamka Air Tawar</w:t>
                      </w:r>
                      <w:r w:rsidR="003A558D">
                        <w:rPr>
                          <w:rStyle w:val="PlaceholderText"/>
                          <w:i/>
                          <w:iCs/>
                          <w:color w:val="000000" w:themeColor="text1"/>
                          <w:sz w:val="20"/>
                          <w:szCs w:val="20"/>
                        </w:rPr>
                        <w:t xml:space="preserve"> </w:t>
                      </w:r>
                      <w:r w:rsidR="00B3138D">
                        <w:rPr>
                          <w:rStyle w:val="PlaceholderText"/>
                          <w:i/>
                          <w:iCs/>
                          <w:color w:val="000000" w:themeColor="text1"/>
                          <w:sz w:val="20"/>
                          <w:szCs w:val="20"/>
                          <w:lang w:val="id-ID"/>
                        </w:rPr>
                        <w:t>Padang 25131, Indonesia</w:t>
                      </w:r>
                    </w:sdtContent>
                  </w:sdt>
                </w:p>
                <w:p w:rsidR="007C36FF" w:rsidRDefault="00572B02" w:rsidP="000068CD">
                  <w:pPr>
                    <w:spacing w:after="120" w:line="240" w:lineRule="auto"/>
                    <w:jc w:val="center"/>
                  </w:pPr>
                  <w:sdt>
                    <w:sdtPr>
                      <w:alias w:val="Correspoding author"/>
                      <w:tag w:val="Correspoding author"/>
                      <w:id w:val="-1090005797"/>
                      <w:lock w:val="sdtContentLocked"/>
                      <w:placeholder>
                        <w:docPart w:val="25BEACCF5A774C769D32ACED5B21CC2A"/>
                      </w:placeholder>
                      <w:text/>
                    </w:sdtPr>
                    <w:sdtContent>
                      <w:r w:rsidR="00740064">
                        <w:rPr>
                          <w:i/>
                          <w:iCs/>
                          <w:sz w:val="20"/>
                          <w:szCs w:val="18"/>
                        </w:rPr>
                        <w:t>Corresponding author. Email:</w:t>
                      </w:r>
                    </w:sdtContent>
                  </w:sdt>
                  <w:r w:rsidR="000068CD">
                    <w:rPr>
                      <w:lang w:val="id-ID"/>
                    </w:rPr>
                    <w:t xml:space="preserve"> </w:t>
                  </w:r>
                  <w:hyperlink r:id="rId9" w:history="1">
                    <w:r w:rsidR="000068CD" w:rsidRPr="00B6269F">
                      <w:rPr>
                        <w:rStyle w:val="Hyperlink"/>
                        <w:i/>
                        <w:iCs/>
                        <w:sz w:val="20"/>
                        <w:szCs w:val="18"/>
                        <w:lang w:val="id-ID"/>
                      </w:rPr>
                      <w:t>anisawardi523</w:t>
                    </w:r>
                    <w:r w:rsidR="000068CD" w:rsidRPr="00B6269F">
                      <w:rPr>
                        <w:rStyle w:val="Hyperlink"/>
                        <w:i/>
                        <w:iCs/>
                        <w:sz w:val="20"/>
                        <w:szCs w:val="18"/>
                      </w:rPr>
                      <w:t>@</w:t>
                    </w:r>
                    <w:r w:rsidR="000068CD" w:rsidRPr="00B6269F">
                      <w:rPr>
                        <w:rStyle w:val="Hyperlink"/>
                        <w:i/>
                        <w:iCs/>
                        <w:sz w:val="20"/>
                        <w:szCs w:val="18"/>
                        <w:lang w:val="id-ID"/>
                      </w:rPr>
                      <w:t>gmail</w:t>
                    </w:r>
                    <w:r w:rsidR="000068CD" w:rsidRPr="00B6269F">
                      <w:rPr>
                        <w:rStyle w:val="Hyperlink"/>
                        <w:i/>
                        <w:iCs/>
                        <w:sz w:val="20"/>
                        <w:szCs w:val="18"/>
                      </w:rPr>
                      <w:t>.</w:t>
                    </w:r>
                    <w:r w:rsidR="000068CD" w:rsidRPr="00B6269F">
                      <w:rPr>
                        <w:rStyle w:val="Hyperlink"/>
                        <w:i/>
                        <w:iCs/>
                        <w:sz w:val="20"/>
                        <w:szCs w:val="18"/>
                        <w:lang w:val="id-ID"/>
                      </w:rPr>
                      <w:t>com</w:t>
                    </w:r>
                  </w:hyperlink>
                  <w:r w:rsidR="000068CD">
                    <w:rPr>
                      <w:i/>
                      <w:iCs/>
                      <w:sz w:val="20"/>
                      <w:szCs w:val="18"/>
                      <w:lang w:val="id-ID"/>
                    </w:rPr>
                    <w:t xml:space="preserve"> , </w:t>
                  </w:r>
                  <w:hyperlink r:id="rId10" w:history="1">
                    <w:r w:rsidR="000068CD" w:rsidRPr="00B6269F">
                      <w:rPr>
                        <w:rStyle w:val="Hyperlink"/>
                        <w:i/>
                        <w:iCs/>
                        <w:sz w:val="20"/>
                        <w:szCs w:val="18"/>
                        <w:lang w:val="id-ID"/>
                      </w:rPr>
                      <w:t>ydarvina@fmipa.unp.ac.id</w:t>
                    </w:r>
                  </w:hyperlink>
                  <w:r w:rsidR="00122F52">
                    <w:rPr>
                      <w:i/>
                      <w:iCs/>
                      <w:sz w:val="20"/>
                      <w:szCs w:val="18"/>
                      <w:lang w:val="id-ID"/>
                    </w:rPr>
                    <w:t xml:space="preserve"> </w:t>
                  </w:r>
                  <w:r w:rsidR="000068CD">
                    <w:rPr>
                      <w:i/>
                      <w:iCs/>
                      <w:sz w:val="20"/>
                      <w:szCs w:val="18"/>
                      <w:lang w:val="id-ID"/>
                    </w:rPr>
                    <w:t xml:space="preserve"> </w:t>
                  </w:r>
                </w:p>
              </w:tc>
            </w:tr>
            <w:tr w:rsidR="007C36FF">
              <w:tc>
                <w:tcPr>
                  <w:tcW w:w="9062" w:type="dxa"/>
                  <w:gridSpan w:val="2"/>
                  <w:tcMar>
                    <w:left w:w="0" w:type="dxa"/>
                    <w:right w:w="0" w:type="dxa"/>
                  </w:tcMar>
                </w:tcPr>
                <w:p w:rsidR="007C36FF" w:rsidRDefault="00572B02">
                  <w:pPr>
                    <w:spacing w:before="240" w:after="120" w:line="240" w:lineRule="auto"/>
                    <w:jc w:val="center"/>
                    <w:rPr>
                      <w:b/>
                    </w:rPr>
                  </w:pPr>
                  <w:sdt>
                    <w:sdtPr>
                      <w:rPr>
                        <w:b/>
                        <w:sz w:val="20"/>
                      </w:rPr>
                      <w:id w:val="5641261"/>
                      <w:lock w:val="sdtContentLocked"/>
                      <w:placeholder>
                        <w:docPart w:val="819306246864482C85408097D3102302"/>
                      </w:placeholder>
                      <w:date>
                        <w:dateFormat w:val="M/d/yyyy"/>
                        <w:lid w:val="en-US"/>
                        <w:storeMappedDataAs w:val="dateTime"/>
                        <w:calendar w:val="gregorian"/>
                      </w:date>
                    </w:sdtPr>
                    <w:sdtContent>
                      <w:r w:rsidR="00740064">
                        <w:rPr>
                          <w:b/>
                          <w:sz w:val="20"/>
                        </w:rPr>
                        <w:t>ABSTRACT</w:t>
                      </w:r>
                    </w:sdtContent>
                  </w:sdt>
                </w:p>
              </w:tc>
            </w:tr>
            <w:sdt>
              <w:sdtPr>
                <w:rPr>
                  <w:rStyle w:val="Style2"/>
                </w:rPr>
                <w:alias w:val="Abstract"/>
                <w:tag w:val="isikan Abstract anda"/>
                <w:id w:val="3541255"/>
                <w:lock w:val="sdtLocked"/>
                <w:placeholder>
                  <w:docPart w:val="69EE3636A69E4DDC87F99ECDE875D070"/>
                </w:placeholder>
              </w:sdtPr>
              <w:sdtEndPr>
                <w:rPr>
                  <w:rStyle w:val="DefaultParagraphFont"/>
                  <w:b/>
                  <w:i/>
                  <w:iCs/>
                  <w:sz w:val="24"/>
                  <w:szCs w:val="20"/>
                </w:rPr>
              </w:sdtEndPr>
              <w:sdtContent>
                <w:tr w:rsidR="007C36FF">
                  <w:tc>
                    <w:tcPr>
                      <w:tcW w:w="9062" w:type="dxa"/>
                      <w:gridSpan w:val="2"/>
                      <w:tcMar>
                        <w:left w:w="0" w:type="dxa"/>
                        <w:right w:w="0" w:type="dxa"/>
                      </w:tcMar>
                    </w:tcPr>
                    <w:p w:rsidR="007C36FF" w:rsidRPr="009E06A0" w:rsidRDefault="003A0847" w:rsidP="003A0847">
                      <w:pPr>
                        <w:pStyle w:val="Default"/>
                        <w:ind w:firstLine="720"/>
                        <w:jc w:val="both"/>
                        <w:rPr>
                          <w:i/>
                          <w:iCs/>
                          <w:sz w:val="20"/>
                          <w:szCs w:val="20"/>
                        </w:rPr>
                      </w:pPr>
                      <w:r w:rsidRPr="00A5536F">
                        <w:rPr>
                          <w:i/>
                          <w:iCs/>
                          <w:sz w:val="20"/>
                          <w:szCs w:val="20"/>
                        </w:rPr>
                        <w:t xml:space="preserve">The 2013 curriculum requires teachers to encourage students to be able  the 21 </w:t>
                      </w:r>
                      <w:r w:rsidRPr="00A5536F">
                        <w:rPr>
                          <w:i/>
                          <w:iCs/>
                          <w:sz w:val="20"/>
                          <w:szCs w:val="20"/>
                          <w:vertAlign w:val="superscript"/>
                        </w:rPr>
                        <w:t xml:space="preserve">st </w:t>
                      </w:r>
                      <w:r w:rsidRPr="00A5536F">
                        <w:rPr>
                          <w:i/>
                          <w:iCs/>
                          <w:sz w:val="20"/>
                          <w:szCs w:val="20"/>
                        </w:rPr>
                        <w:t xml:space="preserve"> century skills consist critical thinking, creativ thinking, co</w:t>
                      </w:r>
                      <w:r>
                        <w:rPr>
                          <w:i/>
                          <w:iCs/>
                          <w:sz w:val="20"/>
                          <w:szCs w:val="20"/>
                        </w:rPr>
                        <w:t xml:space="preserve">mmunicaton, and collaboratively. </w:t>
                      </w:r>
                      <w:r w:rsidRPr="00A5536F">
                        <w:rPr>
                          <w:i/>
                          <w:iCs/>
                          <w:sz w:val="20"/>
                          <w:szCs w:val="20"/>
                        </w:rPr>
                        <w:t>To achieve this, teacher must practice using learning strategies with an orientation to train students to be able have 4C skills. This relates to the learning component that must be prepared by the teacher such as teaching materials.</w:t>
                      </w:r>
                      <w:r>
                        <w:rPr>
                          <w:i/>
                          <w:iCs/>
                          <w:sz w:val="20"/>
                          <w:szCs w:val="20"/>
                        </w:rPr>
                        <w:t xml:space="preserve"> This r</w:t>
                      </w:r>
                      <w:r w:rsidRPr="00A5536F">
                        <w:rPr>
                          <w:i/>
                          <w:iCs/>
                          <w:sz w:val="20"/>
                          <w:szCs w:val="20"/>
                        </w:rPr>
                        <w:t>esearch was conducted to study the availability of the 4C component at physics worksh</w:t>
                      </w:r>
                      <w:r>
                        <w:rPr>
                          <w:i/>
                          <w:iCs/>
                          <w:sz w:val="20"/>
                          <w:szCs w:val="20"/>
                        </w:rPr>
                        <w:t>eets of senior high school for</w:t>
                      </w:r>
                      <w:r w:rsidRPr="00A5536F">
                        <w:rPr>
                          <w:i/>
                          <w:iCs/>
                          <w:sz w:val="20"/>
                          <w:szCs w:val="20"/>
                        </w:rPr>
                        <w:t xml:space="preserve"> XII.</w:t>
                      </w:r>
                      <w:r>
                        <w:rPr>
                          <w:i/>
                          <w:iCs/>
                          <w:sz w:val="20"/>
                          <w:szCs w:val="20"/>
                        </w:rPr>
                        <w:t xml:space="preserve"> </w:t>
                      </w:r>
                      <w:r w:rsidRPr="00A5536F">
                        <w:rPr>
                          <w:i/>
                          <w:iCs/>
                          <w:sz w:val="20"/>
                          <w:szCs w:val="20"/>
                        </w:rPr>
                        <w:t>The population of data in this study were p</w:t>
                      </w:r>
                      <w:r>
                        <w:rPr>
                          <w:i/>
                          <w:iCs/>
                          <w:sz w:val="20"/>
                          <w:szCs w:val="20"/>
                        </w:rPr>
                        <w:t>hysics worksheets class</w:t>
                      </w:r>
                      <w:r w:rsidRPr="00A5536F">
                        <w:rPr>
                          <w:i/>
                          <w:iCs/>
                          <w:sz w:val="20"/>
                          <w:szCs w:val="20"/>
                        </w:rPr>
                        <w:t xml:space="preserve"> XII</w:t>
                      </w:r>
                      <w:r>
                        <w:rPr>
                          <w:i/>
                          <w:iCs/>
                          <w:sz w:val="20"/>
                          <w:szCs w:val="20"/>
                        </w:rPr>
                        <w:t xml:space="preserve"> made by teacher.</w:t>
                      </w:r>
                      <w:r w:rsidRPr="00A5536F">
                        <w:rPr>
                          <w:i/>
                          <w:iCs/>
                          <w:sz w:val="20"/>
                          <w:szCs w:val="20"/>
                        </w:rPr>
                        <w:t xml:space="preserve">The samples in this research are fourth student worksheets made by </w:t>
                      </w:r>
                      <w:r>
                        <w:rPr>
                          <w:i/>
                          <w:iCs/>
                          <w:sz w:val="20"/>
                          <w:szCs w:val="20"/>
                        </w:rPr>
                        <w:t>physics t</w:t>
                      </w:r>
                      <w:r w:rsidRPr="00A5536F">
                        <w:rPr>
                          <w:i/>
                          <w:iCs/>
                          <w:sz w:val="20"/>
                          <w:szCs w:val="20"/>
                        </w:rPr>
                        <w:t>eacher. The data in this study were taken using LKS presentation analysis instrument</w:t>
                      </w:r>
                      <w:r>
                        <w:rPr>
                          <w:i/>
                          <w:iCs/>
                          <w:sz w:val="20"/>
                          <w:szCs w:val="20"/>
                        </w:rPr>
                        <w:t xml:space="preserve"> with the data analysis technique is a content study </w:t>
                      </w:r>
                      <w:r w:rsidRPr="00A5536F">
                        <w:rPr>
                          <w:i/>
                          <w:iCs/>
                          <w:sz w:val="20"/>
                          <w:szCs w:val="20"/>
                        </w:rPr>
                        <w:t>and data collection techniques through documentation studies.</w:t>
                      </w:r>
                      <w:r>
                        <w:rPr>
                          <w:i/>
                          <w:iCs/>
                          <w:sz w:val="20"/>
                          <w:szCs w:val="20"/>
                        </w:rPr>
                        <w:t xml:space="preserve"> </w:t>
                      </w:r>
                      <w:r w:rsidRPr="00A5536F">
                        <w:rPr>
                          <w:i/>
                          <w:iCs/>
                          <w:sz w:val="20"/>
                          <w:szCs w:val="20"/>
                        </w:rPr>
                        <w:t>Based on the analysis</w:t>
                      </w:r>
                      <w:r>
                        <w:rPr>
                          <w:i/>
                          <w:iCs/>
                          <w:sz w:val="20"/>
                          <w:szCs w:val="20"/>
                        </w:rPr>
                        <w:t xml:space="preserve"> conducted, it can be coclude </w:t>
                      </w:r>
                      <w:r w:rsidRPr="00A5536F">
                        <w:rPr>
                          <w:i/>
                          <w:iCs/>
                          <w:sz w:val="20"/>
                          <w:szCs w:val="20"/>
                        </w:rPr>
                        <w:t xml:space="preserve"> the analysis of the Physics Worsh</w:t>
                      </w:r>
                      <w:r>
                        <w:rPr>
                          <w:i/>
                          <w:iCs/>
                          <w:sz w:val="20"/>
                          <w:szCs w:val="20"/>
                        </w:rPr>
                        <w:t>eets at Senior High School for</w:t>
                      </w:r>
                      <w:r w:rsidRPr="00A5536F">
                        <w:rPr>
                          <w:i/>
                          <w:iCs/>
                          <w:sz w:val="20"/>
                          <w:szCs w:val="20"/>
                        </w:rPr>
                        <w:t xml:space="preserve"> XII related to availability of the 4C component shows that LKS who obtained a percentage with the fulfillment of the indicator on the highest 4C component is </w:t>
                      </w:r>
                      <w:r>
                        <w:rPr>
                          <w:i/>
                          <w:iCs/>
                          <w:sz w:val="20"/>
                          <w:szCs w:val="20"/>
                        </w:rPr>
                        <w:t>critical thinking indicators obtained a score 59% with category enough facilitated and the lower is collaboration get a score 42,71%.</w:t>
                      </w:r>
                    </w:p>
                  </w:tc>
                </w:tr>
              </w:sdtContent>
            </w:sdt>
            <w:tr w:rsidR="007C36FF">
              <w:tc>
                <w:tcPr>
                  <w:tcW w:w="9062" w:type="dxa"/>
                  <w:gridSpan w:val="2"/>
                  <w:tcBorders>
                    <w:bottom w:val="nil"/>
                  </w:tcBorders>
                  <w:tcMar>
                    <w:left w:w="0" w:type="dxa"/>
                    <w:right w:w="0" w:type="dxa"/>
                  </w:tcMar>
                </w:tcPr>
                <w:p w:rsidR="007C36FF" w:rsidRDefault="007C36FF">
                  <w:pPr>
                    <w:spacing w:after="0" w:line="240" w:lineRule="auto"/>
                    <w:rPr>
                      <w:b/>
                      <w:sz w:val="20"/>
                    </w:rPr>
                  </w:pPr>
                </w:p>
              </w:tc>
            </w:tr>
            <w:tr w:rsidR="007C36FF">
              <w:tc>
                <w:tcPr>
                  <w:tcW w:w="9062" w:type="dxa"/>
                  <w:gridSpan w:val="2"/>
                  <w:tcBorders>
                    <w:bottom w:val="single" w:sz="4" w:space="0" w:color="auto"/>
                  </w:tcBorders>
                  <w:tcMar>
                    <w:left w:w="0" w:type="dxa"/>
                    <w:right w:w="0" w:type="dxa"/>
                  </w:tcMar>
                </w:tcPr>
                <w:p w:rsidR="007C36FF" w:rsidRDefault="00740064" w:rsidP="0084132D">
                  <w:pPr>
                    <w:spacing w:after="0" w:line="240" w:lineRule="auto"/>
                    <w:rPr>
                      <w:b/>
                      <w:sz w:val="20"/>
                    </w:rPr>
                  </w:pPr>
                  <w:r>
                    <w:rPr>
                      <w:b/>
                      <w:sz w:val="20"/>
                    </w:rPr>
                    <w:t xml:space="preserve">Keywords : </w:t>
                  </w:r>
                  <w:sdt>
                    <w:sdtPr>
                      <w:rPr>
                        <w:sz w:val="20"/>
                      </w:rPr>
                      <w:alias w:val="Keyword ejournal"/>
                      <w:tag w:val="Keyword ejournal"/>
                      <w:id w:val="1832093935"/>
                      <w:lock w:val="sdtLocked"/>
                      <w:placeholder>
                        <w:docPart w:val="91947928786D41C7A4F027F013DC7086"/>
                      </w:placeholder>
                      <w:text/>
                    </w:sdtPr>
                    <w:sdtContent>
                      <w:r w:rsidR="00BF14E3">
                        <w:rPr>
                          <w:sz w:val="20"/>
                          <w:lang w:val="id-ID"/>
                        </w:rPr>
                        <w:t>A</w:t>
                      </w:r>
                      <w:r w:rsidR="00BF14E3" w:rsidRPr="00BF14E3">
                        <w:rPr>
                          <w:sz w:val="20"/>
                        </w:rPr>
                        <w:t>nalysis;</w:t>
                      </w:r>
                      <w:r w:rsidR="00122F52">
                        <w:rPr>
                          <w:sz w:val="20"/>
                          <w:lang w:val="id-ID"/>
                        </w:rPr>
                        <w:t xml:space="preserve"> </w:t>
                      </w:r>
                      <w:r w:rsidR="00BF14E3" w:rsidRPr="00BF14E3">
                        <w:rPr>
                          <w:sz w:val="20"/>
                        </w:rPr>
                        <w:t>4C Component</w:t>
                      </w:r>
                      <w:r w:rsidR="00E4532B">
                        <w:rPr>
                          <w:sz w:val="20"/>
                          <w:lang w:val="id-ID"/>
                        </w:rPr>
                        <w:t>s</w:t>
                      </w:r>
                      <w:r w:rsidR="00BF14E3" w:rsidRPr="00BF14E3">
                        <w:rPr>
                          <w:sz w:val="20"/>
                        </w:rPr>
                        <w:t>;</w:t>
                      </w:r>
                      <w:r w:rsidR="00122F52">
                        <w:rPr>
                          <w:sz w:val="20"/>
                          <w:lang w:val="id-ID"/>
                        </w:rPr>
                        <w:t xml:space="preserve"> </w:t>
                      </w:r>
                      <w:r w:rsidR="00BF14E3" w:rsidRPr="00BF14E3">
                        <w:rPr>
                          <w:sz w:val="20"/>
                        </w:rPr>
                        <w:t>Student Worksheets</w:t>
                      </w:r>
                    </w:sdtContent>
                  </w:sdt>
                </w:p>
              </w:tc>
            </w:tr>
            <w:tr w:rsidR="007C36FF">
              <w:tc>
                <w:tcPr>
                  <w:tcW w:w="993" w:type="dxa"/>
                  <w:tcBorders>
                    <w:top w:val="single" w:sz="4" w:space="0" w:color="auto"/>
                    <w:bottom w:val="nil"/>
                  </w:tcBorders>
                  <w:tcMar>
                    <w:left w:w="0" w:type="dxa"/>
                    <w:right w:w="0" w:type="dxa"/>
                  </w:tcMar>
                </w:tcPr>
                <w:p w:rsidR="007C36FF" w:rsidRDefault="007C36FF">
                  <w:pPr>
                    <w:spacing w:after="0" w:line="240" w:lineRule="auto"/>
                    <w:rPr>
                      <w:sz w:val="4"/>
                    </w:rPr>
                  </w:pPr>
                </w:p>
                <w:sdt>
                  <w:sdtPr>
                    <w:rPr>
                      <w:b/>
                      <w:sz w:val="20"/>
                    </w:rPr>
                    <w:id w:val="5641263"/>
                    <w:lock w:val="sdtContentLocked"/>
                    <w:picture/>
                  </w:sdtPr>
                  <w:sdtContent>
                    <w:p w:rsidR="007C36FF" w:rsidRDefault="00740064">
                      <w:pPr>
                        <w:spacing w:after="0" w:line="240" w:lineRule="auto"/>
                        <w:rPr>
                          <w:b/>
                          <w:sz w:val="20"/>
                        </w:rPr>
                      </w:pPr>
                      <w:r>
                        <w:rPr>
                          <w:noProof/>
                          <w:lang w:val="id-ID" w:eastAsia="id-ID"/>
                        </w:rPr>
                        <w:drawing>
                          <wp:inline distT="0" distB="0" distL="0" distR="0">
                            <wp:extent cx="589280" cy="20764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89862" cy="207698"/>
                                    </a:xfrm>
                                    <a:prstGeom prst="rect">
                                      <a:avLst/>
                                    </a:prstGeom>
                                    <a:noFill/>
                                    <a:ln w="9525">
                                      <a:noFill/>
                                      <a:miter lim="800000"/>
                                      <a:headEnd/>
                                      <a:tailEnd/>
                                    </a:ln>
                                  </pic:spPr>
                                </pic:pic>
                              </a:graphicData>
                            </a:graphic>
                          </wp:inline>
                        </w:drawing>
                      </w:r>
                    </w:p>
                  </w:sdtContent>
                </w:sdt>
              </w:tc>
              <w:tc>
                <w:tcPr>
                  <w:tcW w:w="8069" w:type="dxa"/>
                  <w:tcBorders>
                    <w:top w:val="single" w:sz="4" w:space="0" w:color="auto"/>
                    <w:bottom w:val="nil"/>
                  </w:tcBorders>
                </w:tcPr>
                <w:p w:rsidR="007C36FF" w:rsidRDefault="007C36FF">
                  <w:pPr>
                    <w:spacing w:after="0" w:line="276" w:lineRule="auto"/>
                    <w:jc w:val="both"/>
                    <w:rPr>
                      <w:b/>
                      <w:sz w:val="4"/>
                      <w:szCs w:val="12"/>
                    </w:rPr>
                  </w:pPr>
                </w:p>
                <w:sdt>
                  <w:sdtPr>
                    <w:rPr>
                      <w:b/>
                      <w:sz w:val="12"/>
                      <w:szCs w:val="12"/>
                    </w:rPr>
                    <w:id w:val="5641262"/>
                    <w:lock w:val="sdtContentLocked"/>
                    <w:placeholder>
                      <w:docPart w:val="819306246864482C85408097D3102302"/>
                    </w:placeholder>
                    <w:date>
                      <w:dateFormat w:val="M/d/yyyy"/>
                      <w:lid w:val="en-US"/>
                      <w:storeMappedDataAs w:val="dateTime"/>
                      <w:calendar w:val="gregorian"/>
                    </w:date>
                  </w:sdtPr>
                  <w:sdtContent>
                    <w:p w:rsidR="007C36FF" w:rsidRDefault="00740064">
                      <w:pPr>
                        <w:spacing w:after="0" w:line="276" w:lineRule="auto"/>
                        <w:jc w:val="both"/>
                        <w:rPr>
                          <w:b/>
                          <w:sz w:val="12"/>
                          <w:szCs w:val="12"/>
                        </w:rPr>
                      </w:pPr>
                      <w:r>
                        <w:rPr>
                          <w:b/>
                          <w:sz w:val="12"/>
                          <w:szCs w:val="12"/>
                        </w:rPr>
                        <w:t>This is an open access article distributed under the Creative Commons 4.0 Attribution License, which permits unrestricted use, distribution, and reproduction in any medium, provided the original work is properly cited. ©2019 by author and Universitas Negeri Padang.</w:t>
                      </w:r>
                    </w:p>
                  </w:sdtContent>
                </w:sdt>
              </w:tc>
            </w:tr>
            <w:tr w:rsidR="007C36FF">
              <w:tc>
                <w:tcPr>
                  <w:tcW w:w="9062" w:type="dxa"/>
                  <w:gridSpan w:val="2"/>
                  <w:tcBorders>
                    <w:bottom w:val="single" w:sz="4" w:space="0" w:color="auto"/>
                  </w:tcBorders>
                  <w:tcMar>
                    <w:left w:w="0" w:type="dxa"/>
                    <w:right w:w="0" w:type="dxa"/>
                  </w:tcMar>
                </w:tcPr>
                <w:p w:rsidR="007C36FF" w:rsidRDefault="007C36FF">
                  <w:pPr>
                    <w:spacing w:after="0" w:line="240" w:lineRule="auto"/>
                    <w:rPr>
                      <w:b/>
                      <w:sz w:val="8"/>
                    </w:rPr>
                  </w:pPr>
                </w:p>
              </w:tc>
            </w:tr>
            <w:tr w:rsidR="007C36FF">
              <w:tc>
                <w:tcPr>
                  <w:tcW w:w="9062" w:type="dxa"/>
                  <w:gridSpan w:val="2"/>
                  <w:tcBorders>
                    <w:top w:val="single" w:sz="4" w:space="0" w:color="auto"/>
                    <w:bottom w:val="nil"/>
                  </w:tcBorders>
                  <w:tcMar>
                    <w:left w:w="0" w:type="dxa"/>
                    <w:right w:w="0" w:type="dxa"/>
                  </w:tcMar>
                </w:tcPr>
                <w:p w:rsidR="007C36FF" w:rsidRDefault="007C36FF">
                  <w:pPr>
                    <w:spacing w:after="0" w:line="240" w:lineRule="auto"/>
                    <w:rPr>
                      <w:b/>
                      <w:sz w:val="10"/>
                    </w:rPr>
                  </w:pPr>
                </w:p>
              </w:tc>
            </w:tr>
          </w:tbl>
          <w:p w:rsidR="007C36FF" w:rsidRDefault="007C36FF">
            <w:pPr>
              <w:spacing w:after="120" w:line="240" w:lineRule="auto"/>
              <w:jc w:val="center"/>
              <w:rPr>
                <w:rFonts w:eastAsiaTheme="majorEastAsia" w:cstheme="majorBidi"/>
                <w:b/>
                <w:szCs w:val="32"/>
              </w:rPr>
            </w:pPr>
          </w:p>
        </w:tc>
      </w:tr>
    </w:tbl>
    <w:p w:rsidR="007C36FF" w:rsidRDefault="007C36FF">
      <w:pPr>
        <w:spacing w:after="0" w:line="240" w:lineRule="auto"/>
        <w:sectPr w:rsidR="007C36FF">
          <w:headerReference w:type="even" r:id="rId12"/>
          <w:headerReference w:type="default" r:id="rId13"/>
          <w:footerReference w:type="even" r:id="rId14"/>
          <w:footerReference w:type="default" r:id="rId15"/>
          <w:headerReference w:type="first" r:id="rId16"/>
          <w:footerReference w:type="first" r:id="rId17"/>
          <w:type w:val="continuous"/>
          <w:pgSz w:w="11907" w:h="16840"/>
          <w:pgMar w:top="1701" w:right="1134" w:bottom="1418" w:left="1701" w:header="720" w:footer="720" w:gutter="0"/>
          <w:cols w:space="720"/>
          <w:titlePg/>
          <w:docGrid w:linePitch="360"/>
        </w:sectPr>
      </w:pPr>
    </w:p>
    <w:sdt>
      <w:sdtPr>
        <w:rPr>
          <w:bCs/>
          <w:sz w:val="21"/>
          <w:lang w:val="id-ID"/>
        </w:rPr>
        <w:id w:val="92756877"/>
        <w:text/>
      </w:sdtPr>
      <w:sdtEndPr>
        <w:rPr>
          <w:lang w:val="en-US"/>
        </w:rPr>
      </w:sdtEndPr>
      <w:sdtContent>
        <w:p w:rsidR="007C36FF" w:rsidRDefault="00740064">
          <w:pPr>
            <w:pStyle w:val="Heading1"/>
            <w:numPr>
              <w:ilvl w:val="0"/>
              <w:numId w:val="5"/>
            </w:numPr>
            <w:spacing w:after="240" w:line="276" w:lineRule="auto"/>
            <w:ind w:left="0" w:firstLine="0"/>
            <w:jc w:val="left"/>
            <w:rPr>
              <w:bCs/>
              <w:sz w:val="21"/>
            </w:rPr>
          </w:pPr>
          <w:r>
            <w:rPr>
              <w:bCs/>
              <w:sz w:val="21"/>
            </w:rPr>
            <w:t>INTRODUCTION</w:t>
          </w:r>
        </w:p>
      </w:sdtContent>
    </w:sdt>
    <w:p w:rsidR="007C36FF" w:rsidRDefault="00BF14E3" w:rsidP="0092571A">
      <w:pPr>
        <w:ind w:firstLine="432"/>
        <w:jc w:val="both"/>
        <w:rPr>
          <w:rFonts w:eastAsia="SimSun" w:cs="Times New Roman"/>
          <w:sz w:val="20"/>
          <w:szCs w:val="20"/>
          <w:lang w:val="id-ID"/>
        </w:rPr>
      </w:pPr>
      <w:r w:rsidRPr="0092571A">
        <w:rPr>
          <w:rFonts w:eastAsia="SimSun" w:cs="Times New Roman"/>
          <w:sz w:val="20"/>
          <w:szCs w:val="20"/>
          <w:lang w:val="id-ID"/>
        </w:rPr>
        <w:t xml:space="preserve">In  law  number 20 of 2003, Education is a </w:t>
      </w:r>
      <w:r w:rsidR="00696422">
        <w:rPr>
          <w:rFonts w:eastAsia="SimSun" w:cs="Times New Roman"/>
          <w:sz w:val="20"/>
          <w:szCs w:val="20"/>
          <w:lang w:val="id-ID"/>
        </w:rPr>
        <w:t xml:space="preserve">planned effort and conscious </w:t>
      </w:r>
      <w:r w:rsidRPr="0092571A">
        <w:rPr>
          <w:rFonts w:eastAsia="SimSun" w:cs="Times New Roman"/>
          <w:sz w:val="20"/>
          <w:szCs w:val="20"/>
          <w:lang w:val="id-ID"/>
        </w:rPr>
        <w:t xml:space="preserve"> to create an atmosphere of lear</w:t>
      </w:r>
      <w:r w:rsidR="00C71FB0">
        <w:rPr>
          <w:rFonts w:eastAsia="SimSun" w:cs="Times New Roman"/>
          <w:sz w:val="20"/>
          <w:szCs w:val="20"/>
          <w:lang w:val="id-ID"/>
        </w:rPr>
        <w:t>ning and learning process so tha</w:t>
      </w:r>
      <w:r w:rsidRPr="0092571A">
        <w:rPr>
          <w:rFonts w:eastAsia="SimSun" w:cs="Times New Roman"/>
          <w:sz w:val="20"/>
          <w:szCs w:val="20"/>
          <w:lang w:val="id-ID"/>
        </w:rPr>
        <w:t>t students actively contribute their potential to have a spiritual  strength, self-control, p</w:t>
      </w:r>
      <w:r w:rsidR="0092571A" w:rsidRPr="0092571A">
        <w:rPr>
          <w:rFonts w:eastAsia="SimSun" w:cs="Times New Roman"/>
          <w:sz w:val="20"/>
          <w:szCs w:val="20"/>
          <w:lang w:val="id-ID"/>
        </w:rPr>
        <w:t>ersonality, intellegence, noble character and skills needed by themselves, society, the nation and the state. 21</w:t>
      </w:r>
      <w:r w:rsidR="0092571A" w:rsidRPr="0092571A">
        <w:rPr>
          <w:rFonts w:eastAsia="SimSun" w:cs="Times New Roman"/>
          <w:sz w:val="20"/>
          <w:szCs w:val="20"/>
          <w:vertAlign w:val="superscript"/>
          <w:lang w:val="id-ID"/>
        </w:rPr>
        <w:t>st</w:t>
      </w:r>
      <w:r w:rsidR="0092571A" w:rsidRPr="0092571A">
        <w:rPr>
          <w:rFonts w:eastAsia="SimSun" w:cs="Times New Roman"/>
          <w:sz w:val="20"/>
          <w:szCs w:val="20"/>
          <w:lang w:val="id-ID"/>
        </w:rPr>
        <w:t xml:space="preserve"> century education wants quality human resources in order to get superior result that can compete globally in the 21</w:t>
      </w:r>
      <w:r w:rsidR="0092571A" w:rsidRPr="0092571A">
        <w:rPr>
          <w:rFonts w:eastAsia="SimSun" w:cs="Times New Roman"/>
          <w:sz w:val="20"/>
          <w:szCs w:val="20"/>
          <w:vertAlign w:val="superscript"/>
          <w:lang w:val="id-ID"/>
        </w:rPr>
        <w:t>st</w:t>
      </w:r>
      <w:r w:rsidR="0092571A" w:rsidRPr="0092571A">
        <w:rPr>
          <w:rFonts w:eastAsia="SimSun" w:cs="Times New Roman"/>
          <w:sz w:val="20"/>
          <w:szCs w:val="20"/>
          <w:lang w:val="id-ID"/>
        </w:rPr>
        <w:t xml:space="preserve"> century. The demans of 21</w:t>
      </w:r>
      <w:r w:rsidR="0092571A" w:rsidRPr="0092571A">
        <w:rPr>
          <w:rFonts w:eastAsia="SimSun" w:cs="Times New Roman"/>
          <w:sz w:val="20"/>
          <w:szCs w:val="20"/>
          <w:vertAlign w:val="superscript"/>
          <w:lang w:val="id-ID"/>
        </w:rPr>
        <w:t>st</w:t>
      </w:r>
      <w:r w:rsidR="0092571A" w:rsidRPr="0092571A">
        <w:rPr>
          <w:rFonts w:eastAsia="SimSun" w:cs="Times New Roman"/>
          <w:sz w:val="20"/>
          <w:szCs w:val="20"/>
          <w:lang w:val="id-ID"/>
        </w:rPr>
        <w:t xml:space="preserve"> century education are being able  to create  education that can  produce human resources who are capable ofcritical thinking and problem solving, able to communicate and collaborate, as well as the ability to create and renew</w:t>
      </w:r>
      <w:r w:rsidR="0092571A">
        <w:rPr>
          <w:rFonts w:eastAsia="SimSun" w:cs="Times New Roman"/>
          <w:sz w:val="20"/>
          <w:szCs w:val="20"/>
          <w:vertAlign w:val="superscript"/>
          <w:lang w:val="id-ID"/>
        </w:rPr>
        <w:t>[1]</w:t>
      </w:r>
      <w:r w:rsidR="0092571A">
        <w:rPr>
          <w:rFonts w:eastAsia="SimSun" w:cs="Times New Roman"/>
          <w:sz w:val="20"/>
          <w:szCs w:val="20"/>
          <w:lang w:val="id-ID"/>
        </w:rPr>
        <w:t xml:space="preserve">. </w:t>
      </w:r>
    </w:p>
    <w:p w:rsidR="0092571A" w:rsidRDefault="0092571A" w:rsidP="0092571A">
      <w:pPr>
        <w:ind w:firstLine="432"/>
        <w:jc w:val="both"/>
        <w:rPr>
          <w:rFonts w:eastAsia="SimSun" w:cs="Times New Roman"/>
          <w:sz w:val="20"/>
          <w:szCs w:val="20"/>
          <w:lang w:val="id-ID"/>
        </w:rPr>
      </w:pPr>
      <w:r>
        <w:rPr>
          <w:rFonts w:eastAsia="SimSun" w:cs="Times New Roman"/>
          <w:sz w:val="20"/>
          <w:szCs w:val="20"/>
          <w:lang w:val="id-ID"/>
        </w:rPr>
        <w:t>Learning carried out in Indonesia on average has used the 2013 revised 2017 curriculum. In the 2013 revised 2017</w:t>
      </w:r>
      <w:r w:rsidR="009600E7">
        <w:rPr>
          <w:rFonts w:eastAsia="SimSun" w:cs="Times New Roman"/>
          <w:sz w:val="20"/>
          <w:szCs w:val="20"/>
          <w:lang w:val="id-ID"/>
        </w:rPr>
        <w:t xml:space="preserve"> curriculum there are several important points including strengthening character education (PPK), 4C skills, literacy and Higher Order Thinking Skills (HOTS).</w:t>
      </w:r>
      <w:r w:rsidR="008426D7">
        <w:rPr>
          <w:rFonts w:eastAsia="SimSun" w:cs="Times New Roman"/>
          <w:sz w:val="20"/>
          <w:szCs w:val="20"/>
          <w:lang w:val="id-ID"/>
        </w:rPr>
        <w:t xml:space="preserve"> Because the curriculum is a competency-based curriculum that is indispensable as an instrument to guide students to students become: (1) qualified human beings so they can respond to challanges of the ever-changing times; (2) educated human beings who believe and feat the almighty God, have noble character, are healthy, knowledgeable, capable, creative, independe</w:t>
      </w:r>
      <w:r w:rsidR="0041313D">
        <w:rPr>
          <w:rFonts w:eastAsia="SimSun" w:cs="Times New Roman"/>
          <w:sz w:val="20"/>
          <w:szCs w:val="20"/>
          <w:lang w:val="id-ID"/>
        </w:rPr>
        <w:t>nt; and (3) democratic and responsible citizens</w:t>
      </w:r>
      <w:r w:rsidR="0041313D">
        <w:rPr>
          <w:rFonts w:eastAsia="SimSun" w:cs="Times New Roman"/>
          <w:sz w:val="20"/>
          <w:szCs w:val="20"/>
          <w:vertAlign w:val="superscript"/>
          <w:lang w:val="id-ID"/>
        </w:rPr>
        <w:t>[2]</w:t>
      </w:r>
      <w:r w:rsidR="0041313D">
        <w:rPr>
          <w:rFonts w:eastAsia="SimSun" w:cs="Times New Roman"/>
          <w:sz w:val="20"/>
          <w:szCs w:val="20"/>
          <w:lang w:val="id-ID"/>
        </w:rPr>
        <w:t>. This stetement is the same as the demands of the 21</w:t>
      </w:r>
      <w:r w:rsidR="0041313D">
        <w:rPr>
          <w:rFonts w:eastAsia="SimSun" w:cs="Times New Roman"/>
          <w:sz w:val="20"/>
          <w:szCs w:val="20"/>
          <w:vertAlign w:val="superscript"/>
          <w:lang w:val="id-ID"/>
        </w:rPr>
        <w:t>st</w:t>
      </w:r>
      <w:r w:rsidR="0041313D">
        <w:rPr>
          <w:rFonts w:eastAsia="SimSun" w:cs="Times New Roman"/>
          <w:sz w:val="20"/>
          <w:szCs w:val="20"/>
          <w:lang w:val="id-ID"/>
        </w:rPr>
        <w:t xml:space="preserve"> century state taht education does not only emphasize cognitive aspects, but aspect of the attitudes and skills are also the main capital in global competition in this century. For to faced global competition, in education each student was trained to 21</w:t>
      </w:r>
      <w:r w:rsidR="0041313D">
        <w:rPr>
          <w:rFonts w:eastAsia="SimSun" w:cs="Times New Roman"/>
          <w:sz w:val="20"/>
          <w:szCs w:val="20"/>
          <w:vertAlign w:val="superscript"/>
          <w:lang w:val="id-ID"/>
        </w:rPr>
        <w:t xml:space="preserve">st </w:t>
      </w:r>
      <w:r w:rsidR="0041313D">
        <w:rPr>
          <w:rFonts w:eastAsia="SimSun" w:cs="Times New Roman"/>
          <w:sz w:val="20"/>
          <w:szCs w:val="20"/>
          <w:lang w:val="id-ID"/>
        </w:rPr>
        <w:t xml:space="preserve"> century skills that the emphasize the ability of each student be able to critically think in problem solving habe idea and innovation, be able team worl and communicated</w:t>
      </w:r>
      <w:r w:rsidR="0041313D">
        <w:rPr>
          <w:rFonts w:eastAsia="SimSun" w:cs="Times New Roman"/>
          <w:sz w:val="20"/>
          <w:szCs w:val="20"/>
          <w:vertAlign w:val="superscript"/>
          <w:lang w:val="id-ID"/>
        </w:rPr>
        <w:t>[3]</w:t>
      </w:r>
      <w:r w:rsidR="0041313D">
        <w:rPr>
          <w:rFonts w:eastAsia="SimSun" w:cs="Times New Roman"/>
          <w:sz w:val="20"/>
          <w:szCs w:val="20"/>
          <w:lang w:val="id-ID"/>
        </w:rPr>
        <w:t xml:space="preserve">. </w:t>
      </w:r>
    </w:p>
    <w:p w:rsidR="0041313D" w:rsidRDefault="0041313D" w:rsidP="0092571A">
      <w:pPr>
        <w:ind w:firstLine="432"/>
        <w:jc w:val="both"/>
        <w:rPr>
          <w:rFonts w:eastAsia="SimSun" w:cs="Times New Roman"/>
          <w:sz w:val="20"/>
          <w:szCs w:val="20"/>
          <w:lang w:val="id-ID"/>
        </w:rPr>
      </w:pPr>
      <w:r>
        <w:rPr>
          <w:rFonts w:eastAsia="SimSun" w:cs="Times New Roman"/>
          <w:sz w:val="20"/>
          <w:szCs w:val="20"/>
          <w:lang w:val="id-ID"/>
        </w:rPr>
        <w:t>The goverment will facilitate learners to have skills to face global competition</w:t>
      </w:r>
      <w:r w:rsidR="00CD24D0">
        <w:rPr>
          <w:rFonts w:eastAsia="SimSun" w:cs="Times New Roman"/>
          <w:sz w:val="20"/>
          <w:szCs w:val="20"/>
          <w:lang w:val="id-ID"/>
        </w:rPr>
        <w:t xml:space="preserve">. As for these skills in the curriculum 2013 revision 2017  namely 4C skills (critical thinking, creativ thinking, collaboration and </w:t>
      </w:r>
      <w:r w:rsidR="00CD24D0">
        <w:rPr>
          <w:rFonts w:eastAsia="SimSun" w:cs="Times New Roman"/>
          <w:sz w:val="20"/>
          <w:szCs w:val="20"/>
          <w:lang w:val="id-ID"/>
        </w:rPr>
        <w:lastRenderedPageBreak/>
        <w:t>commuication), so students should be able to work in a team with a good , innovative and creative, critacal thinking in problem solving and subsequent capable communicate well. So it can be concluded taht the 4C component is very important for student by starting to be trained and developed  in a lesson. The 2013 curriculum seeks to further inculcate the values reflected in attitudes so that they are directly proportional to the skills students acquire through knowledge in school. In other word, soft skills and hard skill can run in a balanced way, side by side, and are expected to be able to be implemented in everyday life. One of  the lessons that use critical and creativ thinking skills is Physics.</w:t>
      </w:r>
    </w:p>
    <w:p w:rsidR="00CD24D0" w:rsidRDefault="00862FE8" w:rsidP="00975B71">
      <w:pPr>
        <w:ind w:firstLine="432"/>
        <w:jc w:val="both"/>
        <w:rPr>
          <w:rFonts w:eastAsia="SimSun" w:cs="Times New Roman"/>
          <w:sz w:val="20"/>
          <w:szCs w:val="20"/>
          <w:lang w:val="id-ID"/>
        </w:rPr>
      </w:pPr>
      <w:r>
        <w:rPr>
          <w:rFonts w:eastAsia="SimSun" w:cs="Times New Roman"/>
          <w:sz w:val="20"/>
          <w:szCs w:val="20"/>
          <w:lang w:val="id-ID"/>
        </w:rPr>
        <w:t xml:space="preserve">Physics is a branch of science that underlines the development of technology and the concept of living in harmony with nature. As a science that studies natural phenomena, physics also provides good lessons for humans to life in harmony based on natural laws. The objectives of learning </w:t>
      </w:r>
      <w:r w:rsidR="00543C8A">
        <w:rPr>
          <w:rFonts w:eastAsia="SimSun" w:cs="Times New Roman"/>
          <w:sz w:val="20"/>
          <w:szCs w:val="20"/>
          <w:lang w:val="id-ID"/>
        </w:rPr>
        <w:t xml:space="preserve">physics as stated in the 2013 curriculum are to master concepts and principles of physics, haave the skills to develop knowledge and a confident attiude as provisions for continiuing education </w:t>
      </w:r>
      <w:r w:rsidR="00975B71">
        <w:rPr>
          <w:rFonts w:eastAsia="SimSun" w:cs="Times New Roman"/>
          <w:sz w:val="20"/>
          <w:szCs w:val="20"/>
          <w:lang w:val="id-ID"/>
        </w:rPr>
        <w:t>and a references in developing science and science technology</w:t>
      </w:r>
      <w:r w:rsidR="00742B8C">
        <w:rPr>
          <w:rFonts w:eastAsia="SimSun" w:cs="Times New Roman"/>
          <w:sz w:val="20"/>
          <w:szCs w:val="20"/>
          <w:vertAlign w:val="superscript"/>
          <w:lang w:val="id-ID"/>
        </w:rPr>
        <w:t>[4]</w:t>
      </w:r>
      <w:r w:rsidR="00742B8C">
        <w:rPr>
          <w:rFonts w:eastAsia="SimSun" w:cs="Times New Roman"/>
          <w:sz w:val="20"/>
          <w:szCs w:val="20"/>
          <w:lang w:val="id-ID"/>
        </w:rPr>
        <w:t>. 4C skills are needes so that students are able to face and  adapt to the challenges of  increasingly in their enviroment by utilizing critical and creative thinking skills that students can develop in facing  the challenges of the 21</w:t>
      </w:r>
      <w:r w:rsidR="00742B8C">
        <w:rPr>
          <w:rFonts w:eastAsia="SimSun" w:cs="Times New Roman"/>
          <w:sz w:val="20"/>
          <w:szCs w:val="20"/>
          <w:vertAlign w:val="superscript"/>
          <w:lang w:val="id-ID"/>
        </w:rPr>
        <w:t>st</w:t>
      </w:r>
      <w:r w:rsidR="00742B8C">
        <w:rPr>
          <w:rFonts w:eastAsia="SimSun" w:cs="Times New Roman"/>
          <w:sz w:val="20"/>
          <w:szCs w:val="20"/>
          <w:lang w:val="id-ID"/>
        </w:rPr>
        <w:t xml:space="preserve"> century. On of the learning resources that encourage the physics learning process is a worksheet.</w:t>
      </w:r>
    </w:p>
    <w:p w:rsidR="00742B8C" w:rsidRDefault="00742B8C" w:rsidP="00975B71">
      <w:pPr>
        <w:ind w:firstLine="432"/>
        <w:jc w:val="both"/>
        <w:rPr>
          <w:rFonts w:eastAsia="SimSun" w:cs="Times New Roman"/>
          <w:sz w:val="20"/>
          <w:szCs w:val="20"/>
          <w:lang w:val="id-ID"/>
        </w:rPr>
      </w:pPr>
      <w:r>
        <w:rPr>
          <w:rFonts w:eastAsia="SimSun" w:cs="Times New Roman"/>
          <w:sz w:val="20"/>
          <w:szCs w:val="20"/>
          <w:lang w:val="id-ID"/>
        </w:rPr>
        <w:t>Student worksheet are sheets containing assignment that must be done by students. Students worksheets can be in the form of guides for cognitive aspect development exercises as well as guides for the development of all aspect of learning in the form of experimental or demonstration  guides</w:t>
      </w:r>
      <w:r>
        <w:rPr>
          <w:rFonts w:eastAsia="SimSun" w:cs="Times New Roman"/>
          <w:sz w:val="20"/>
          <w:szCs w:val="20"/>
          <w:vertAlign w:val="superscript"/>
          <w:lang w:val="id-ID"/>
        </w:rPr>
        <w:t>[5]</w:t>
      </w:r>
      <w:r>
        <w:rPr>
          <w:rFonts w:eastAsia="SimSun" w:cs="Times New Roman"/>
          <w:sz w:val="20"/>
          <w:szCs w:val="20"/>
          <w:lang w:val="id-ID"/>
        </w:rPr>
        <w:t xml:space="preserve">.  Student worksheet contains activities that students must do to maximize better understanding and creativity. The achievement of using student worksheets depends on the student worksheet presentation that the teacher gives to students. The </w:t>
      </w:r>
      <w:r w:rsidR="0052321C">
        <w:rPr>
          <w:rFonts w:eastAsia="SimSun" w:cs="Times New Roman"/>
          <w:sz w:val="20"/>
          <w:szCs w:val="20"/>
          <w:lang w:val="id-ID"/>
        </w:rPr>
        <w:t>worksheets used must cintain 4C skill indicators so that the expected abilities can be realized.</w:t>
      </w:r>
    </w:p>
    <w:p w:rsidR="0052321C" w:rsidRDefault="00E4532B" w:rsidP="00975B71">
      <w:pPr>
        <w:ind w:firstLine="432"/>
        <w:jc w:val="both"/>
        <w:rPr>
          <w:rFonts w:eastAsia="SimSun" w:cs="Times New Roman"/>
          <w:sz w:val="20"/>
          <w:szCs w:val="20"/>
          <w:lang w:val="id-ID"/>
        </w:rPr>
      </w:pPr>
      <w:r>
        <w:rPr>
          <w:rFonts w:eastAsia="SimSun" w:cs="Times New Roman"/>
          <w:sz w:val="20"/>
          <w:szCs w:val="20"/>
          <w:lang w:val="id-ID"/>
        </w:rPr>
        <w:t>Worksheets</w:t>
      </w:r>
      <w:r w:rsidR="0079351B">
        <w:rPr>
          <w:rFonts w:eastAsia="SimSun" w:cs="Times New Roman"/>
          <w:sz w:val="20"/>
          <w:szCs w:val="20"/>
          <w:lang w:val="id-ID"/>
        </w:rPr>
        <w:t xml:space="preserve"> is also one of teaching that can be modified according to the needs and goals of  21</w:t>
      </w:r>
      <w:r w:rsidR="0079351B">
        <w:rPr>
          <w:rFonts w:eastAsia="SimSun" w:cs="Times New Roman"/>
          <w:sz w:val="20"/>
          <w:szCs w:val="20"/>
          <w:vertAlign w:val="superscript"/>
          <w:lang w:val="id-ID"/>
        </w:rPr>
        <w:t>st</w:t>
      </w:r>
      <w:r w:rsidR="0079351B">
        <w:rPr>
          <w:rFonts w:eastAsia="SimSun" w:cs="Times New Roman"/>
          <w:sz w:val="20"/>
          <w:szCs w:val="20"/>
          <w:lang w:val="id-ID"/>
        </w:rPr>
        <w:t xml:space="preserve"> century skills the in accordance with existing demans and of course must still follow the guidekines for developing teaching materials have been regulated  by ministry of nasional education. In the modifying LKS, educators can be adapt to the demans of 21</w:t>
      </w:r>
      <w:r w:rsidR="0079351B">
        <w:rPr>
          <w:rFonts w:eastAsia="SimSun" w:cs="Times New Roman"/>
          <w:sz w:val="20"/>
          <w:szCs w:val="20"/>
          <w:vertAlign w:val="superscript"/>
          <w:lang w:val="id-ID"/>
        </w:rPr>
        <w:t>st</w:t>
      </w:r>
      <w:r w:rsidR="0079351B">
        <w:rPr>
          <w:rFonts w:eastAsia="SimSun" w:cs="Times New Roman"/>
          <w:sz w:val="20"/>
          <w:szCs w:val="20"/>
          <w:lang w:val="id-ID"/>
        </w:rPr>
        <w:t xml:space="preserve"> century skills. One of the 21</w:t>
      </w:r>
      <w:r w:rsidR="0079351B">
        <w:rPr>
          <w:rFonts w:eastAsia="SimSun" w:cs="Times New Roman"/>
          <w:sz w:val="20"/>
          <w:szCs w:val="20"/>
          <w:vertAlign w:val="superscript"/>
          <w:lang w:val="id-ID"/>
        </w:rPr>
        <w:t>st</w:t>
      </w:r>
      <w:r w:rsidR="0079351B">
        <w:rPr>
          <w:rFonts w:eastAsia="SimSun" w:cs="Times New Roman"/>
          <w:sz w:val="20"/>
          <w:szCs w:val="20"/>
          <w:lang w:val="id-ID"/>
        </w:rPr>
        <w:t xml:space="preserve"> century skills is the 4C skills, namely critical thinking skills,  communication skill, collabotation skill and creativity skill</w:t>
      </w:r>
      <w:r w:rsidR="0079351B">
        <w:rPr>
          <w:rFonts w:eastAsia="SimSun" w:cs="Times New Roman"/>
          <w:sz w:val="20"/>
          <w:szCs w:val="20"/>
          <w:vertAlign w:val="superscript"/>
          <w:lang w:val="id-ID"/>
        </w:rPr>
        <w:t>[6]</w:t>
      </w:r>
      <w:r w:rsidR="0079351B">
        <w:rPr>
          <w:rFonts w:eastAsia="SimSun" w:cs="Times New Roman"/>
          <w:sz w:val="20"/>
          <w:szCs w:val="20"/>
          <w:lang w:val="id-ID"/>
        </w:rPr>
        <w:t xml:space="preserve">. </w:t>
      </w:r>
    </w:p>
    <w:p w:rsidR="0079351B" w:rsidRDefault="0079351B" w:rsidP="00975B71">
      <w:pPr>
        <w:ind w:firstLine="432"/>
        <w:jc w:val="both"/>
        <w:rPr>
          <w:rFonts w:eastAsia="SimSun" w:cs="Times New Roman"/>
          <w:sz w:val="20"/>
          <w:szCs w:val="20"/>
          <w:lang w:val="id-ID"/>
        </w:rPr>
      </w:pPr>
      <w:r>
        <w:rPr>
          <w:rFonts w:eastAsia="SimSun" w:cs="Times New Roman"/>
          <w:sz w:val="20"/>
          <w:szCs w:val="20"/>
          <w:lang w:val="id-ID"/>
        </w:rPr>
        <w:t xml:space="preserve">Critical thingking is thinking well and exploring and analyzing well </w:t>
      </w:r>
      <w:r w:rsidR="00546777">
        <w:rPr>
          <w:rFonts w:eastAsia="SimSun" w:cs="Times New Roman"/>
          <w:sz w:val="20"/>
          <w:szCs w:val="20"/>
          <w:lang w:val="id-ID"/>
        </w:rPr>
        <w:t xml:space="preserve">a problem at hand. </w:t>
      </w:r>
      <w:r w:rsidR="00E4532B">
        <w:rPr>
          <w:rFonts w:eastAsia="SimSun" w:cs="Times New Roman"/>
          <w:sz w:val="20"/>
          <w:szCs w:val="20"/>
          <w:lang w:val="id-ID"/>
        </w:rPr>
        <w:t>School</w:t>
      </w:r>
      <w:r w:rsidR="00546777">
        <w:rPr>
          <w:rFonts w:eastAsia="SimSun" w:cs="Times New Roman"/>
          <w:sz w:val="20"/>
          <w:szCs w:val="20"/>
          <w:lang w:val="id-ID"/>
        </w:rPr>
        <w:t xml:space="preserve"> must teach students the correct way of thinking</w:t>
      </w:r>
      <w:r w:rsidR="00E4532B">
        <w:rPr>
          <w:rFonts w:eastAsia="SimSun" w:cs="Times New Roman"/>
          <w:sz w:val="20"/>
          <w:szCs w:val="20"/>
          <w:vertAlign w:val="superscript"/>
          <w:lang w:val="id-ID"/>
        </w:rPr>
        <w:t>[7]</w:t>
      </w:r>
      <w:r w:rsidR="00546777">
        <w:rPr>
          <w:rFonts w:eastAsia="SimSun" w:cs="Times New Roman"/>
          <w:sz w:val="20"/>
          <w:szCs w:val="20"/>
          <w:lang w:val="id-ID"/>
        </w:rPr>
        <w:t>. On the other hand, critical thinking is an organized process that allows students to evaluate evidence of assumption, logic and language that underlie other people’s statements. Ennis in Djamas Djusmaini</w:t>
      </w:r>
      <w:r w:rsidR="00546777">
        <w:rPr>
          <w:rFonts w:eastAsia="SimSun" w:cs="Times New Roman"/>
          <w:sz w:val="20"/>
          <w:szCs w:val="20"/>
          <w:vertAlign w:val="superscript"/>
          <w:lang w:val="id-ID"/>
        </w:rPr>
        <w:t>[8]</w:t>
      </w:r>
      <w:r w:rsidR="00546777">
        <w:rPr>
          <w:rFonts w:eastAsia="SimSun" w:cs="Times New Roman"/>
          <w:sz w:val="20"/>
          <w:szCs w:val="20"/>
          <w:lang w:val="id-ID"/>
        </w:rPr>
        <w:t xml:space="preserve"> has identified 12 indicators of critical thinking that the grouped into five major activities in learning </w:t>
      </w:r>
      <w:r w:rsidR="007D3248">
        <w:rPr>
          <w:rFonts w:eastAsia="SimSun" w:cs="Times New Roman"/>
          <w:sz w:val="20"/>
          <w:szCs w:val="20"/>
          <w:lang w:val="id-ID"/>
        </w:rPr>
        <w:t>process. These activities incude; provide a simple explanation, build basic skills, concludes, provide further explanation and set strategies and techniques.</w:t>
      </w:r>
    </w:p>
    <w:p w:rsidR="007D3248" w:rsidRDefault="00237055" w:rsidP="00975B71">
      <w:pPr>
        <w:ind w:firstLine="432"/>
        <w:jc w:val="both"/>
        <w:rPr>
          <w:rFonts w:eastAsia="SimSun" w:cs="Times New Roman"/>
          <w:sz w:val="20"/>
          <w:szCs w:val="20"/>
          <w:lang w:val="id-ID"/>
        </w:rPr>
      </w:pPr>
      <w:r>
        <w:rPr>
          <w:rFonts w:eastAsia="SimSun" w:cs="Times New Roman"/>
          <w:sz w:val="20"/>
          <w:szCs w:val="20"/>
          <w:lang w:val="id-ID"/>
        </w:rPr>
        <w:t>Creative thinking skill is the abilitity  to generate new ideas or methods is producing a product. Creative is a new combination of idea, production, color, texture, art, and literature that mankind needs</w:t>
      </w:r>
      <w:r>
        <w:rPr>
          <w:rFonts w:eastAsia="SimSun" w:cs="Times New Roman"/>
          <w:sz w:val="20"/>
          <w:szCs w:val="20"/>
          <w:vertAlign w:val="superscript"/>
          <w:lang w:val="id-ID"/>
        </w:rPr>
        <w:t>[9]</w:t>
      </w:r>
      <w:r>
        <w:rPr>
          <w:rFonts w:eastAsia="SimSun" w:cs="Times New Roman"/>
          <w:sz w:val="20"/>
          <w:szCs w:val="20"/>
          <w:lang w:val="id-ID"/>
        </w:rPr>
        <w:t>. According to Munandar</w:t>
      </w:r>
      <w:r>
        <w:rPr>
          <w:rFonts w:eastAsia="SimSun" w:cs="Times New Roman"/>
          <w:sz w:val="20"/>
          <w:szCs w:val="20"/>
          <w:vertAlign w:val="superscript"/>
          <w:lang w:val="id-ID"/>
        </w:rPr>
        <w:t>[10]</w:t>
      </w:r>
      <w:r>
        <w:rPr>
          <w:rFonts w:eastAsia="SimSun" w:cs="Times New Roman"/>
          <w:sz w:val="20"/>
          <w:szCs w:val="20"/>
          <w:lang w:val="id-ID"/>
        </w:rPr>
        <w:t xml:space="preserve"> creativity can be seen as a product </w:t>
      </w:r>
      <w:r w:rsidR="00BD3DFD">
        <w:rPr>
          <w:rFonts w:eastAsia="SimSun" w:cs="Times New Roman"/>
          <w:sz w:val="20"/>
          <w:szCs w:val="20"/>
          <w:lang w:val="id-ID"/>
        </w:rPr>
        <w:t xml:space="preserve">of human or  </w:t>
      </w:r>
      <w:r>
        <w:rPr>
          <w:rFonts w:eastAsia="SimSun" w:cs="Times New Roman"/>
          <w:sz w:val="20"/>
          <w:szCs w:val="20"/>
          <w:lang w:val="id-ID"/>
        </w:rPr>
        <w:t>behavior and as a thought</w:t>
      </w:r>
      <w:r w:rsidR="00BD3DFD">
        <w:rPr>
          <w:rFonts w:eastAsia="SimSun" w:cs="Times New Roman"/>
          <w:sz w:val="20"/>
          <w:szCs w:val="20"/>
          <w:lang w:val="id-ID"/>
        </w:rPr>
        <w:t xml:space="preserve"> process consisting of various ideas in dealing with a </w:t>
      </w:r>
      <w:r w:rsidR="006E6799">
        <w:rPr>
          <w:rFonts w:eastAsia="SimSun" w:cs="Times New Roman"/>
          <w:sz w:val="20"/>
          <w:szCs w:val="20"/>
          <w:lang w:val="id-ID"/>
        </w:rPr>
        <w:t>problem. Creativity is also seen as a process of playing woth ideas or elements in the mind so that it is an activity that is full of challanges for creative students.</w:t>
      </w:r>
    </w:p>
    <w:p w:rsidR="006E6799" w:rsidRDefault="006E6799" w:rsidP="00975B71">
      <w:pPr>
        <w:ind w:firstLine="432"/>
        <w:jc w:val="both"/>
        <w:rPr>
          <w:rFonts w:eastAsia="SimSun" w:cs="Times New Roman"/>
          <w:sz w:val="20"/>
          <w:szCs w:val="20"/>
          <w:lang w:val="id-ID"/>
        </w:rPr>
      </w:pPr>
      <w:r>
        <w:rPr>
          <w:rFonts w:eastAsia="SimSun" w:cs="Times New Roman"/>
          <w:sz w:val="20"/>
          <w:szCs w:val="20"/>
          <w:lang w:val="id-ID"/>
        </w:rPr>
        <w:t>Collaborative in learning is two more people in certain situation when learning and  trying to learn</w:t>
      </w:r>
      <w:r>
        <w:rPr>
          <w:rFonts w:eastAsia="SimSun" w:cs="Times New Roman"/>
          <w:sz w:val="20"/>
          <w:szCs w:val="20"/>
          <w:vertAlign w:val="superscript"/>
          <w:lang w:val="id-ID"/>
        </w:rPr>
        <w:t>[11]</w:t>
      </w:r>
      <w:r>
        <w:rPr>
          <w:rFonts w:eastAsia="SimSun" w:cs="Times New Roman"/>
          <w:sz w:val="20"/>
          <w:szCs w:val="20"/>
          <w:lang w:val="id-ID"/>
        </w:rPr>
        <w:t>. People who are involde in collabotaive learning make use of the resources and skills possessed by others in a group, for example asking for information, valuing each other  ideas and monitoring each other work</w:t>
      </w:r>
      <w:r>
        <w:rPr>
          <w:rFonts w:eastAsia="SimSun" w:cs="Times New Roman"/>
          <w:sz w:val="20"/>
          <w:szCs w:val="20"/>
          <w:vertAlign w:val="superscript"/>
          <w:lang w:val="id-ID"/>
        </w:rPr>
        <w:t>[11]</w:t>
      </w:r>
      <w:r>
        <w:rPr>
          <w:rFonts w:eastAsia="SimSun" w:cs="Times New Roman"/>
          <w:sz w:val="20"/>
          <w:szCs w:val="20"/>
          <w:lang w:val="id-ID"/>
        </w:rPr>
        <w:t xml:space="preserve">. </w:t>
      </w:r>
      <w:r w:rsidR="004D525C">
        <w:rPr>
          <w:rFonts w:eastAsia="SimSun" w:cs="Times New Roman"/>
          <w:sz w:val="20"/>
          <w:szCs w:val="20"/>
          <w:lang w:val="id-ID"/>
        </w:rPr>
        <w:t xml:space="preserve"> The active learning </w:t>
      </w:r>
      <w:r w:rsidR="00E348E4">
        <w:rPr>
          <w:rFonts w:eastAsia="SimSun" w:cs="Times New Roman"/>
          <w:sz w:val="20"/>
          <w:szCs w:val="20"/>
          <w:lang w:val="id-ID"/>
        </w:rPr>
        <w:t>process has an important role in helping students acquire various thinking skills such as creativity,collaboration and good  communication. The form of active learning occur where students not only listen and record knowledge from the teacher, but can develop the knowledge obtained through the question asked so that active discussions between students and teachers created</w:t>
      </w:r>
      <w:r w:rsidR="00E348E4">
        <w:rPr>
          <w:rFonts w:eastAsia="SimSun" w:cs="Times New Roman"/>
          <w:sz w:val="20"/>
          <w:szCs w:val="20"/>
          <w:vertAlign w:val="superscript"/>
          <w:lang w:val="id-ID"/>
        </w:rPr>
        <w:t>[13]</w:t>
      </w:r>
      <w:r w:rsidR="00E348E4">
        <w:rPr>
          <w:rFonts w:eastAsia="SimSun" w:cs="Times New Roman"/>
          <w:sz w:val="20"/>
          <w:szCs w:val="20"/>
          <w:lang w:val="id-ID"/>
        </w:rPr>
        <w:t xml:space="preserve">. </w:t>
      </w:r>
    </w:p>
    <w:p w:rsidR="00546777" w:rsidRPr="00546777" w:rsidRDefault="00E348E4" w:rsidP="000225A9">
      <w:pPr>
        <w:ind w:firstLine="432"/>
        <w:jc w:val="both"/>
        <w:rPr>
          <w:rFonts w:eastAsia="SimSun" w:cs="Times New Roman"/>
          <w:sz w:val="20"/>
          <w:szCs w:val="20"/>
          <w:lang w:val="id-ID"/>
        </w:rPr>
      </w:pPr>
      <w:r>
        <w:rPr>
          <w:rFonts w:eastAsia="SimSun" w:cs="Times New Roman"/>
          <w:sz w:val="20"/>
          <w:szCs w:val="20"/>
          <w:lang w:val="id-ID"/>
        </w:rPr>
        <w:t>Communication is an activity to transfer informastion in the form of  written or oral from by conveying it well</w:t>
      </w:r>
      <w:r>
        <w:rPr>
          <w:rFonts w:eastAsia="SimSun" w:cs="Times New Roman"/>
          <w:sz w:val="20"/>
          <w:szCs w:val="20"/>
          <w:vertAlign w:val="superscript"/>
          <w:lang w:val="id-ID"/>
        </w:rPr>
        <w:t>[14]</w:t>
      </w:r>
      <w:r>
        <w:rPr>
          <w:rFonts w:eastAsia="SimSun" w:cs="Times New Roman"/>
          <w:sz w:val="20"/>
          <w:szCs w:val="20"/>
          <w:lang w:val="id-ID"/>
        </w:rPr>
        <w:t>. Active learning can be implemented properly if the students has a skills</w:t>
      </w:r>
      <w:r w:rsidR="00D82D44">
        <w:rPr>
          <w:rFonts w:eastAsia="SimSun" w:cs="Times New Roman"/>
          <w:sz w:val="20"/>
          <w:szCs w:val="20"/>
          <w:lang w:val="id-ID"/>
        </w:rPr>
        <w:t>, good communication</w:t>
      </w:r>
      <w:r w:rsidR="00D82D44">
        <w:rPr>
          <w:rFonts w:eastAsia="SimSun" w:cs="Times New Roman"/>
          <w:sz w:val="20"/>
          <w:szCs w:val="20"/>
          <w:vertAlign w:val="superscript"/>
          <w:lang w:val="id-ID"/>
        </w:rPr>
        <w:t>[15]</w:t>
      </w:r>
      <w:r w:rsidR="00D82D44">
        <w:rPr>
          <w:rFonts w:eastAsia="SimSun" w:cs="Times New Roman"/>
          <w:sz w:val="20"/>
          <w:szCs w:val="20"/>
          <w:lang w:val="id-ID"/>
        </w:rPr>
        <w:t>. According to Ngalim</w:t>
      </w:r>
      <w:r w:rsidR="00F16D6F">
        <w:rPr>
          <w:rFonts w:eastAsia="SimSun" w:cs="Times New Roman"/>
          <w:sz w:val="20"/>
          <w:szCs w:val="20"/>
          <w:vertAlign w:val="superscript"/>
          <w:lang w:val="id-ID"/>
        </w:rPr>
        <w:t>[9]</w:t>
      </w:r>
      <w:r w:rsidR="00F16D6F">
        <w:rPr>
          <w:rFonts w:eastAsia="SimSun" w:cs="Times New Roman"/>
          <w:sz w:val="20"/>
          <w:szCs w:val="20"/>
          <w:lang w:val="id-ID"/>
        </w:rPr>
        <w:t xml:space="preserve"> the indicators assesed  in communication skills are written communicatin indicators which include the ability to use spelling, use punctuation, word formation, effective sentences and form paragraph.</w:t>
      </w:r>
    </w:p>
    <w:sdt>
      <w:sdtPr>
        <w:rPr>
          <w:bCs/>
          <w:sz w:val="21"/>
          <w:lang w:val="id-ID"/>
        </w:rPr>
        <w:id w:val="92756879"/>
        <w:text/>
      </w:sdtPr>
      <w:sdtContent>
        <w:p w:rsidR="007C36FF" w:rsidRDefault="00740064">
          <w:pPr>
            <w:pStyle w:val="Heading1"/>
            <w:numPr>
              <w:ilvl w:val="0"/>
              <w:numId w:val="5"/>
            </w:numPr>
            <w:spacing w:before="240" w:after="240" w:line="276" w:lineRule="auto"/>
            <w:ind w:left="0" w:firstLine="0"/>
            <w:jc w:val="left"/>
            <w:rPr>
              <w:bCs/>
              <w:sz w:val="21"/>
              <w:lang w:val="id-ID"/>
            </w:rPr>
          </w:pPr>
          <w:r>
            <w:rPr>
              <w:bCs/>
              <w:sz w:val="21"/>
              <w:lang w:val="id-ID"/>
            </w:rPr>
            <w:t>ME</w:t>
          </w:r>
          <w:r>
            <w:rPr>
              <w:bCs/>
              <w:sz w:val="21"/>
            </w:rPr>
            <w:t>THOD</w:t>
          </w:r>
        </w:p>
      </w:sdtContent>
    </w:sdt>
    <w:p w:rsidR="007C36FF" w:rsidRDefault="000225A9" w:rsidP="000225A9">
      <w:pPr>
        <w:ind w:firstLine="432"/>
        <w:jc w:val="both"/>
        <w:rPr>
          <w:rFonts w:eastAsia="SimSun" w:cs="Times New Roman"/>
          <w:iCs/>
          <w:sz w:val="20"/>
          <w:szCs w:val="20"/>
          <w:lang w:val="id-ID"/>
        </w:rPr>
      </w:pPr>
      <w:r w:rsidRPr="000225A9">
        <w:rPr>
          <w:rFonts w:eastAsia="SimSun" w:cs="Times New Roman"/>
          <w:iCs/>
          <w:sz w:val="20"/>
          <w:szCs w:val="20"/>
          <w:lang w:val="id-ID"/>
        </w:rPr>
        <w:t>The type of reserach conducted is descriptive research and the the approach  is qualitative approach in the presentation</w:t>
      </w:r>
      <w:r>
        <w:rPr>
          <w:rFonts w:eastAsia="SimSun" w:cs="Times New Roman"/>
          <w:iCs/>
          <w:sz w:val="20"/>
          <w:szCs w:val="20"/>
          <w:lang w:val="id-ID"/>
        </w:rPr>
        <w:t xml:space="preserve"> of the research result. Descriptive  research is research that aims to describe or explanation an existing phenomenon. </w:t>
      </w:r>
      <w:r w:rsidR="00AA2646">
        <w:rPr>
          <w:rFonts w:eastAsia="SimSun" w:cs="Times New Roman"/>
          <w:iCs/>
          <w:sz w:val="20"/>
          <w:szCs w:val="20"/>
          <w:lang w:val="id-ID"/>
        </w:rPr>
        <w:t xml:space="preserve">In this study, what described 4C components contained in physics student worksheets class XII. </w:t>
      </w:r>
      <w:r w:rsidR="00B72B51">
        <w:rPr>
          <w:rFonts w:eastAsia="SimSun" w:cs="Times New Roman"/>
          <w:iCs/>
          <w:sz w:val="20"/>
          <w:szCs w:val="20"/>
          <w:lang w:val="id-ID"/>
        </w:rPr>
        <w:t>The population in this study</w:t>
      </w:r>
      <w:r>
        <w:rPr>
          <w:rFonts w:eastAsia="SimSun" w:cs="Times New Roman"/>
          <w:iCs/>
          <w:sz w:val="20"/>
          <w:szCs w:val="20"/>
          <w:lang w:val="id-ID"/>
        </w:rPr>
        <w:t xml:space="preserve"> was the physics worksheet class XII</w:t>
      </w:r>
      <w:r w:rsidR="00B72B51">
        <w:rPr>
          <w:rFonts w:eastAsia="SimSun" w:cs="Times New Roman"/>
          <w:iCs/>
          <w:sz w:val="20"/>
          <w:szCs w:val="20"/>
          <w:lang w:val="id-ID"/>
        </w:rPr>
        <w:t xml:space="preserve"> used in Pesisir Selatan. The sampling </w:t>
      </w:r>
      <w:r w:rsidR="00AA2646">
        <w:rPr>
          <w:rFonts w:eastAsia="SimSun" w:cs="Times New Roman"/>
          <w:iCs/>
          <w:sz w:val="20"/>
          <w:szCs w:val="20"/>
          <w:lang w:val="id-ID"/>
        </w:rPr>
        <w:t xml:space="preserve">technique used  is  non probability sampling which is purposive sampling type, where this technique is used certain objectives and considerations. The sample in this study 4 student worksheets at senior high school class XII made by physics teacher. </w:t>
      </w:r>
    </w:p>
    <w:p w:rsidR="00D07643" w:rsidRDefault="00D07643" w:rsidP="000225A9">
      <w:pPr>
        <w:ind w:firstLine="432"/>
        <w:jc w:val="both"/>
        <w:rPr>
          <w:rFonts w:eastAsia="SimSun" w:cs="Times New Roman"/>
          <w:iCs/>
          <w:sz w:val="20"/>
          <w:szCs w:val="20"/>
          <w:lang w:val="id-ID"/>
        </w:rPr>
      </w:pPr>
      <w:r>
        <w:rPr>
          <w:rFonts w:eastAsia="SimSun" w:cs="Times New Roman"/>
          <w:iCs/>
          <w:sz w:val="20"/>
          <w:szCs w:val="20"/>
          <w:lang w:val="id-ID"/>
        </w:rPr>
        <w:t>The research procedure is devided into 3 stages</w:t>
      </w:r>
      <w:r w:rsidR="006E1C39">
        <w:rPr>
          <w:rFonts w:eastAsia="SimSun" w:cs="Times New Roman"/>
          <w:iCs/>
          <w:sz w:val="20"/>
          <w:szCs w:val="20"/>
          <w:lang w:val="id-ID"/>
        </w:rPr>
        <w:t xml:space="preserve">,namely the preparation,implementation and completion. </w:t>
      </w:r>
      <w:r w:rsidR="00532BAA">
        <w:rPr>
          <w:rFonts w:eastAsia="SimSun" w:cs="Times New Roman"/>
          <w:iCs/>
          <w:sz w:val="20"/>
          <w:szCs w:val="20"/>
          <w:lang w:val="id-ID"/>
        </w:rPr>
        <w:t xml:space="preserve">In this research, researcher used an  instrument for the analyze the availability of 4C component in physics student worksheet class XII.  The research instrumen used in this research is an analysis sheet in the form of a statement regarding the presentation student worksheets related to the 4C component which is tested validity. </w:t>
      </w:r>
    </w:p>
    <w:p w:rsidR="00532BAA" w:rsidRDefault="00532BAA" w:rsidP="000225A9">
      <w:pPr>
        <w:ind w:firstLine="432"/>
        <w:jc w:val="both"/>
        <w:rPr>
          <w:rFonts w:eastAsia="SimSun" w:cs="Times New Roman"/>
          <w:iCs/>
          <w:sz w:val="20"/>
          <w:szCs w:val="20"/>
          <w:lang w:val="id-ID"/>
        </w:rPr>
      </w:pPr>
      <w:r>
        <w:rPr>
          <w:rFonts w:eastAsia="SimSun" w:cs="Times New Roman"/>
          <w:iCs/>
          <w:sz w:val="20"/>
          <w:szCs w:val="20"/>
          <w:lang w:val="id-ID"/>
        </w:rPr>
        <w:t xml:space="preserve">The validity of instrument assesed  by 3 expert lecturers using instrument validation sheet. The assesment of validity </w:t>
      </w:r>
      <w:r w:rsidR="00A070AF">
        <w:rPr>
          <w:rFonts w:eastAsia="SimSun" w:cs="Times New Roman"/>
          <w:iCs/>
          <w:sz w:val="20"/>
          <w:szCs w:val="20"/>
          <w:lang w:val="id-ID"/>
        </w:rPr>
        <w:t>instrument for the availability 4C component in physics student worksheet in the form a checklist wit a scale of 1 to 5. The highest score for each indicator is 5 and the lowest score is 1. The overall result of the validity assesment use the Kappa Cohen with the equation ;</w:t>
      </w:r>
    </w:p>
    <w:tbl>
      <w:tblPr>
        <w:tblStyle w:val="TableGrid"/>
        <w:tblW w:w="0" w:type="auto"/>
        <w:jc w:val="center"/>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4"/>
        <w:gridCol w:w="1428"/>
      </w:tblGrid>
      <w:tr w:rsidR="00A070AF" w:rsidTr="00207CE2">
        <w:trPr>
          <w:trHeight w:val="655"/>
          <w:jc w:val="center"/>
        </w:trPr>
        <w:tc>
          <w:tcPr>
            <w:tcW w:w="3414" w:type="dxa"/>
            <w:vAlign w:val="center"/>
          </w:tcPr>
          <w:p w:rsidR="00A070AF" w:rsidRPr="00A070AF" w:rsidRDefault="00026593" w:rsidP="00207CE2">
            <w:pPr>
              <w:spacing w:after="0" w:line="240" w:lineRule="auto"/>
              <w:jc w:val="both"/>
              <w:rPr>
                <w:rFonts w:cs="Times New Roman"/>
                <w:sz w:val="20"/>
                <w:szCs w:val="20"/>
                <w:lang w:val="id-ID"/>
              </w:rPr>
            </w:pPr>
            <m:oMathPara>
              <m:oMath>
                <m:r>
                  <w:rPr>
                    <w:rFonts w:ascii="Cambria Math" w:hAnsi="Cambria Math" w:cs="Times New Roman"/>
                    <w:sz w:val="20"/>
                    <w:szCs w:val="20"/>
                    <w:lang w:val="id-ID"/>
                  </w:rPr>
                  <m:t>Moment Kappa =</m:t>
                </m:r>
                <m:f>
                  <m:fPr>
                    <m:ctrlPr>
                      <w:rPr>
                        <w:rFonts w:ascii="Cambria Math" w:hAnsi="Cambria Math" w:cs="Times New Roman"/>
                        <w:i/>
                        <w:sz w:val="20"/>
                        <w:szCs w:val="20"/>
                        <w:lang w:val="id-ID"/>
                      </w:rPr>
                    </m:ctrlPr>
                  </m:fPr>
                  <m:num>
                    <m:sSub>
                      <m:sSubPr>
                        <m:ctrlPr>
                          <w:rPr>
                            <w:rFonts w:ascii="Cambria Math" w:hAnsi="Cambria Math" w:cs="Times New Roman"/>
                            <w:i/>
                            <w:sz w:val="20"/>
                            <w:szCs w:val="20"/>
                            <w:lang w:val="id-ID"/>
                          </w:rPr>
                        </m:ctrlPr>
                      </m:sSubPr>
                      <m:e>
                        <m:r>
                          <w:rPr>
                            <w:rFonts w:ascii="Cambria Math" w:hAnsi="Cambria Math" w:cs="Times New Roman"/>
                            <w:sz w:val="20"/>
                            <w:szCs w:val="20"/>
                            <w:lang w:val="id-ID"/>
                          </w:rPr>
                          <m:t>P</m:t>
                        </m:r>
                      </m:e>
                      <m:sub>
                        <m:r>
                          <w:rPr>
                            <w:rFonts w:ascii="Cambria Math" w:hAnsi="Cambria Math" w:cs="Times New Roman"/>
                            <w:sz w:val="20"/>
                            <w:szCs w:val="20"/>
                            <w:lang w:val="id-ID"/>
                          </w:rPr>
                          <m:t>o</m:t>
                        </m:r>
                      </m:sub>
                    </m:sSub>
                    <m:r>
                      <w:rPr>
                        <w:rFonts w:ascii="Cambria Math" w:hAnsi="Cambria Math" w:cs="Times New Roman"/>
                        <w:sz w:val="20"/>
                        <w:szCs w:val="20"/>
                        <w:lang w:val="id-ID"/>
                      </w:rPr>
                      <m:t>-</m:t>
                    </m:r>
                    <m:sSub>
                      <m:sSubPr>
                        <m:ctrlPr>
                          <w:rPr>
                            <w:rFonts w:ascii="Cambria Math" w:hAnsi="Cambria Math" w:cs="Times New Roman"/>
                            <w:i/>
                            <w:sz w:val="20"/>
                            <w:szCs w:val="20"/>
                            <w:lang w:val="id-ID"/>
                          </w:rPr>
                        </m:ctrlPr>
                      </m:sSubPr>
                      <m:e>
                        <m:r>
                          <w:rPr>
                            <w:rFonts w:ascii="Cambria Math" w:hAnsi="Cambria Math" w:cs="Times New Roman"/>
                            <w:sz w:val="20"/>
                            <w:szCs w:val="20"/>
                            <w:lang w:val="id-ID"/>
                          </w:rPr>
                          <m:t>P</m:t>
                        </m:r>
                      </m:e>
                      <m:sub>
                        <m:r>
                          <w:rPr>
                            <w:rFonts w:ascii="Cambria Math" w:hAnsi="Cambria Math" w:cs="Times New Roman"/>
                            <w:sz w:val="20"/>
                            <w:szCs w:val="20"/>
                            <w:lang w:val="id-ID"/>
                          </w:rPr>
                          <m:t>e</m:t>
                        </m:r>
                      </m:sub>
                    </m:sSub>
                  </m:num>
                  <m:den>
                    <m:r>
                      <w:rPr>
                        <w:rFonts w:ascii="Cambria Math" w:hAnsi="Cambria Math" w:cs="Times New Roman"/>
                        <w:sz w:val="20"/>
                        <w:szCs w:val="20"/>
                        <w:lang w:val="id-ID"/>
                      </w:rPr>
                      <m:t>1-</m:t>
                    </m:r>
                    <m:sSub>
                      <m:sSubPr>
                        <m:ctrlPr>
                          <w:rPr>
                            <w:rFonts w:ascii="Cambria Math" w:hAnsi="Cambria Math" w:cs="Times New Roman"/>
                            <w:i/>
                            <w:sz w:val="20"/>
                            <w:szCs w:val="20"/>
                            <w:lang w:val="id-ID"/>
                          </w:rPr>
                        </m:ctrlPr>
                      </m:sSubPr>
                      <m:e>
                        <m:r>
                          <w:rPr>
                            <w:rFonts w:ascii="Cambria Math" w:hAnsi="Cambria Math" w:cs="Times New Roman"/>
                            <w:sz w:val="20"/>
                            <w:szCs w:val="20"/>
                            <w:lang w:val="id-ID"/>
                          </w:rPr>
                          <m:t>P</m:t>
                        </m:r>
                      </m:e>
                      <m:sub>
                        <m:r>
                          <w:rPr>
                            <w:rFonts w:ascii="Cambria Math" w:hAnsi="Cambria Math" w:cs="Times New Roman"/>
                            <w:sz w:val="20"/>
                            <w:szCs w:val="20"/>
                            <w:lang w:val="id-ID"/>
                          </w:rPr>
                          <m:t>e</m:t>
                        </m:r>
                      </m:sub>
                    </m:sSub>
                  </m:den>
                </m:f>
              </m:oMath>
            </m:oMathPara>
          </w:p>
        </w:tc>
        <w:tc>
          <w:tcPr>
            <w:tcW w:w="1428" w:type="dxa"/>
            <w:vAlign w:val="center"/>
          </w:tcPr>
          <w:p w:rsidR="00A070AF" w:rsidRDefault="00A070AF" w:rsidP="003777A8">
            <w:pPr>
              <w:spacing w:after="0" w:line="240" w:lineRule="auto"/>
              <w:jc w:val="right"/>
              <w:rPr>
                <w:rFonts w:cs="Times New Roman"/>
                <w:sz w:val="20"/>
                <w:szCs w:val="20"/>
              </w:rPr>
            </w:pPr>
            <w:r>
              <w:rPr>
                <w:rFonts w:cs="Times New Roman"/>
                <w:sz w:val="20"/>
                <w:szCs w:val="20"/>
              </w:rPr>
              <w:t>(1)</w:t>
            </w:r>
          </w:p>
        </w:tc>
      </w:tr>
    </w:tbl>
    <w:p w:rsidR="00A070AF" w:rsidRDefault="00C31F0E" w:rsidP="00207CE2">
      <w:pPr>
        <w:jc w:val="both"/>
        <w:rPr>
          <w:rFonts w:eastAsia="SimSun" w:cs="Times New Roman"/>
          <w:iCs/>
          <w:sz w:val="20"/>
          <w:szCs w:val="20"/>
          <w:lang w:val="id-ID"/>
        </w:rPr>
      </w:pPr>
      <w:r>
        <w:rPr>
          <w:rFonts w:eastAsia="SimSun" w:cs="Times New Roman"/>
          <w:iCs/>
          <w:sz w:val="20"/>
          <w:szCs w:val="20"/>
          <w:lang w:val="id-ID"/>
        </w:rPr>
        <w:t>The symbol k in the equation represent the moment kappa. The Po symbol show the realized proportion which is calculated by dividing the total value given by the validator devided by maximum number. Meanwhile Pe shows the unrealized propoertion is calculated by substracting the maximum number of values by total value given by the validator. The kappa moment decision categories obtained are in table 1</w:t>
      </w:r>
    </w:p>
    <w:p w:rsidR="00E36D6C" w:rsidRPr="00E36D6C" w:rsidRDefault="00E36D6C" w:rsidP="00E36D6C">
      <w:pPr>
        <w:pStyle w:val="Caption"/>
        <w:keepNext/>
        <w:ind w:left="2160"/>
        <w:rPr>
          <w:b w:val="0"/>
          <w:color w:val="auto"/>
        </w:rPr>
      </w:pPr>
      <w:r w:rsidRPr="00E36D6C">
        <w:rPr>
          <w:b w:val="0"/>
          <w:color w:val="auto"/>
        </w:rPr>
        <w:t xml:space="preserve">Tabel </w:t>
      </w:r>
      <w:r w:rsidR="00572B02" w:rsidRPr="00E36D6C">
        <w:rPr>
          <w:b w:val="0"/>
          <w:color w:val="auto"/>
        </w:rPr>
        <w:fldChar w:fldCharType="begin"/>
      </w:r>
      <w:r w:rsidRPr="00E36D6C">
        <w:rPr>
          <w:b w:val="0"/>
          <w:color w:val="auto"/>
        </w:rPr>
        <w:instrText xml:space="preserve"> SEQ Tabel \* ARABIC </w:instrText>
      </w:r>
      <w:r w:rsidR="00572B02" w:rsidRPr="00E36D6C">
        <w:rPr>
          <w:b w:val="0"/>
          <w:color w:val="auto"/>
        </w:rPr>
        <w:fldChar w:fldCharType="separate"/>
      </w:r>
      <w:r w:rsidR="00BF3E8B">
        <w:rPr>
          <w:b w:val="0"/>
          <w:noProof/>
          <w:color w:val="auto"/>
        </w:rPr>
        <w:t>1</w:t>
      </w:r>
      <w:r w:rsidR="00572B02" w:rsidRPr="00E36D6C">
        <w:rPr>
          <w:b w:val="0"/>
          <w:color w:val="auto"/>
        </w:rPr>
        <w:fldChar w:fldCharType="end"/>
      </w:r>
      <w:r w:rsidRPr="00E36D6C">
        <w:rPr>
          <w:b w:val="0"/>
          <w:color w:val="auto"/>
          <w:lang w:val="id-ID"/>
        </w:rPr>
        <w:t>. Decision Category Based on Kappa Moment (k)</w:t>
      </w:r>
    </w:p>
    <w:tbl>
      <w:tblPr>
        <w:tblW w:w="0" w:type="auto"/>
        <w:jc w:val="center"/>
        <w:tblLook w:val="04A0"/>
      </w:tblPr>
      <w:tblGrid>
        <w:gridCol w:w="1983"/>
        <w:gridCol w:w="1290"/>
      </w:tblGrid>
      <w:tr w:rsidR="00E36D6C" w:rsidTr="003777A8">
        <w:trPr>
          <w:jc w:val="center"/>
        </w:trPr>
        <w:tc>
          <w:tcPr>
            <w:tcW w:w="1983" w:type="dxa"/>
            <w:tcBorders>
              <w:top w:val="single" w:sz="4" w:space="0" w:color="auto"/>
              <w:bottom w:val="single" w:sz="4" w:space="0" w:color="auto"/>
            </w:tcBorders>
          </w:tcPr>
          <w:p w:rsidR="00E36D6C" w:rsidRPr="00E36D6C" w:rsidRDefault="00E36D6C" w:rsidP="003777A8">
            <w:pPr>
              <w:spacing w:after="0"/>
              <w:jc w:val="center"/>
              <w:rPr>
                <w:b/>
                <w:sz w:val="18"/>
                <w:szCs w:val="16"/>
                <w:lang w:val="id-ID"/>
              </w:rPr>
            </w:pPr>
            <w:r>
              <w:rPr>
                <w:b/>
                <w:sz w:val="18"/>
                <w:szCs w:val="16"/>
                <w:lang w:val="id-ID"/>
              </w:rPr>
              <w:t xml:space="preserve">Interval </w:t>
            </w:r>
          </w:p>
        </w:tc>
        <w:tc>
          <w:tcPr>
            <w:tcW w:w="1290" w:type="dxa"/>
            <w:tcBorders>
              <w:top w:val="single" w:sz="4" w:space="0" w:color="auto"/>
              <w:bottom w:val="single" w:sz="4" w:space="0" w:color="auto"/>
            </w:tcBorders>
          </w:tcPr>
          <w:p w:rsidR="00E36D6C" w:rsidRPr="00E36D6C" w:rsidRDefault="00BF3E8B" w:rsidP="003777A8">
            <w:pPr>
              <w:spacing w:after="0"/>
              <w:jc w:val="center"/>
              <w:rPr>
                <w:b/>
                <w:sz w:val="18"/>
                <w:szCs w:val="16"/>
                <w:lang w:val="id-ID"/>
              </w:rPr>
            </w:pPr>
            <w:r>
              <w:rPr>
                <w:b/>
                <w:sz w:val="18"/>
                <w:szCs w:val="16"/>
                <w:lang w:val="id-ID"/>
              </w:rPr>
              <w:t xml:space="preserve">Category </w:t>
            </w:r>
          </w:p>
        </w:tc>
      </w:tr>
      <w:tr w:rsidR="00E36D6C" w:rsidTr="003777A8">
        <w:trPr>
          <w:jc w:val="center"/>
        </w:trPr>
        <w:tc>
          <w:tcPr>
            <w:tcW w:w="1983" w:type="dxa"/>
            <w:tcBorders>
              <w:top w:val="single" w:sz="4" w:space="0" w:color="auto"/>
            </w:tcBorders>
          </w:tcPr>
          <w:p w:rsidR="00E36D6C" w:rsidRPr="00E36D6C" w:rsidRDefault="00E36D6C" w:rsidP="003777A8">
            <w:pPr>
              <w:spacing w:after="0"/>
              <w:rPr>
                <w:sz w:val="18"/>
                <w:szCs w:val="16"/>
                <w:lang w:val="id-ID"/>
              </w:rPr>
            </w:pPr>
            <w:r>
              <w:rPr>
                <w:sz w:val="18"/>
                <w:szCs w:val="16"/>
                <w:lang w:val="id-ID"/>
              </w:rPr>
              <w:t>0.81 – 1.00</w:t>
            </w:r>
          </w:p>
        </w:tc>
        <w:tc>
          <w:tcPr>
            <w:tcW w:w="1290" w:type="dxa"/>
            <w:tcBorders>
              <w:top w:val="single" w:sz="4" w:space="0" w:color="auto"/>
            </w:tcBorders>
          </w:tcPr>
          <w:p w:rsidR="00E36D6C" w:rsidRPr="00E36D6C" w:rsidRDefault="00E36D6C" w:rsidP="003777A8">
            <w:pPr>
              <w:spacing w:after="0"/>
              <w:jc w:val="center"/>
              <w:rPr>
                <w:sz w:val="18"/>
                <w:szCs w:val="16"/>
                <w:lang w:val="id-ID"/>
              </w:rPr>
            </w:pPr>
            <w:r>
              <w:rPr>
                <w:sz w:val="18"/>
                <w:szCs w:val="16"/>
                <w:lang w:val="id-ID"/>
              </w:rPr>
              <w:t>Very Valid</w:t>
            </w:r>
          </w:p>
        </w:tc>
      </w:tr>
      <w:tr w:rsidR="00E36D6C" w:rsidTr="003777A8">
        <w:trPr>
          <w:jc w:val="center"/>
        </w:trPr>
        <w:tc>
          <w:tcPr>
            <w:tcW w:w="1983" w:type="dxa"/>
          </w:tcPr>
          <w:p w:rsidR="00E36D6C" w:rsidRPr="00E36D6C" w:rsidRDefault="00E36D6C" w:rsidP="003777A8">
            <w:pPr>
              <w:spacing w:after="0"/>
              <w:rPr>
                <w:sz w:val="18"/>
                <w:szCs w:val="16"/>
                <w:lang w:val="id-ID"/>
              </w:rPr>
            </w:pPr>
            <w:r>
              <w:rPr>
                <w:sz w:val="18"/>
                <w:szCs w:val="16"/>
                <w:lang w:val="id-ID"/>
              </w:rPr>
              <w:t xml:space="preserve">0.61 – 0.80 </w:t>
            </w:r>
          </w:p>
        </w:tc>
        <w:tc>
          <w:tcPr>
            <w:tcW w:w="1290" w:type="dxa"/>
          </w:tcPr>
          <w:p w:rsidR="00E36D6C" w:rsidRPr="00E36D6C" w:rsidRDefault="00E36D6C" w:rsidP="003777A8">
            <w:pPr>
              <w:spacing w:after="0"/>
              <w:jc w:val="center"/>
              <w:rPr>
                <w:sz w:val="18"/>
                <w:szCs w:val="16"/>
                <w:lang w:val="id-ID"/>
              </w:rPr>
            </w:pPr>
            <w:r>
              <w:rPr>
                <w:sz w:val="18"/>
                <w:szCs w:val="16"/>
                <w:lang w:val="id-ID"/>
              </w:rPr>
              <w:t xml:space="preserve">Valid </w:t>
            </w:r>
          </w:p>
        </w:tc>
      </w:tr>
      <w:tr w:rsidR="00E36D6C" w:rsidTr="00E36D6C">
        <w:trPr>
          <w:jc w:val="center"/>
        </w:trPr>
        <w:tc>
          <w:tcPr>
            <w:tcW w:w="1983" w:type="dxa"/>
          </w:tcPr>
          <w:p w:rsidR="00E36D6C" w:rsidRPr="00E36D6C" w:rsidRDefault="00E36D6C" w:rsidP="003777A8">
            <w:pPr>
              <w:spacing w:after="0"/>
              <w:rPr>
                <w:sz w:val="18"/>
                <w:szCs w:val="16"/>
                <w:lang w:val="id-ID"/>
              </w:rPr>
            </w:pPr>
            <w:r>
              <w:rPr>
                <w:sz w:val="18"/>
                <w:szCs w:val="16"/>
                <w:lang w:val="id-ID"/>
              </w:rPr>
              <w:t xml:space="preserve">0.41 – 0.60 </w:t>
            </w:r>
          </w:p>
        </w:tc>
        <w:tc>
          <w:tcPr>
            <w:tcW w:w="1290" w:type="dxa"/>
          </w:tcPr>
          <w:p w:rsidR="00E36D6C" w:rsidRPr="00E36D6C" w:rsidRDefault="00E36D6C" w:rsidP="003777A8">
            <w:pPr>
              <w:spacing w:after="0"/>
              <w:jc w:val="center"/>
              <w:rPr>
                <w:sz w:val="18"/>
                <w:szCs w:val="16"/>
                <w:lang w:val="id-ID"/>
              </w:rPr>
            </w:pPr>
            <w:r>
              <w:rPr>
                <w:sz w:val="18"/>
                <w:szCs w:val="16"/>
                <w:lang w:val="id-ID"/>
              </w:rPr>
              <w:t>Neutral</w:t>
            </w:r>
          </w:p>
        </w:tc>
      </w:tr>
      <w:tr w:rsidR="00E36D6C" w:rsidTr="00E36D6C">
        <w:trPr>
          <w:jc w:val="center"/>
        </w:trPr>
        <w:tc>
          <w:tcPr>
            <w:tcW w:w="1983" w:type="dxa"/>
          </w:tcPr>
          <w:p w:rsidR="00E36D6C" w:rsidRPr="00E36D6C" w:rsidRDefault="00E36D6C" w:rsidP="003777A8">
            <w:pPr>
              <w:spacing w:after="0"/>
              <w:rPr>
                <w:sz w:val="18"/>
                <w:szCs w:val="16"/>
                <w:lang w:val="id-ID"/>
              </w:rPr>
            </w:pPr>
            <w:r>
              <w:rPr>
                <w:sz w:val="18"/>
                <w:szCs w:val="16"/>
                <w:lang w:val="id-ID"/>
              </w:rPr>
              <w:t>0.21 – 0.40</w:t>
            </w:r>
          </w:p>
        </w:tc>
        <w:tc>
          <w:tcPr>
            <w:tcW w:w="1290" w:type="dxa"/>
          </w:tcPr>
          <w:p w:rsidR="00E36D6C" w:rsidRPr="00E36D6C" w:rsidRDefault="00E36D6C" w:rsidP="003777A8">
            <w:pPr>
              <w:spacing w:after="0"/>
              <w:jc w:val="center"/>
              <w:rPr>
                <w:sz w:val="18"/>
                <w:szCs w:val="16"/>
                <w:lang w:val="id-ID"/>
              </w:rPr>
            </w:pPr>
            <w:r>
              <w:rPr>
                <w:sz w:val="18"/>
                <w:szCs w:val="16"/>
                <w:lang w:val="id-ID"/>
              </w:rPr>
              <w:t>Less Valid</w:t>
            </w:r>
          </w:p>
        </w:tc>
      </w:tr>
      <w:tr w:rsidR="00E36D6C" w:rsidTr="003777A8">
        <w:trPr>
          <w:jc w:val="center"/>
        </w:trPr>
        <w:tc>
          <w:tcPr>
            <w:tcW w:w="1983" w:type="dxa"/>
            <w:tcBorders>
              <w:bottom w:val="single" w:sz="4" w:space="0" w:color="auto"/>
            </w:tcBorders>
          </w:tcPr>
          <w:p w:rsidR="00E36D6C" w:rsidRPr="00E36D6C" w:rsidRDefault="00E36D6C" w:rsidP="003777A8">
            <w:pPr>
              <w:spacing w:after="0"/>
              <w:rPr>
                <w:sz w:val="18"/>
                <w:szCs w:val="16"/>
                <w:lang w:val="id-ID"/>
              </w:rPr>
            </w:pPr>
            <w:r>
              <w:rPr>
                <w:sz w:val="18"/>
                <w:szCs w:val="16"/>
                <w:lang w:val="id-ID"/>
              </w:rPr>
              <w:t>0.01 – 0.20</w:t>
            </w:r>
          </w:p>
        </w:tc>
        <w:tc>
          <w:tcPr>
            <w:tcW w:w="1290" w:type="dxa"/>
            <w:tcBorders>
              <w:bottom w:val="single" w:sz="4" w:space="0" w:color="auto"/>
            </w:tcBorders>
          </w:tcPr>
          <w:p w:rsidR="00E36D6C" w:rsidRPr="00E36D6C" w:rsidRDefault="00E36D6C" w:rsidP="003777A8">
            <w:pPr>
              <w:spacing w:after="0"/>
              <w:jc w:val="center"/>
              <w:rPr>
                <w:sz w:val="18"/>
                <w:szCs w:val="16"/>
                <w:lang w:val="id-ID"/>
              </w:rPr>
            </w:pPr>
            <w:r>
              <w:rPr>
                <w:sz w:val="18"/>
                <w:szCs w:val="16"/>
                <w:lang w:val="id-ID"/>
              </w:rPr>
              <w:t>No Valid</w:t>
            </w:r>
          </w:p>
        </w:tc>
      </w:tr>
    </w:tbl>
    <w:p w:rsidR="00E36D6C" w:rsidRDefault="00E36D6C" w:rsidP="00207CE2">
      <w:pPr>
        <w:jc w:val="both"/>
        <w:rPr>
          <w:rFonts w:eastAsia="SimSun" w:cs="Times New Roman"/>
          <w:iCs/>
          <w:sz w:val="20"/>
          <w:szCs w:val="20"/>
          <w:lang w:val="id-ID"/>
        </w:rPr>
      </w:pPr>
      <w:r>
        <w:rPr>
          <w:rFonts w:eastAsia="SimSun" w:cs="Times New Roman"/>
          <w:iCs/>
          <w:sz w:val="20"/>
          <w:szCs w:val="20"/>
          <w:lang w:val="id-ID"/>
        </w:rPr>
        <w:tab/>
      </w:r>
      <w:r>
        <w:rPr>
          <w:rFonts w:eastAsia="SimSun" w:cs="Times New Roman"/>
          <w:iCs/>
          <w:sz w:val="20"/>
          <w:szCs w:val="20"/>
          <w:lang w:val="id-ID"/>
        </w:rPr>
        <w:tab/>
      </w:r>
      <w:r>
        <w:rPr>
          <w:rFonts w:eastAsia="SimSun" w:cs="Times New Roman"/>
          <w:iCs/>
          <w:sz w:val="20"/>
          <w:szCs w:val="20"/>
          <w:lang w:val="id-ID"/>
        </w:rPr>
        <w:tab/>
      </w:r>
      <w:r>
        <w:rPr>
          <w:rFonts w:eastAsia="SimSun" w:cs="Times New Roman"/>
          <w:iCs/>
          <w:sz w:val="20"/>
          <w:szCs w:val="20"/>
          <w:lang w:val="id-ID"/>
        </w:rPr>
        <w:tab/>
      </w:r>
      <w:r>
        <w:rPr>
          <w:rFonts w:eastAsia="SimSun" w:cs="Times New Roman"/>
          <w:iCs/>
          <w:sz w:val="20"/>
          <w:szCs w:val="20"/>
          <w:lang w:val="id-ID"/>
        </w:rPr>
        <w:tab/>
      </w:r>
      <w:r>
        <w:rPr>
          <w:rFonts w:eastAsia="SimSun" w:cs="Times New Roman"/>
          <w:iCs/>
          <w:sz w:val="20"/>
          <w:szCs w:val="20"/>
          <w:lang w:val="id-ID"/>
        </w:rPr>
        <w:tab/>
      </w:r>
      <w:r w:rsidRPr="004E5CF6">
        <w:rPr>
          <w:rFonts w:eastAsia="SimSun" w:cs="Times New Roman"/>
          <w:iCs/>
          <w:sz w:val="20"/>
          <w:szCs w:val="20"/>
          <w:lang w:val="id-ID"/>
        </w:rPr>
        <w:tab/>
      </w:r>
      <w:r w:rsidR="00210287" w:rsidRPr="004E5CF6">
        <w:rPr>
          <w:rFonts w:eastAsia="SimSun" w:cs="Times New Roman"/>
          <w:iCs/>
          <w:sz w:val="20"/>
          <w:szCs w:val="20"/>
          <w:lang w:val="id-ID"/>
        </w:rPr>
        <w:t xml:space="preserve"> [16]</w:t>
      </w:r>
      <w:r w:rsidR="00AA54D5">
        <w:rPr>
          <w:rFonts w:eastAsia="SimSun" w:cs="Times New Roman"/>
          <w:iCs/>
          <w:sz w:val="20"/>
          <w:szCs w:val="20"/>
          <w:lang w:val="id-ID"/>
        </w:rPr>
        <w:t xml:space="preserve"> </w:t>
      </w:r>
    </w:p>
    <w:p w:rsidR="00B65B17" w:rsidRDefault="00B65B17" w:rsidP="00207CE2">
      <w:pPr>
        <w:jc w:val="both"/>
        <w:rPr>
          <w:rFonts w:eastAsia="SimSun" w:cs="Times New Roman"/>
          <w:iCs/>
          <w:sz w:val="20"/>
          <w:szCs w:val="20"/>
          <w:lang w:val="id-ID"/>
        </w:rPr>
      </w:pPr>
      <w:r>
        <w:rPr>
          <w:rFonts w:eastAsia="SimSun" w:cs="Times New Roman"/>
          <w:iCs/>
          <w:sz w:val="20"/>
          <w:szCs w:val="20"/>
          <w:lang w:val="id-ID"/>
        </w:rPr>
        <w:tab/>
        <w:t xml:space="preserve">The data collection techniques in this research is documentation study. The </w:t>
      </w:r>
      <w:r w:rsidR="00C542BC">
        <w:rPr>
          <w:rFonts w:eastAsia="SimSun" w:cs="Times New Roman"/>
          <w:iCs/>
          <w:sz w:val="20"/>
          <w:szCs w:val="20"/>
          <w:lang w:val="id-ID"/>
        </w:rPr>
        <w:t>data analysis technique used is content study. Content study is a procedure used to draw valid conclusion from a book or document</w:t>
      </w:r>
      <w:r w:rsidR="00C542BC">
        <w:rPr>
          <w:rFonts w:eastAsia="SimSun" w:cs="Times New Roman"/>
          <w:iCs/>
          <w:sz w:val="20"/>
          <w:szCs w:val="20"/>
          <w:vertAlign w:val="superscript"/>
          <w:lang w:val="id-ID"/>
        </w:rPr>
        <w:t>[17]</w:t>
      </w:r>
      <w:r w:rsidR="00C542BC">
        <w:rPr>
          <w:rFonts w:eastAsia="SimSun" w:cs="Times New Roman"/>
          <w:iCs/>
          <w:sz w:val="20"/>
          <w:szCs w:val="20"/>
          <w:lang w:val="id-ID"/>
        </w:rPr>
        <w:t>. This analysis technique is carried out by adding up the 4C components that appear in the analyzed worksheets. Next calculate the  percentage of presentation physic student worksheet class XII</w:t>
      </w:r>
      <w:r w:rsidR="00BF3E8B">
        <w:rPr>
          <w:rFonts w:eastAsia="SimSun" w:cs="Times New Roman"/>
          <w:iCs/>
          <w:sz w:val="20"/>
          <w:szCs w:val="20"/>
          <w:lang w:val="id-ID"/>
        </w:rPr>
        <w:t xml:space="preserve"> which facilitates the availability of 4C component. The percentage obtained then adjusted to the criteria for presenting student worksheets. The criteria was listed in table 2</w:t>
      </w:r>
    </w:p>
    <w:p w:rsidR="00BF3E8B" w:rsidRDefault="00BF3E8B" w:rsidP="00207CE2">
      <w:pPr>
        <w:jc w:val="both"/>
        <w:rPr>
          <w:rFonts w:eastAsia="SimSun" w:cs="Times New Roman"/>
          <w:iCs/>
          <w:sz w:val="20"/>
          <w:szCs w:val="20"/>
          <w:lang w:val="id-ID"/>
        </w:rPr>
      </w:pPr>
    </w:p>
    <w:p w:rsidR="00BF3E8B" w:rsidRDefault="00BF3E8B" w:rsidP="00207CE2">
      <w:pPr>
        <w:jc w:val="both"/>
        <w:rPr>
          <w:rFonts w:eastAsia="SimSun" w:cs="Times New Roman"/>
          <w:iCs/>
          <w:sz w:val="20"/>
          <w:szCs w:val="20"/>
          <w:lang w:val="id-ID"/>
        </w:rPr>
      </w:pPr>
    </w:p>
    <w:p w:rsidR="00BF3E8B" w:rsidRPr="00BF3E8B" w:rsidRDefault="00BF3E8B" w:rsidP="00BF3E8B">
      <w:pPr>
        <w:pStyle w:val="Caption"/>
        <w:keepNext/>
        <w:ind w:left="1728"/>
        <w:rPr>
          <w:b w:val="0"/>
          <w:color w:val="auto"/>
        </w:rPr>
      </w:pPr>
      <w:r w:rsidRPr="00BF3E8B">
        <w:rPr>
          <w:b w:val="0"/>
          <w:color w:val="auto"/>
        </w:rPr>
        <w:t xml:space="preserve">Tabel </w:t>
      </w:r>
      <w:r w:rsidR="00572B02" w:rsidRPr="00BF3E8B">
        <w:rPr>
          <w:b w:val="0"/>
          <w:color w:val="auto"/>
        </w:rPr>
        <w:fldChar w:fldCharType="begin"/>
      </w:r>
      <w:r w:rsidRPr="00BF3E8B">
        <w:rPr>
          <w:b w:val="0"/>
          <w:color w:val="auto"/>
        </w:rPr>
        <w:instrText xml:space="preserve"> SEQ Tabel \* ARABIC </w:instrText>
      </w:r>
      <w:r w:rsidR="00572B02" w:rsidRPr="00BF3E8B">
        <w:rPr>
          <w:b w:val="0"/>
          <w:color w:val="auto"/>
        </w:rPr>
        <w:fldChar w:fldCharType="separate"/>
      </w:r>
      <w:r w:rsidRPr="00BF3E8B">
        <w:rPr>
          <w:b w:val="0"/>
          <w:noProof/>
          <w:color w:val="auto"/>
        </w:rPr>
        <w:t>2</w:t>
      </w:r>
      <w:r w:rsidR="00572B02" w:rsidRPr="00BF3E8B">
        <w:rPr>
          <w:b w:val="0"/>
          <w:color w:val="auto"/>
        </w:rPr>
        <w:fldChar w:fldCharType="end"/>
      </w:r>
      <w:r w:rsidRPr="00BF3E8B">
        <w:rPr>
          <w:b w:val="0"/>
          <w:color w:val="auto"/>
          <w:lang w:val="id-ID"/>
        </w:rPr>
        <w:t>. Criteria of Physics Student Worksheet  Class XII Related 4C Component</w:t>
      </w:r>
    </w:p>
    <w:tbl>
      <w:tblPr>
        <w:tblW w:w="0" w:type="auto"/>
        <w:jc w:val="center"/>
        <w:tblInd w:w="-579" w:type="dxa"/>
        <w:tblLook w:val="04A0"/>
      </w:tblPr>
      <w:tblGrid>
        <w:gridCol w:w="2030"/>
        <w:gridCol w:w="2029"/>
      </w:tblGrid>
      <w:tr w:rsidR="00BF3E8B" w:rsidTr="00BF3E8B">
        <w:trPr>
          <w:jc w:val="center"/>
        </w:trPr>
        <w:tc>
          <w:tcPr>
            <w:tcW w:w="2030" w:type="dxa"/>
            <w:tcBorders>
              <w:top w:val="single" w:sz="4" w:space="0" w:color="auto"/>
              <w:bottom w:val="single" w:sz="4" w:space="0" w:color="auto"/>
            </w:tcBorders>
          </w:tcPr>
          <w:p w:rsidR="00BF3E8B" w:rsidRPr="00E36D6C" w:rsidRDefault="00BF3E8B" w:rsidP="003777A8">
            <w:pPr>
              <w:spacing w:after="0"/>
              <w:jc w:val="center"/>
              <w:rPr>
                <w:b/>
                <w:sz w:val="18"/>
                <w:szCs w:val="16"/>
                <w:lang w:val="id-ID"/>
              </w:rPr>
            </w:pPr>
            <w:r>
              <w:rPr>
                <w:b/>
                <w:sz w:val="18"/>
                <w:szCs w:val="16"/>
                <w:lang w:val="id-ID"/>
              </w:rPr>
              <w:t xml:space="preserve">Percentage Interval </w:t>
            </w:r>
          </w:p>
        </w:tc>
        <w:tc>
          <w:tcPr>
            <w:tcW w:w="2029" w:type="dxa"/>
            <w:tcBorders>
              <w:top w:val="single" w:sz="4" w:space="0" w:color="auto"/>
              <w:bottom w:val="single" w:sz="4" w:space="0" w:color="auto"/>
            </w:tcBorders>
          </w:tcPr>
          <w:p w:rsidR="00BF3E8B" w:rsidRPr="00E36D6C" w:rsidRDefault="00BF3E8B" w:rsidP="003777A8">
            <w:pPr>
              <w:spacing w:after="0"/>
              <w:jc w:val="center"/>
              <w:rPr>
                <w:b/>
                <w:sz w:val="18"/>
                <w:szCs w:val="16"/>
                <w:lang w:val="id-ID"/>
              </w:rPr>
            </w:pPr>
            <w:r>
              <w:rPr>
                <w:b/>
                <w:sz w:val="18"/>
                <w:szCs w:val="16"/>
                <w:lang w:val="id-ID"/>
              </w:rPr>
              <w:t xml:space="preserve">Criteria </w:t>
            </w:r>
          </w:p>
        </w:tc>
      </w:tr>
      <w:tr w:rsidR="00BF3E8B" w:rsidTr="00BF3E8B">
        <w:trPr>
          <w:jc w:val="center"/>
        </w:trPr>
        <w:tc>
          <w:tcPr>
            <w:tcW w:w="2030" w:type="dxa"/>
            <w:tcBorders>
              <w:top w:val="single" w:sz="4" w:space="0" w:color="auto"/>
            </w:tcBorders>
          </w:tcPr>
          <w:p w:rsidR="00BF3E8B" w:rsidRPr="00E36D6C" w:rsidRDefault="00BF3E8B" w:rsidP="003777A8">
            <w:pPr>
              <w:spacing w:after="0"/>
              <w:rPr>
                <w:sz w:val="18"/>
                <w:szCs w:val="16"/>
                <w:lang w:val="id-ID"/>
              </w:rPr>
            </w:pPr>
            <w:r>
              <w:rPr>
                <w:sz w:val="18"/>
                <w:szCs w:val="16"/>
                <w:lang w:val="id-ID"/>
              </w:rPr>
              <w:t xml:space="preserve">81 – 100 </w:t>
            </w:r>
          </w:p>
        </w:tc>
        <w:tc>
          <w:tcPr>
            <w:tcW w:w="2029" w:type="dxa"/>
            <w:tcBorders>
              <w:top w:val="single" w:sz="4" w:space="0" w:color="auto"/>
            </w:tcBorders>
          </w:tcPr>
          <w:p w:rsidR="00BF3E8B" w:rsidRPr="00E36D6C" w:rsidRDefault="00BF3E8B" w:rsidP="00BF3E8B">
            <w:pPr>
              <w:spacing w:after="0"/>
              <w:jc w:val="center"/>
              <w:rPr>
                <w:sz w:val="18"/>
                <w:szCs w:val="16"/>
                <w:lang w:val="id-ID"/>
              </w:rPr>
            </w:pPr>
            <w:r>
              <w:rPr>
                <w:sz w:val="18"/>
                <w:szCs w:val="16"/>
                <w:lang w:val="id-ID"/>
              </w:rPr>
              <w:t>Very Facilitated</w:t>
            </w:r>
          </w:p>
        </w:tc>
      </w:tr>
      <w:tr w:rsidR="00BF3E8B" w:rsidTr="00BF3E8B">
        <w:trPr>
          <w:jc w:val="center"/>
        </w:trPr>
        <w:tc>
          <w:tcPr>
            <w:tcW w:w="2030" w:type="dxa"/>
          </w:tcPr>
          <w:p w:rsidR="00BF3E8B" w:rsidRPr="00E36D6C" w:rsidRDefault="00BF3E8B" w:rsidP="003777A8">
            <w:pPr>
              <w:spacing w:after="0"/>
              <w:rPr>
                <w:sz w:val="18"/>
                <w:szCs w:val="16"/>
                <w:lang w:val="id-ID"/>
              </w:rPr>
            </w:pPr>
            <w:r>
              <w:rPr>
                <w:sz w:val="18"/>
                <w:szCs w:val="16"/>
                <w:lang w:val="id-ID"/>
              </w:rPr>
              <w:t xml:space="preserve">61 – 80   </w:t>
            </w:r>
          </w:p>
        </w:tc>
        <w:tc>
          <w:tcPr>
            <w:tcW w:w="2029" w:type="dxa"/>
          </w:tcPr>
          <w:p w:rsidR="00BF3E8B" w:rsidRPr="00E36D6C" w:rsidRDefault="00BF3E8B" w:rsidP="003777A8">
            <w:pPr>
              <w:spacing w:after="0"/>
              <w:jc w:val="center"/>
              <w:rPr>
                <w:sz w:val="18"/>
                <w:szCs w:val="16"/>
                <w:lang w:val="id-ID"/>
              </w:rPr>
            </w:pPr>
            <w:r>
              <w:rPr>
                <w:sz w:val="18"/>
                <w:szCs w:val="16"/>
                <w:lang w:val="id-ID"/>
              </w:rPr>
              <w:t>Facilitate</w:t>
            </w:r>
          </w:p>
        </w:tc>
      </w:tr>
      <w:tr w:rsidR="00BF3E8B" w:rsidTr="00BF3E8B">
        <w:trPr>
          <w:jc w:val="center"/>
        </w:trPr>
        <w:tc>
          <w:tcPr>
            <w:tcW w:w="2030" w:type="dxa"/>
          </w:tcPr>
          <w:p w:rsidR="00BF3E8B" w:rsidRPr="00E36D6C" w:rsidRDefault="00BF3E8B" w:rsidP="003777A8">
            <w:pPr>
              <w:spacing w:after="0"/>
              <w:rPr>
                <w:sz w:val="18"/>
                <w:szCs w:val="16"/>
                <w:lang w:val="id-ID"/>
              </w:rPr>
            </w:pPr>
            <w:r>
              <w:rPr>
                <w:sz w:val="18"/>
                <w:szCs w:val="16"/>
                <w:lang w:val="id-ID"/>
              </w:rPr>
              <w:t xml:space="preserve">41 – 60  </w:t>
            </w:r>
          </w:p>
        </w:tc>
        <w:tc>
          <w:tcPr>
            <w:tcW w:w="2029" w:type="dxa"/>
          </w:tcPr>
          <w:p w:rsidR="00BF3E8B" w:rsidRPr="00E36D6C" w:rsidRDefault="00BF3E8B" w:rsidP="003777A8">
            <w:pPr>
              <w:spacing w:after="0"/>
              <w:jc w:val="center"/>
              <w:rPr>
                <w:sz w:val="18"/>
                <w:szCs w:val="16"/>
                <w:lang w:val="id-ID"/>
              </w:rPr>
            </w:pPr>
            <w:r>
              <w:rPr>
                <w:sz w:val="18"/>
                <w:szCs w:val="16"/>
                <w:lang w:val="id-ID"/>
              </w:rPr>
              <w:t>Simple Facilitated</w:t>
            </w:r>
          </w:p>
        </w:tc>
      </w:tr>
      <w:tr w:rsidR="00BF3E8B" w:rsidTr="00BF3E8B">
        <w:trPr>
          <w:jc w:val="center"/>
        </w:trPr>
        <w:tc>
          <w:tcPr>
            <w:tcW w:w="2030" w:type="dxa"/>
          </w:tcPr>
          <w:p w:rsidR="00BF3E8B" w:rsidRPr="00E36D6C" w:rsidRDefault="00BF3E8B" w:rsidP="003777A8">
            <w:pPr>
              <w:spacing w:after="0"/>
              <w:rPr>
                <w:sz w:val="18"/>
                <w:szCs w:val="16"/>
                <w:lang w:val="id-ID"/>
              </w:rPr>
            </w:pPr>
            <w:r>
              <w:rPr>
                <w:sz w:val="18"/>
                <w:szCs w:val="16"/>
                <w:lang w:val="id-ID"/>
              </w:rPr>
              <w:t xml:space="preserve">21 – 40 </w:t>
            </w:r>
          </w:p>
        </w:tc>
        <w:tc>
          <w:tcPr>
            <w:tcW w:w="2029" w:type="dxa"/>
          </w:tcPr>
          <w:p w:rsidR="00BF3E8B" w:rsidRPr="00E36D6C" w:rsidRDefault="00BF3E8B" w:rsidP="003777A8">
            <w:pPr>
              <w:spacing w:after="0"/>
              <w:jc w:val="center"/>
              <w:rPr>
                <w:sz w:val="18"/>
                <w:szCs w:val="16"/>
                <w:lang w:val="id-ID"/>
              </w:rPr>
            </w:pPr>
            <w:r>
              <w:rPr>
                <w:sz w:val="18"/>
                <w:szCs w:val="16"/>
                <w:lang w:val="id-ID"/>
              </w:rPr>
              <w:t xml:space="preserve">Less Facilitated </w:t>
            </w:r>
          </w:p>
        </w:tc>
      </w:tr>
      <w:tr w:rsidR="00BF3E8B" w:rsidTr="00BF3E8B">
        <w:trPr>
          <w:jc w:val="center"/>
        </w:trPr>
        <w:tc>
          <w:tcPr>
            <w:tcW w:w="2030" w:type="dxa"/>
            <w:tcBorders>
              <w:bottom w:val="single" w:sz="4" w:space="0" w:color="auto"/>
            </w:tcBorders>
          </w:tcPr>
          <w:p w:rsidR="00BF3E8B" w:rsidRPr="00E36D6C" w:rsidRDefault="00BF3E8B" w:rsidP="003777A8">
            <w:pPr>
              <w:spacing w:after="0"/>
              <w:rPr>
                <w:sz w:val="18"/>
                <w:szCs w:val="16"/>
                <w:lang w:val="id-ID"/>
              </w:rPr>
            </w:pPr>
            <w:r>
              <w:rPr>
                <w:sz w:val="18"/>
                <w:szCs w:val="16"/>
                <w:lang w:val="id-ID"/>
              </w:rPr>
              <w:t xml:space="preserve">0 – 20 </w:t>
            </w:r>
          </w:p>
        </w:tc>
        <w:tc>
          <w:tcPr>
            <w:tcW w:w="2029" w:type="dxa"/>
            <w:tcBorders>
              <w:bottom w:val="single" w:sz="4" w:space="0" w:color="auto"/>
            </w:tcBorders>
          </w:tcPr>
          <w:p w:rsidR="00BF3E8B" w:rsidRPr="00E36D6C" w:rsidRDefault="00BF3E8B" w:rsidP="003777A8">
            <w:pPr>
              <w:spacing w:after="0"/>
              <w:jc w:val="center"/>
              <w:rPr>
                <w:sz w:val="18"/>
                <w:szCs w:val="16"/>
                <w:lang w:val="id-ID"/>
              </w:rPr>
            </w:pPr>
            <w:r>
              <w:rPr>
                <w:sz w:val="18"/>
                <w:szCs w:val="16"/>
                <w:lang w:val="id-ID"/>
              </w:rPr>
              <w:t>No Facilitataed</w:t>
            </w:r>
          </w:p>
        </w:tc>
      </w:tr>
    </w:tbl>
    <w:p w:rsidR="007C36FF" w:rsidRPr="00FE6675" w:rsidRDefault="00BF3E8B" w:rsidP="00FE6675">
      <w:pPr>
        <w:jc w:val="both"/>
        <w:rPr>
          <w:rFonts w:eastAsia="SimSun" w:cs="Times New Roman"/>
          <w:iCs/>
          <w:sz w:val="20"/>
          <w:szCs w:val="20"/>
          <w:lang w:val="id-ID"/>
        </w:rPr>
      </w:pPr>
      <w:r>
        <w:rPr>
          <w:rFonts w:eastAsia="SimSun" w:cs="Times New Roman"/>
          <w:iCs/>
          <w:sz w:val="20"/>
          <w:szCs w:val="20"/>
          <w:lang w:val="id-ID"/>
        </w:rPr>
        <w:tab/>
      </w:r>
      <w:r>
        <w:rPr>
          <w:rFonts w:eastAsia="SimSun" w:cs="Times New Roman"/>
          <w:iCs/>
          <w:sz w:val="20"/>
          <w:szCs w:val="20"/>
          <w:lang w:val="id-ID"/>
        </w:rPr>
        <w:tab/>
      </w:r>
      <w:r>
        <w:rPr>
          <w:rFonts w:eastAsia="SimSun" w:cs="Times New Roman"/>
          <w:iCs/>
          <w:sz w:val="20"/>
          <w:szCs w:val="20"/>
          <w:lang w:val="id-ID"/>
        </w:rPr>
        <w:tab/>
      </w:r>
      <w:r>
        <w:rPr>
          <w:rFonts w:eastAsia="SimSun" w:cs="Times New Roman"/>
          <w:iCs/>
          <w:sz w:val="20"/>
          <w:szCs w:val="20"/>
          <w:lang w:val="id-ID"/>
        </w:rPr>
        <w:tab/>
      </w:r>
      <w:r>
        <w:rPr>
          <w:rFonts w:eastAsia="SimSun" w:cs="Times New Roman"/>
          <w:iCs/>
          <w:sz w:val="20"/>
          <w:szCs w:val="20"/>
          <w:lang w:val="id-ID"/>
        </w:rPr>
        <w:tab/>
      </w:r>
      <w:r>
        <w:rPr>
          <w:rFonts w:eastAsia="SimSun" w:cs="Times New Roman"/>
          <w:iCs/>
          <w:sz w:val="20"/>
          <w:szCs w:val="20"/>
          <w:lang w:val="id-ID"/>
        </w:rPr>
        <w:tab/>
        <w:t xml:space="preserve"> </w:t>
      </w:r>
      <w:r w:rsidR="00AA54D5">
        <w:rPr>
          <w:rFonts w:eastAsia="SimSun" w:cs="Times New Roman"/>
          <w:iCs/>
          <w:sz w:val="20"/>
          <w:szCs w:val="20"/>
          <w:lang w:val="id-ID"/>
        </w:rPr>
        <w:t>[16]</w:t>
      </w:r>
    </w:p>
    <w:p w:rsidR="007C36FF" w:rsidRDefault="00572B02">
      <w:pPr>
        <w:pStyle w:val="Heading1"/>
        <w:numPr>
          <w:ilvl w:val="0"/>
          <w:numId w:val="5"/>
        </w:numPr>
        <w:spacing w:before="240" w:after="240" w:line="276" w:lineRule="auto"/>
        <w:ind w:left="0" w:firstLine="0"/>
        <w:jc w:val="left"/>
        <w:rPr>
          <w:bCs/>
          <w:sz w:val="21"/>
        </w:rPr>
      </w:pPr>
      <w:sdt>
        <w:sdtPr>
          <w:rPr>
            <w:bCs/>
            <w:sz w:val="21"/>
            <w:lang w:val="id-ID"/>
          </w:rPr>
          <w:id w:val="92756878"/>
          <w:text/>
        </w:sdtPr>
        <w:sdtContent>
          <w:r w:rsidR="00740064">
            <w:rPr>
              <w:bCs/>
              <w:sz w:val="21"/>
            </w:rPr>
            <w:t>RESULTS AND DISCUSSION</w:t>
          </w:r>
        </w:sdtContent>
      </w:sdt>
    </w:p>
    <w:p w:rsidR="00643533" w:rsidRPr="00643533" w:rsidRDefault="00643533" w:rsidP="00643533">
      <w:pPr>
        <w:pStyle w:val="ListParagraph"/>
        <w:numPr>
          <w:ilvl w:val="0"/>
          <w:numId w:val="9"/>
        </w:numPr>
        <w:spacing w:after="0" w:line="240" w:lineRule="auto"/>
        <w:jc w:val="both"/>
        <w:rPr>
          <w:rFonts w:eastAsia="SimSun" w:cs="Times New Roman"/>
          <w:sz w:val="20"/>
          <w:szCs w:val="20"/>
        </w:rPr>
      </w:pPr>
      <w:r>
        <w:rPr>
          <w:rFonts w:eastAsia="SimSun" w:cs="Times New Roman"/>
          <w:sz w:val="20"/>
          <w:szCs w:val="20"/>
          <w:lang w:val="id-ID"/>
        </w:rPr>
        <w:t xml:space="preserve">Research Result </w:t>
      </w:r>
    </w:p>
    <w:p w:rsidR="00643533" w:rsidRDefault="00643533" w:rsidP="00301C37">
      <w:pPr>
        <w:spacing w:after="0" w:line="240" w:lineRule="auto"/>
        <w:ind w:firstLine="360"/>
        <w:jc w:val="both"/>
        <w:rPr>
          <w:rFonts w:eastAsia="SimSun" w:cs="Times New Roman"/>
          <w:sz w:val="20"/>
          <w:szCs w:val="20"/>
          <w:lang w:val="id-ID"/>
        </w:rPr>
      </w:pPr>
      <w:r>
        <w:rPr>
          <w:rFonts w:eastAsia="SimSun" w:cs="Times New Roman"/>
          <w:sz w:val="20"/>
          <w:szCs w:val="20"/>
          <w:lang w:val="id-ID"/>
        </w:rPr>
        <w:t>The study entitled Study of Availability of 4C Component in the Presentation of Physics Student Worksheets</w:t>
      </w:r>
      <w:r w:rsidR="00D7326D">
        <w:rPr>
          <w:rFonts w:eastAsia="SimSun" w:cs="Times New Roman"/>
          <w:sz w:val="20"/>
          <w:szCs w:val="20"/>
          <w:lang w:val="id-ID"/>
        </w:rPr>
        <w:t xml:space="preserve"> for class XII SMA in Pesisir Selatan with many samples of 4 product of student worksheets used as teaching material at school.</w:t>
      </w:r>
      <w:r w:rsidR="00301C37">
        <w:rPr>
          <w:rFonts w:eastAsia="SimSun" w:cs="Times New Roman"/>
          <w:sz w:val="20"/>
          <w:szCs w:val="20"/>
          <w:lang w:val="id-ID"/>
        </w:rPr>
        <w:t xml:space="preserve"> 21</w:t>
      </w:r>
      <w:r w:rsidR="00301C37">
        <w:rPr>
          <w:rFonts w:eastAsia="SimSun" w:cs="Times New Roman"/>
          <w:sz w:val="20"/>
          <w:szCs w:val="20"/>
          <w:vertAlign w:val="superscript"/>
          <w:lang w:val="id-ID"/>
        </w:rPr>
        <w:t>st</w:t>
      </w:r>
      <w:r w:rsidR="00301C37">
        <w:rPr>
          <w:rFonts w:eastAsia="SimSun" w:cs="Times New Roman"/>
          <w:sz w:val="20"/>
          <w:szCs w:val="20"/>
          <w:lang w:val="id-ID"/>
        </w:rPr>
        <w:t xml:space="preserve"> century skills namely 4C abilities of student are expected to be able to develo the abilities and potential that exist within themselves and be able develop the competencies that student have in accordance availability category for each material on the student worksheet. The 4C component availability category can be seen in Figure 1 below :</w:t>
      </w:r>
    </w:p>
    <w:p w:rsidR="00146C0B" w:rsidRDefault="00146C0B" w:rsidP="00301C37">
      <w:pPr>
        <w:spacing w:after="0" w:line="240" w:lineRule="auto"/>
        <w:ind w:firstLine="360"/>
        <w:jc w:val="both"/>
        <w:rPr>
          <w:rFonts w:eastAsia="SimSun" w:cs="Times New Roman"/>
          <w:sz w:val="20"/>
          <w:szCs w:val="20"/>
          <w:lang w:val="id-ID"/>
        </w:rPr>
      </w:pPr>
    </w:p>
    <w:p w:rsidR="00E82F82" w:rsidRDefault="00301C37" w:rsidP="00E82F82">
      <w:pPr>
        <w:keepNext/>
        <w:spacing w:after="0" w:line="240" w:lineRule="auto"/>
        <w:ind w:firstLine="360"/>
        <w:jc w:val="center"/>
      </w:pPr>
      <w:r>
        <w:rPr>
          <w:rFonts w:eastAsia="SimSun" w:cs="Times New Roman"/>
          <w:noProof/>
          <w:sz w:val="20"/>
          <w:szCs w:val="20"/>
          <w:lang w:val="id-ID" w:eastAsia="id-ID"/>
        </w:rPr>
        <w:drawing>
          <wp:inline distT="0" distB="0" distL="0" distR="0">
            <wp:extent cx="4444081" cy="2033516"/>
            <wp:effectExtent l="19050" t="0" r="13619" b="4834"/>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84A7C" w:rsidRPr="00286D49" w:rsidRDefault="00E82F82" w:rsidP="00E82F82">
      <w:pPr>
        <w:pStyle w:val="Caption"/>
        <w:jc w:val="center"/>
        <w:rPr>
          <w:b w:val="0"/>
          <w:color w:val="auto"/>
          <w:sz w:val="20"/>
          <w:lang w:val="id-ID"/>
        </w:rPr>
      </w:pPr>
      <w:r w:rsidRPr="00286D49">
        <w:rPr>
          <w:b w:val="0"/>
          <w:color w:val="auto"/>
          <w:sz w:val="20"/>
        </w:rPr>
        <w:t xml:space="preserve">Fig  </w:t>
      </w:r>
      <w:r w:rsidR="00572B02" w:rsidRPr="00286D49">
        <w:rPr>
          <w:b w:val="0"/>
          <w:color w:val="auto"/>
          <w:sz w:val="20"/>
        </w:rPr>
        <w:fldChar w:fldCharType="begin"/>
      </w:r>
      <w:r w:rsidR="00BA42A0" w:rsidRPr="00286D49">
        <w:rPr>
          <w:b w:val="0"/>
          <w:color w:val="auto"/>
          <w:sz w:val="20"/>
        </w:rPr>
        <w:instrText xml:space="preserve"> SEQ Fig_ \* ARABIC </w:instrText>
      </w:r>
      <w:r w:rsidR="00572B02" w:rsidRPr="00286D49">
        <w:rPr>
          <w:b w:val="0"/>
          <w:color w:val="auto"/>
          <w:sz w:val="20"/>
        </w:rPr>
        <w:fldChar w:fldCharType="separate"/>
      </w:r>
      <w:r w:rsidR="00161229" w:rsidRPr="00286D49">
        <w:rPr>
          <w:b w:val="0"/>
          <w:noProof/>
          <w:color w:val="auto"/>
          <w:sz w:val="20"/>
        </w:rPr>
        <w:t>1</w:t>
      </w:r>
      <w:r w:rsidR="00572B02" w:rsidRPr="00286D49">
        <w:rPr>
          <w:b w:val="0"/>
          <w:color w:val="auto"/>
          <w:sz w:val="20"/>
        </w:rPr>
        <w:fldChar w:fldCharType="end"/>
      </w:r>
      <w:r w:rsidRPr="00286D49">
        <w:rPr>
          <w:b w:val="0"/>
          <w:color w:val="auto"/>
          <w:sz w:val="20"/>
          <w:lang w:val="id-ID"/>
        </w:rPr>
        <w:t>. Percentage of Average Score Availability of 4C in SW G1</w:t>
      </w:r>
    </w:p>
    <w:p w:rsidR="00E82F82" w:rsidRPr="004E5CF6" w:rsidRDefault="00E82F82" w:rsidP="009C73FC">
      <w:pPr>
        <w:ind w:firstLine="216"/>
        <w:jc w:val="both"/>
        <w:rPr>
          <w:sz w:val="20"/>
          <w:lang w:val="id-ID"/>
        </w:rPr>
      </w:pPr>
      <w:r w:rsidRPr="004E5CF6">
        <w:rPr>
          <w:sz w:val="20"/>
          <w:lang w:val="id-ID"/>
        </w:rPr>
        <w:t>Based on the picture above, it was found that the most facilitating SW G1 is in the material of Electrimagnetic Radiation with a percentage score of 67</w:t>
      </w:r>
      <w:r w:rsidR="009C73FC" w:rsidRPr="004E5CF6">
        <w:rPr>
          <w:rFonts w:cs="Times New Roman"/>
          <w:sz w:val="20"/>
          <w:lang w:val="id-ID"/>
        </w:rPr>
        <w:t>%</w:t>
      </w:r>
      <w:r w:rsidRPr="004E5CF6">
        <w:rPr>
          <w:sz w:val="20"/>
          <w:lang w:val="id-ID"/>
        </w:rPr>
        <w:t xml:space="preserve"> in the category of being able facilitate. The material with lowest percentage of 4C component availability is the Nucleus Atomic material with a score percentage of 31</w:t>
      </w:r>
      <w:r w:rsidR="009C73FC" w:rsidRPr="004E5CF6">
        <w:rPr>
          <w:rFonts w:cs="Times New Roman"/>
          <w:sz w:val="20"/>
          <w:lang w:val="id-ID"/>
        </w:rPr>
        <w:t>%</w:t>
      </w:r>
      <w:r w:rsidR="009C73FC" w:rsidRPr="004E5CF6">
        <w:rPr>
          <w:sz w:val="20"/>
          <w:lang w:val="id-ID"/>
        </w:rPr>
        <w:t xml:space="preserve"> </w:t>
      </w:r>
      <w:r w:rsidRPr="004E5CF6">
        <w:rPr>
          <w:sz w:val="20"/>
          <w:lang w:val="id-ID"/>
        </w:rPr>
        <w:t xml:space="preserve"> in the category of less facilitating. From this data, it can be stated that the student worksheets presentation of G1 contain 4C components with the category of being able to facilitate so that it can be used in the learning process in trained 21</w:t>
      </w:r>
      <w:r w:rsidRPr="004E5CF6">
        <w:rPr>
          <w:sz w:val="20"/>
          <w:vertAlign w:val="superscript"/>
          <w:lang w:val="id-ID"/>
        </w:rPr>
        <w:t>st</w:t>
      </w:r>
      <w:r w:rsidRPr="004E5CF6">
        <w:rPr>
          <w:sz w:val="20"/>
          <w:lang w:val="id-ID"/>
        </w:rPr>
        <w:t xml:space="preserve"> century skills. Furthermore, the student worksheets analyzed is SW G2 the folowing result of the analysisi of the presentation cann be seen in Figure 2 :</w:t>
      </w:r>
    </w:p>
    <w:p w:rsidR="00E82F82" w:rsidRPr="004E5CF6" w:rsidRDefault="00E82F82" w:rsidP="00E82F82">
      <w:pPr>
        <w:rPr>
          <w:sz w:val="20"/>
          <w:lang w:val="id-ID"/>
        </w:rPr>
      </w:pPr>
    </w:p>
    <w:p w:rsidR="00146C0B" w:rsidRPr="00301C37" w:rsidRDefault="00146C0B" w:rsidP="00301C37">
      <w:pPr>
        <w:spacing w:after="0" w:line="240" w:lineRule="auto"/>
        <w:ind w:firstLine="360"/>
        <w:jc w:val="both"/>
        <w:rPr>
          <w:rFonts w:eastAsia="SimSun" w:cs="Times New Roman"/>
          <w:sz w:val="20"/>
          <w:szCs w:val="20"/>
          <w:lang w:val="id-ID"/>
        </w:rPr>
      </w:pPr>
    </w:p>
    <w:p w:rsidR="007C36FF" w:rsidRDefault="00D7326D">
      <w:pPr>
        <w:spacing w:after="0" w:line="240" w:lineRule="auto"/>
        <w:jc w:val="center"/>
      </w:pPr>
      <w:r>
        <w:rPr>
          <w:lang w:val="id-ID"/>
        </w:rPr>
        <w:t xml:space="preserve"> </w:t>
      </w:r>
    </w:p>
    <w:p w:rsidR="00E82F82" w:rsidRDefault="00146C0B" w:rsidP="00E82F82">
      <w:pPr>
        <w:pStyle w:val="IJASEITParagraph"/>
        <w:keepNext/>
        <w:jc w:val="center"/>
      </w:pPr>
      <w:r>
        <w:rPr>
          <w:noProof/>
          <w:lang w:val="id-ID" w:eastAsia="id-ID"/>
        </w:rPr>
        <w:drawing>
          <wp:inline distT="0" distB="0" distL="0" distR="0">
            <wp:extent cx="4400598" cy="2074459"/>
            <wp:effectExtent l="19050" t="0" r="19002" b="1991"/>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82F82" w:rsidRPr="00286D49" w:rsidRDefault="00E82F82" w:rsidP="00E82F82">
      <w:pPr>
        <w:pStyle w:val="Caption"/>
        <w:jc w:val="center"/>
        <w:rPr>
          <w:b w:val="0"/>
          <w:color w:val="auto"/>
          <w:sz w:val="20"/>
          <w:lang w:val="id-ID"/>
        </w:rPr>
      </w:pPr>
      <w:r w:rsidRPr="00286D49">
        <w:rPr>
          <w:b w:val="0"/>
          <w:color w:val="auto"/>
          <w:sz w:val="20"/>
        </w:rPr>
        <w:t xml:space="preserve">Fig  </w:t>
      </w:r>
      <w:r w:rsidR="00572B02" w:rsidRPr="00286D49">
        <w:rPr>
          <w:b w:val="0"/>
          <w:color w:val="auto"/>
          <w:sz w:val="20"/>
        </w:rPr>
        <w:fldChar w:fldCharType="begin"/>
      </w:r>
      <w:r w:rsidR="00BA42A0" w:rsidRPr="00286D49">
        <w:rPr>
          <w:b w:val="0"/>
          <w:color w:val="auto"/>
          <w:sz w:val="20"/>
        </w:rPr>
        <w:instrText xml:space="preserve"> SEQ Fig_ \* ARABIC </w:instrText>
      </w:r>
      <w:r w:rsidR="00572B02" w:rsidRPr="00286D49">
        <w:rPr>
          <w:b w:val="0"/>
          <w:color w:val="auto"/>
          <w:sz w:val="20"/>
        </w:rPr>
        <w:fldChar w:fldCharType="separate"/>
      </w:r>
      <w:r w:rsidR="00161229" w:rsidRPr="00286D49">
        <w:rPr>
          <w:b w:val="0"/>
          <w:noProof/>
          <w:color w:val="auto"/>
          <w:sz w:val="20"/>
        </w:rPr>
        <w:t>2</w:t>
      </w:r>
      <w:r w:rsidR="00572B02" w:rsidRPr="00286D49">
        <w:rPr>
          <w:b w:val="0"/>
          <w:color w:val="auto"/>
          <w:sz w:val="20"/>
        </w:rPr>
        <w:fldChar w:fldCharType="end"/>
      </w:r>
      <w:r w:rsidRPr="00286D49">
        <w:rPr>
          <w:b w:val="0"/>
          <w:color w:val="auto"/>
          <w:sz w:val="20"/>
          <w:lang w:val="id-ID"/>
        </w:rPr>
        <w:t>. Percentage of Average Score Availability of 4C Component in SW G2</w:t>
      </w:r>
    </w:p>
    <w:p w:rsidR="00146C0B" w:rsidRPr="004E5CF6" w:rsidRDefault="00E82F82" w:rsidP="009C73FC">
      <w:pPr>
        <w:ind w:firstLine="216"/>
        <w:jc w:val="both"/>
        <w:rPr>
          <w:sz w:val="20"/>
          <w:szCs w:val="20"/>
          <w:lang w:val="id-ID"/>
        </w:rPr>
      </w:pPr>
      <w:r w:rsidRPr="004E5CF6">
        <w:rPr>
          <w:sz w:val="20"/>
          <w:szCs w:val="20"/>
          <w:lang w:val="id-ID"/>
        </w:rPr>
        <w:t>Based on the figure above, it is found that most the facilitating SW G2  is found in the material magnetic field with a percentage score of 63</w:t>
      </w:r>
      <w:r w:rsidR="009C73FC" w:rsidRPr="004E5CF6">
        <w:rPr>
          <w:rFonts w:cs="Times New Roman"/>
          <w:sz w:val="20"/>
          <w:szCs w:val="20"/>
          <w:lang w:val="id-ID"/>
        </w:rPr>
        <w:t>%</w:t>
      </w:r>
      <w:r w:rsidRPr="004E5CF6">
        <w:rPr>
          <w:sz w:val="20"/>
          <w:szCs w:val="20"/>
          <w:lang w:val="id-ID"/>
        </w:rPr>
        <w:t xml:space="preserve"> in the category of being able  to facilitate. The result of the analysis showed that the critical thinking indicator was superior to the other 4C  inicators with an average percentage score of 78</w:t>
      </w:r>
      <w:r w:rsidR="009C73FC" w:rsidRPr="004E5CF6">
        <w:rPr>
          <w:rFonts w:cs="Times New Roman"/>
          <w:sz w:val="20"/>
          <w:szCs w:val="20"/>
          <w:lang w:val="id-ID"/>
        </w:rPr>
        <w:t>%</w:t>
      </w:r>
      <w:r w:rsidRPr="004E5CF6">
        <w:rPr>
          <w:sz w:val="20"/>
          <w:szCs w:val="20"/>
          <w:lang w:val="id-ID"/>
        </w:rPr>
        <w:t xml:space="preserve"> tih the category of being able to facilitate. The lowest material is Dirrect Current Circuit material with a percentage </w:t>
      </w:r>
      <w:r w:rsidRPr="004E5CF6">
        <w:rPr>
          <w:sz w:val="20"/>
          <w:szCs w:val="20"/>
          <w:lang w:val="id-ID"/>
        </w:rPr>
        <w:lastRenderedPageBreak/>
        <w:t>score of 39</w:t>
      </w:r>
      <w:r w:rsidR="009C73FC" w:rsidRPr="004E5CF6">
        <w:rPr>
          <w:rFonts w:cs="Times New Roman"/>
          <w:sz w:val="20"/>
          <w:szCs w:val="20"/>
          <w:lang w:val="id-ID"/>
        </w:rPr>
        <w:t>%</w:t>
      </w:r>
      <w:r w:rsidRPr="004E5CF6">
        <w:rPr>
          <w:sz w:val="20"/>
          <w:szCs w:val="20"/>
          <w:lang w:val="id-ID"/>
        </w:rPr>
        <w:t xml:space="preserve"> in the category less facilitating. </w:t>
      </w:r>
      <w:r w:rsidR="00325B65" w:rsidRPr="004E5CF6">
        <w:rPr>
          <w:sz w:val="20"/>
          <w:szCs w:val="20"/>
          <w:lang w:val="id-ID"/>
        </w:rPr>
        <w:t>So it can be conclude that SW G2 on magnetic field material already contains critical thinking. The result of the next 4C component analysis on SW G3 can be seen in Figure 3 :</w:t>
      </w:r>
    </w:p>
    <w:p w:rsidR="00325B65" w:rsidRDefault="00146C0B" w:rsidP="00325B65">
      <w:pPr>
        <w:pStyle w:val="IJASEITParagraph"/>
        <w:keepNext/>
        <w:jc w:val="center"/>
      </w:pPr>
      <w:r>
        <w:rPr>
          <w:noProof/>
          <w:lang w:val="id-ID" w:eastAsia="id-ID"/>
        </w:rPr>
        <w:drawing>
          <wp:inline distT="0" distB="0" distL="0" distR="0">
            <wp:extent cx="4279995" cy="2220775"/>
            <wp:effectExtent l="19050" t="0" r="25305" b="807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46C0B" w:rsidRPr="003B7579" w:rsidRDefault="00325B65" w:rsidP="00325B65">
      <w:pPr>
        <w:pStyle w:val="Caption"/>
        <w:jc w:val="center"/>
        <w:rPr>
          <w:b w:val="0"/>
          <w:color w:val="auto"/>
          <w:lang w:val="id-ID"/>
        </w:rPr>
      </w:pPr>
      <w:r w:rsidRPr="003B7579">
        <w:rPr>
          <w:b w:val="0"/>
          <w:color w:val="auto"/>
        </w:rPr>
        <w:t xml:space="preserve">Fig  </w:t>
      </w:r>
      <w:r w:rsidR="00572B02" w:rsidRPr="003B7579">
        <w:rPr>
          <w:b w:val="0"/>
          <w:color w:val="auto"/>
        </w:rPr>
        <w:fldChar w:fldCharType="begin"/>
      </w:r>
      <w:r w:rsidR="004258D6" w:rsidRPr="003B7579">
        <w:rPr>
          <w:b w:val="0"/>
          <w:color w:val="auto"/>
        </w:rPr>
        <w:instrText xml:space="preserve"> SEQ Fig_ \* ARABIC </w:instrText>
      </w:r>
      <w:r w:rsidR="00572B02" w:rsidRPr="003B7579">
        <w:rPr>
          <w:b w:val="0"/>
          <w:color w:val="auto"/>
        </w:rPr>
        <w:fldChar w:fldCharType="separate"/>
      </w:r>
      <w:r w:rsidR="00161229" w:rsidRPr="003B7579">
        <w:rPr>
          <w:b w:val="0"/>
          <w:noProof/>
          <w:color w:val="auto"/>
        </w:rPr>
        <w:t>3</w:t>
      </w:r>
      <w:r w:rsidR="00572B02" w:rsidRPr="003B7579">
        <w:rPr>
          <w:b w:val="0"/>
          <w:color w:val="auto"/>
        </w:rPr>
        <w:fldChar w:fldCharType="end"/>
      </w:r>
      <w:r w:rsidRPr="003B7579">
        <w:rPr>
          <w:b w:val="0"/>
          <w:color w:val="auto"/>
          <w:lang w:val="id-ID"/>
        </w:rPr>
        <w:t>. Percentage of Average Score Availability of 4C Component in SW G3</w:t>
      </w:r>
    </w:p>
    <w:p w:rsidR="00161229" w:rsidRPr="004E5CF6" w:rsidRDefault="00325B65" w:rsidP="009C73FC">
      <w:pPr>
        <w:ind w:firstLine="216"/>
        <w:jc w:val="both"/>
        <w:rPr>
          <w:sz w:val="20"/>
          <w:lang w:val="id-ID"/>
        </w:rPr>
      </w:pPr>
      <w:r w:rsidRPr="004E5CF6">
        <w:rPr>
          <w:sz w:val="20"/>
          <w:lang w:val="id-ID"/>
        </w:rPr>
        <w:t xml:space="preserve">Based </w:t>
      </w:r>
      <w:r w:rsidR="004E5CF6" w:rsidRPr="004E5CF6">
        <w:rPr>
          <w:sz w:val="20"/>
          <w:lang w:val="id-ID"/>
        </w:rPr>
        <w:t>on the</w:t>
      </w:r>
      <w:r w:rsidR="00161229" w:rsidRPr="004E5CF6">
        <w:rPr>
          <w:sz w:val="20"/>
          <w:lang w:val="id-ID"/>
        </w:rPr>
        <w:t xml:space="preserve"> figure above, it is found the most facilitating SW G3 in the alternating current circuit material with a percentage score of 46 in the category of enough failitating. The lowest is magnetic field material with a score percentage of 33</w:t>
      </w:r>
      <w:r w:rsidR="009C73FC" w:rsidRPr="004E5CF6">
        <w:rPr>
          <w:rFonts w:cs="Times New Roman"/>
          <w:sz w:val="20"/>
          <w:lang w:val="id-ID"/>
        </w:rPr>
        <w:t>%</w:t>
      </w:r>
      <w:r w:rsidR="00161229" w:rsidRPr="004E5CF6">
        <w:rPr>
          <w:sz w:val="20"/>
          <w:lang w:val="id-ID"/>
        </w:rPr>
        <w:t xml:space="preserve"> in the category  of less facilitating. Based on the result of the analysis that reviewed the 4C componen, it was found that the critical thinking with an average score of 5</w:t>
      </w:r>
      <w:r w:rsidR="009C73FC" w:rsidRPr="004E5CF6">
        <w:rPr>
          <w:sz w:val="20"/>
          <w:lang w:val="id-ID"/>
        </w:rPr>
        <w:t>6</w:t>
      </w:r>
      <w:r w:rsidR="009C73FC" w:rsidRPr="004E5CF6">
        <w:rPr>
          <w:rFonts w:cs="Times New Roman"/>
          <w:sz w:val="20"/>
          <w:lang w:val="id-ID"/>
        </w:rPr>
        <w:t>%</w:t>
      </w:r>
      <w:r w:rsidR="009C73FC" w:rsidRPr="004E5CF6">
        <w:rPr>
          <w:sz w:val="20"/>
          <w:lang w:val="id-ID"/>
        </w:rPr>
        <w:t xml:space="preserve"> </w:t>
      </w:r>
      <w:r w:rsidR="00161229" w:rsidRPr="004E5CF6">
        <w:rPr>
          <w:sz w:val="20"/>
          <w:lang w:val="id-ID"/>
        </w:rPr>
        <w:t>wass in teh category of enough facilitating. Furthermore, the result of the analysis of the 4C component in SW G4 ca be seen in Figure 4 below :</w:t>
      </w:r>
    </w:p>
    <w:p w:rsidR="00B837FC" w:rsidRDefault="00B837FC" w:rsidP="00146C0B">
      <w:pPr>
        <w:pStyle w:val="IJASEITParagraph"/>
        <w:rPr>
          <w:lang w:val="id-ID"/>
        </w:rPr>
      </w:pPr>
    </w:p>
    <w:p w:rsidR="00161229" w:rsidRDefault="00B837FC" w:rsidP="00161229">
      <w:pPr>
        <w:pStyle w:val="IJASEITParagraph"/>
        <w:keepNext/>
        <w:jc w:val="center"/>
      </w:pPr>
      <w:r>
        <w:rPr>
          <w:noProof/>
          <w:lang w:val="id-ID" w:eastAsia="id-ID"/>
        </w:rPr>
        <w:drawing>
          <wp:inline distT="0" distB="0" distL="0" distR="0">
            <wp:extent cx="4293642" cy="2156346"/>
            <wp:effectExtent l="19050" t="0" r="11658"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837FC" w:rsidRPr="003B7579" w:rsidRDefault="00161229" w:rsidP="00161229">
      <w:pPr>
        <w:pStyle w:val="Caption"/>
        <w:jc w:val="center"/>
        <w:rPr>
          <w:b w:val="0"/>
          <w:color w:val="auto"/>
          <w:lang w:val="id-ID"/>
        </w:rPr>
      </w:pPr>
      <w:r w:rsidRPr="003B7579">
        <w:rPr>
          <w:b w:val="0"/>
          <w:color w:val="auto"/>
        </w:rPr>
        <w:t xml:space="preserve">Fig  </w:t>
      </w:r>
      <w:r w:rsidR="00572B02" w:rsidRPr="003B7579">
        <w:rPr>
          <w:b w:val="0"/>
          <w:color w:val="auto"/>
        </w:rPr>
        <w:fldChar w:fldCharType="begin"/>
      </w:r>
      <w:r w:rsidR="004258D6" w:rsidRPr="003B7579">
        <w:rPr>
          <w:b w:val="0"/>
          <w:color w:val="auto"/>
        </w:rPr>
        <w:instrText xml:space="preserve"> SEQ Fig_ \* ARABIC </w:instrText>
      </w:r>
      <w:r w:rsidR="00572B02" w:rsidRPr="003B7579">
        <w:rPr>
          <w:b w:val="0"/>
          <w:color w:val="auto"/>
        </w:rPr>
        <w:fldChar w:fldCharType="separate"/>
      </w:r>
      <w:r w:rsidRPr="003B7579">
        <w:rPr>
          <w:b w:val="0"/>
          <w:noProof/>
          <w:color w:val="auto"/>
        </w:rPr>
        <w:t>4</w:t>
      </w:r>
      <w:r w:rsidR="00572B02" w:rsidRPr="003B7579">
        <w:rPr>
          <w:b w:val="0"/>
          <w:color w:val="auto"/>
        </w:rPr>
        <w:fldChar w:fldCharType="end"/>
      </w:r>
      <w:r w:rsidRPr="003B7579">
        <w:rPr>
          <w:b w:val="0"/>
          <w:color w:val="auto"/>
          <w:lang w:val="id-ID"/>
        </w:rPr>
        <w:t>. Percentage of Average Score Availability of 4C Component in SW G4</w:t>
      </w:r>
    </w:p>
    <w:p w:rsidR="00161229" w:rsidRPr="004E5CF6" w:rsidRDefault="00161229" w:rsidP="009C73FC">
      <w:pPr>
        <w:ind w:firstLine="432"/>
        <w:jc w:val="both"/>
        <w:rPr>
          <w:sz w:val="20"/>
          <w:lang w:val="id-ID"/>
        </w:rPr>
      </w:pPr>
      <w:r w:rsidRPr="004E5CF6">
        <w:rPr>
          <w:sz w:val="20"/>
          <w:lang w:val="id-ID"/>
        </w:rPr>
        <w:t>Based on the figure above, it is found thet the most faacilitating SW G4 is the alter</w:t>
      </w:r>
      <w:r w:rsidR="009C73FC" w:rsidRPr="004E5CF6">
        <w:rPr>
          <w:sz w:val="20"/>
          <w:lang w:val="id-ID"/>
        </w:rPr>
        <w:t>nating current circuit material with a percentage of 65</w:t>
      </w:r>
      <w:r w:rsidR="009C73FC" w:rsidRPr="004E5CF6">
        <w:rPr>
          <w:rFonts w:cs="Times New Roman"/>
          <w:sz w:val="20"/>
          <w:lang w:val="id-ID"/>
        </w:rPr>
        <w:t>%</w:t>
      </w:r>
      <w:r w:rsidR="009C73FC" w:rsidRPr="004E5CF6">
        <w:rPr>
          <w:sz w:val="20"/>
          <w:lang w:val="id-ID"/>
        </w:rPr>
        <w:t xml:space="preserve"> in the category of being able to facilitate. The lowest material is atomic nucleus with a percentage score of 30</w:t>
      </w:r>
      <w:r w:rsidR="009C73FC" w:rsidRPr="004E5CF6">
        <w:rPr>
          <w:rFonts w:cs="Times New Roman"/>
          <w:sz w:val="20"/>
          <w:lang w:val="id-ID"/>
        </w:rPr>
        <w:t>%</w:t>
      </w:r>
      <w:r w:rsidR="009C73FC" w:rsidRPr="004E5CF6">
        <w:rPr>
          <w:sz w:val="20"/>
          <w:lang w:val="id-ID"/>
        </w:rPr>
        <w:t xml:space="preserve"> in the less facilitating category. The conclusion is that the alternating current circuit material has a high percentage of critical thinking indicators so that student can be trained critical thinking optimally.</w:t>
      </w:r>
    </w:p>
    <w:p w:rsidR="009C73FC" w:rsidRPr="004E5CF6" w:rsidRDefault="009C73FC" w:rsidP="009C73FC">
      <w:pPr>
        <w:pStyle w:val="ListParagraph"/>
        <w:numPr>
          <w:ilvl w:val="0"/>
          <w:numId w:val="9"/>
        </w:numPr>
        <w:jc w:val="both"/>
        <w:rPr>
          <w:sz w:val="20"/>
          <w:lang w:val="id-ID"/>
        </w:rPr>
      </w:pPr>
      <w:r w:rsidRPr="004E5CF6">
        <w:rPr>
          <w:sz w:val="20"/>
          <w:lang w:val="id-ID"/>
        </w:rPr>
        <w:t xml:space="preserve">Discussion </w:t>
      </w:r>
    </w:p>
    <w:p w:rsidR="009C73FC" w:rsidRPr="004E5CF6" w:rsidRDefault="004F550B" w:rsidP="004E5CF6">
      <w:pPr>
        <w:ind w:firstLine="360"/>
        <w:jc w:val="both"/>
        <w:rPr>
          <w:sz w:val="20"/>
          <w:lang w:val="id-ID"/>
        </w:rPr>
      </w:pPr>
      <w:r w:rsidRPr="004E5CF6">
        <w:rPr>
          <w:sz w:val="20"/>
          <w:lang w:val="id-ID"/>
        </w:rPr>
        <w:t xml:space="preserve">The study of the availability of the 4C component in </w:t>
      </w:r>
      <w:r w:rsidR="00A536D2" w:rsidRPr="004E5CF6">
        <w:rPr>
          <w:sz w:val="20"/>
          <w:lang w:val="id-ID"/>
        </w:rPr>
        <w:t xml:space="preserve">physics student worksheet for class XII aims to determine the availability of the 4C component in the presentation of physisc student worksheets for class XII. The 4C components include critical thinking, creative thinking, communication skill and collaborative skills. </w:t>
      </w:r>
      <w:r w:rsidR="00A536D2" w:rsidRPr="004E5CF6">
        <w:rPr>
          <w:sz w:val="20"/>
          <w:lang w:val="id-ID"/>
        </w:rPr>
        <w:lastRenderedPageBreak/>
        <w:t>These four component s must be owned by student which have been outlined in the 2013 curriculum in accordance  with the demands of the 21</w:t>
      </w:r>
      <w:r w:rsidR="00A536D2" w:rsidRPr="004E5CF6">
        <w:rPr>
          <w:sz w:val="20"/>
          <w:vertAlign w:val="superscript"/>
          <w:lang w:val="id-ID"/>
        </w:rPr>
        <w:t>st</w:t>
      </w:r>
      <w:r w:rsidR="00A536D2" w:rsidRPr="004E5CF6">
        <w:rPr>
          <w:sz w:val="20"/>
          <w:lang w:val="id-ID"/>
        </w:rPr>
        <w:t xml:space="preserve"> century.</w:t>
      </w:r>
    </w:p>
    <w:p w:rsidR="004E5CF6" w:rsidRPr="004E5CF6" w:rsidRDefault="00A536D2" w:rsidP="004E5CF6">
      <w:pPr>
        <w:spacing w:after="0" w:line="276" w:lineRule="auto"/>
        <w:ind w:firstLine="360"/>
        <w:jc w:val="both"/>
        <w:rPr>
          <w:rFonts w:cs="Times New Roman"/>
          <w:sz w:val="20"/>
          <w:szCs w:val="20"/>
        </w:rPr>
      </w:pPr>
      <w:r w:rsidRPr="004E5CF6">
        <w:rPr>
          <w:rFonts w:cs="Times New Roman"/>
          <w:sz w:val="20"/>
          <w:szCs w:val="20"/>
          <w:lang w:val="id-ID"/>
        </w:rPr>
        <w:t xml:space="preserve">The first analysis carried out in this study was to select several worksheets to be a anlyzed. The student worksheets analyze are student worksheet for class XII used in learning process. </w:t>
      </w:r>
      <w:r w:rsidR="004E5CF6" w:rsidRPr="004E5CF6">
        <w:rPr>
          <w:rFonts w:cs="Times New Roman"/>
          <w:sz w:val="20"/>
          <w:szCs w:val="20"/>
        </w:rPr>
        <w:t xml:space="preserve">The </w:t>
      </w:r>
      <w:r w:rsidR="004E5CF6" w:rsidRPr="004E5CF6">
        <w:rPr>
          <w:rFonts w:cs="Times New Roman"/>
          <w:sz w:val="20"/>
          <w:szCs w:val="20"/>
          <w:lang w:val="id-ID"/>
        </w:rPr>
        <w:t xml:space="preserve">student worksheets </w:t>
      </w:r>
      <w:r w:rsidR="004E5CF6" w:rsidRPr="004E5CF6">
        <w:rPr>
          <w:rFonts w:cs="Times New Roman"/>
          <w:sz w:val="20"/>
          <w:szCs w:val="20"/>
        </w:rPr>
        <w:t xml:space="preserve">analysis was adjusted to the critical thinking indicators so that it was obtained that the four LKS had included the expected critical thinking indicators. LKS that has high critical thinking skills is LKS G1. The application of critical thinking is expected that students are able to analyze and solve a problem critically, therefore students must add literacy insights in order to add to their knowledge </w:t>
      </w:r>
      <w:r w:rsidR="004E5CF6" w:rsidRPr="004E5CF6">
        <w:rPr>
          <w:rFonts w:cs="Times New Roman"/>
          <w:sz w:val="20"/>
          <w:szCs w:val="20"/>
          <w:vertAlign w:val="superscript"/>
        </w:rPr>
        <w:t>[18]</w:t>
      </w:r>
      <w:r w:rsidR="004E5CF6" w:rsidRPr="004E5CF6">
        <w:rPr>
          <w:rFonts w:cs="Times New Roman"/>
          <w:sz w:val="20"/>
          <w:szCs w:val="20"/>
        </w:rPr>
        <w:t>.</w:t>
      </w:r>
    </w:p>
    <w:p w:rsidR="004E5CF6" w:rsidRPr="004E5CF6" w:rsidRDefault="004E5CF6" w:rsidP="004E5CF6">
      <w:pPr>
        <w:spacing w:after="0" w:line="276" w:lineRule="auto"/>
        <w:ind w:firstLine="432"/>
        <w:jc w:val="both"/>
        <w:rPr>
          <w:rFonts w:cs="Times New Roman"/>
          <w:sz w:val="20"/>
          <w:szCs w:val="20"/>
          <w:lang w:val="id-ID"/>
        </w:rPr>
      </w:pPr>
      <w:r w:rsidRPr="004E5CF6">
        <w:rPr>
          <w:rFonts w:cs="Times New Roman"/>
          <w:sz w:val="20"/>
          <w:szCs w:val="20"/>
        </w:rPr>
        <w:t xml:space="preserve">Creative thinking skills in the LKS analyzed were found to be still in the category of less facilitating. So that there are weaknesses in the LKS that are not optimal in training creative thinking skills. Creative thinking skills can act as a liaison between students and their environment. The application of creative thinking on student worksheets aims for students to know how to do things in a different way from the previous way, and students have creative ideas not only knowing one way to be able to compete in the conditions of the world that is developing globally at this time </w:t>
      </w:r>
      <w:r w:rsidRPr="004E5CF6">
        <w:rPr>
          <w:rFonts w:cs="Times New Roman"/>
          <w:sz w:val="20"/>
          <w:szCs w:val="20"/>
          <w:vertAlign w:val="superscript"/>
        </w:rPr>
        <w:t>[19</w:t>
      </w:r>
      <w:r w:rsidRPr="004E5CF6">
        <w:rPr>
          <w:rFonts w:cs="Times New Roman"/>
          <w:sz w:val="20"/>
          <w:szCs w:val="20"/>
          <w:vertAlign w:val="superscript"/>
          <w:lang w:val="id-ID"/>
        </w:rPr>
        <w:t>]</w:t>
      </w:r>
      <w:r w:rsidRPr="004E5CF6">
        <w:rPr>
          <w:rFonts w:cs="Times New Roman"/>
          <w:sz w:val="20"/>
          <w:szCs w:val="20"/>
          <w:lang w:val="id-ID"/>
        </w:rPr>
        <w:t>.</w:t>
      </w:r>
    </w:p>
    <w:p w:rsidR="00384A7C" w:rsidRPr="00383B78" w:rsidRDefault="004E5CF6" w:rsidP="00383B78">
      <w:pPr>
        <w:spacing w:after="0" w:line="276" w:lineRule="auto"/>
        <w:ind w:firstLine="432"/>
        <w:jc w:val="both"/>
        <w:rPr>
          <w:rFonts w:cs="Times New Roman"/>
          <w:sz w:val="20"/>
          <w:szCs w:val="20"/>
          <w:lang w:val="id-ID"/>
        </w:rPr>
      </w:pPr>
      <w:r w:rsidRPr="004E5CF6">
        <w:rPr>
          <w:rFonts w:cs="Times New Roman"/>
          <w:sz w:val="20"/>
          <w:szCs w:val="20"/>
        </w:rPr>
        <w:t xml:space="preserve">Collaboration skills in student worksheets must be mutually sustainable between learning materials and conditions in the daily environment. Collaboration skills are expected to be able to apply students' willingness to cooperate with others, because by working together success will be obtained optimally. In addition, through student worksheets, it is expected that students can practice communication skills in learning, meaning how students communicate with other people so that they can listen, respect the opinions of others </w:t>
      </w:r>
      <w:r w:rsidRPr="004E5CF6">
        <w:rPr>
          <w:rFonts w:cs="Times New Roman"/>
          <w:sz w:val="20"/>
          <w:szCs w:val="20"/>
          <w:vertAlign w:val="superscript"/>
        </w:rPr>
        <w:t>[14]</w:t>
      </w:r>
      <w:r w:rsidRPr="004E5CF6">
        <w:rPr>
          <w:rFonts w:cs="Times New Roman"/>
          <w:sz w:val="20"/>
          <w:szCs w:val="20"/>
        </w:rPr>
        <w:t>.</w:t>
      </w:r>
    </w:p>
    <w:p w:rsidR="007C36FF" w:rsidRDefault="00572B02">
      <w:pPr>
        <w:pStyle w:val="Heading1"/>
        <w:numPr>
          <w:ilvl w:val="0"/>
          <w:numId w:val="5"/>
        </w:numPr>
        <w:spacing w:before="240" w:after="240" w:line="276" w:lineRule="auto"/>
        <w:ind w:left="0" w:firstLine="0"/>
        <w:jc w:val="left"/>
        <w:rPr>
          <w:bCs/>
          <w:sz w:val="21"/>
          <w:lang w:val="id-ID"/>
        </w:rPr>
      </w:pPr>
      <w:sdt>
        <w:sdtPr>
          <w:rPr>
            <w:bCs/>
            <w:sz w:val="21"/>
            <w:lang w:val="id-ID"/>
          </w:rPr>
          <w:id w:val="92756880"/>
          <w:text/>
        </w:sdtPr>
        <w:sdtContent>
          <w:r w:rsidR="00740064">
            <w:rPr>
              <w:bCs/>
              <w:sz w:val="21"/>
            </w:rPr>
            <w:t>CONCLUSION</w:t>
          </w:r>
        </w:sdtContent>
      </w:sdt>
    </w:p>
    <w:p w:rsidR="00A9681E" w:rsidRPr="00A9681E" w:rsidRDefault="00A9681E" w:rsidP="00A9681E">
      <w:pPr>
        <w:spacing w:line="240" w:lineRule="auto"/>
        <w:ind w:firstLine="432"/>
        <w:jc w:val="both"/>
        <w:outlineLvl w:val="1"/>
        <w:rPr>
          <w:b/>
          <w:sz w:val="20"/>
        </w:rPr>
      </w:pPr>
      <w:r w:rsidRPr="00A9681E">
        <w:rPr>
          <w:sz w:val="20"/>
          <w:szCs w:val="24"/>
        </w:rPr>
        <w:t>Based on the results of the analysis of the availability of the 4C components studied, Based on the research that has been done, it can be concluded that the highest skills possessed by the 4 LKS are critical thinking skills with an average percentage of 59, creative thinking skills obtained an average of 49, communication skills are 49.28 and skills collaboration obtained 42.71. Thus it can be concluded that the four components already contain the four components in accordance with what is expected in the 21st century but are still in the category of sufficient to facilitate with the highest skills possessed by the four LKS are critical thinking skills and low skills, namely collaboration skills.</w:t>
      </w:r>
    </w:p>
    <w:sdt>
      <w:sdtPr>
        <w:id w:val="1519576160"/>
      </w:sdtPr>
      <w:sdtEndPr>
        <w:rPr>
          <w:lang w:val="en-US"/>
        </w:rPr>
      </w:sdtEndPr>
      <w:sdtContent>
        <w:p w:rsidR="007C36FF" w:rsidRDefault="00740064">
          <w:pPr>
            <w:pStyle w:val="Acknowledgement"/>
            <w:rPr>
              <w:lang w:val="en-US"/>
            </w:rPr>
          </w:pPr>
          <w:r>
            <w:rPr>
              <w:lang w:val="en-US"/>
            </w:rPr>
            <w:t xml:space="preserve">ACKNOWLEDGMENT </w:t>
          </w:r>
        </w:p>
      </w:sdtContent>
    </w:sdt>
    <w:p w:rsidR="007C36FF" w:rsidRPr="00286D49" w:rsidRDefault="00286D49" w:rsidP="00286D49">
      <w:pPr>
        <w:ind w:firstLine="432"/>
        <w:jc w:val="both"/>
        <w:rPr>
          <w:rFonts w:cs="Times New Roman"/>
          <w:sz w:val="20"/>
          <w:szCs w:val="20"/>
          <w:lang w:val="id-ID"/>
        </w:rPr>
      </w:pPr>
      <w:r>
        <w:rPr>
          <w:rFonts w:eastAsia="SimSun" w:cs="Times New Roman"/>
          <w:sz w:val="20"/>
          <w:szCs w:val="20"/>
          <w:lang w:val="id-ID"/>
        </w:rPr>
        <w:t xml:space="preserve">Thank you to the support the supervisor who have provided guidence, direction and motivation in the completion of this journal. Than you to the examniner lectures who have given critical and suggestion and encouragement so that journal can be completed, as well thanks to friend and parties who have helped and who are involved in the completion of journal writing until completion. </w:t>
      </w:r>
    </w:p>
    <w:sdt>
      <w:sdtPr>
        <w:id w:val="92756881"/>
        <w:text/>
      </w:sdtPr>
      <w:sdtContent>
        <w:p w:rsidR="007C36FF" w:rsidRDefault="00740064">
          <w:pPr>
            <w:pStyle w:val="Acknowledgement"/>
          </w:pPr>
          <w:r>
            <w:rPr>
              <w:lang w:val="en-US"/>
            </w:rPr>
            <w:t>REFERENCES</w:t>
          </w:r>
        </w:p>
      </w:sdtContent>
    </w:sdt>
    <w:p w:rsidR="007C36FF" w:rsidRPr="006C1680" w:rsidRDefault="00383B78">
      <w:pPr>
        <w:pStyle w:val="IJASEITReferenceItem"/>
        <w:spacing w:after="0" w:line="260" w:lineRule="auto"/>
        <w:ind w:left="431" w:hanging="431"/>
        <w:rPr>
          <w:sz w:val="20"/>
        </w:rPr>
      </w:pPr>
      <w:r>
        <w:rPr>
          <w:sz w:val="20"/>
          <w:lang w:val="id-ID"/>
        </w:rPr>
        <w:t>Badan Standar Nasional P</w:t>
      </w:r>
      <w:r w:rsidR="006D5D2C">
        <w:rPr>
          <w:sz w:val="20"/>
          <w:lang w:val="id-ID"/>
        </w:rPr>
        <w:t xml:space="preserve">endidikan (BNSP). (2010). </w:t>
      </w:r>
      <w:r w:rsidR="006D5D2C">
        <w:rPr>
          <w:i/>
          <w:sz w:val="20"/>
          <w:lang w:val="id-ID"/>
        </w:rPr>
        <w:t>Paradigma Pendidikan NasionalAbad XXI</w:t>
      </w:r>
      <w:r w:rsidR="006D5D2C">
        <w:rPr>
          <w:sz w:val="20"/>
          <w:lang w:val="id-ID"/>
        </w:rPr>
        <w:t xml:space="preserve">  Retrived from laporan BNSP</w:t>
      </w:r>
    </w:p>
    <w:p w:rsidR="007C36FF" w:rsidRPr="006C1680" w:rsidRDefault="006D5D2C">
      <w:pPr>
        <w:pStyle w:val="IJASEITReferenceItem"/>
        <w:spacing w:after="0" w:line="260" w:lineRule="auto"/>
        <w:ind w:left="431" w:hanging="431"/>
        <w:rPr>
          <w:sz w:val="20"/>
        </w:rPr>
      </w:pPr>
      <w:r>
        <w:rPr>
          <w:sz w:val="20"/>
          <w:lang w:val="id-ID"/>
        </w:rPr>
        <w:t xml:space="preserve">Kemendikbud. (2017). </w:t>
      </w:r>
      <w:r>
        <w:rPr>
          <w:i/>
          <w:sz w:val="20"/>
          <w:lang w:val="id-ID"/>
        </w:rPr>
        <w:t>Panduan Implementasi abad 21kurikulum 2013 di SMA</w:t>
      </w:r>
      <w:r>
        <w:rPr>
          <w:sz w:val="20"/>
          <w:lang w:val="id-ID"/>
        </w:rPr>
        <w:t>. Jakarta :Direktrat Jendral Manajemen Pendidikan Dasar dan Menengah</w:t>
      </w:r>
    </w:p>
    <w:p w:rsidR="006D5D2C" w:rsidRPr="006D5D2C" w:rsidRDefault="006D5D2C">
      <w:pPr>
        <w:pStyle w:val="IJASEITReferenceItem"/>
        <w:spacing w:after="0" w:line="260" w:lineRule="auto"/>
        <w:ind w:left="431" w:hanging="431"/>
        <w:rPr>
          <w:sz w:val="20"/>
        </w:rPr>
      </w:pPr>
      <w:r>
        <w:rPr>
          <w:sz w:val="20"/>
          <w:lang w:val="id-ID"/>
        </w:rPr>
        <w:t xml:space="preserve">Ningsih, Indah Septi., Darvina, Yenni, Ramli, Afrizon Renol. 2020. </w:t>
      </w:r>
      <w:r>
        <w:rPr>
          <w:i/>
          <w:sz w:val="20"/>
          <w:lang w:val="id-ID"/>
        </w:rPr>
        <w:t xml:space="preserve">Uji Validasi LKS Berbasis </w:t>
      </w:r>
      <w:r w:rsidR="00D74902">
        <w:rPr>
          <w:i/>
          <w:sz w:val="20"/>
          <w:lang w:val="id-ID"/>
        </w:rPr>
        <w:t xml:space="preserve">Problem Solving Bermuatan 4C Pada Materi Dinamika Partikel dan Hukum Newton Tentang Gravitasi Kelas X SMA/MA. </w:t>
      </w:r>
      <w:r w:rsidR="00D74902">
        <w:rPr>
          <w:sz w:val="20"/>
          <w:lang w:val="id-ID"/>
        </w:rPr>
        <w:t>Pillar of  Physics Education, Vol 13. No 2, 2020, 265-272</w:t>
      </w:r>
    </w:p>
    <w:p w:rsidR="000D0F3C" w:rsidRPr="000D0F3C" w:rsidRDefault="000D0F3C" w:rsidP="000D0F3C">
      <w:pPr>
        <w:pStyle w:val="IJASEITReferenceItem"/>
        <w:spacing w:after="0" w:line="260" w:lineRule="auto"/>
        <w:ind w:left="431" w:hanging="431"/>
        <w:rPr>
          <w:sz w:val="20"/>
          <w:lang w:val="en-AU"/>
        </w:rPr>
      </w:pPr>
      <w:r>
        <w:rPr>
          <w:sz w:val="20"/>
          <w:lang w:val="id-ID"/>
        </w:rPr>
        <w:t xml:space="preserve">Abidin. (2014). </w:t>
      </w:r>
      <w:r>
        <w:rPr>
          <w:i/>
          <w:sz w:val="20"/>
          <w:lang w:val="id-ID"/>
        </w:rPr>
        <w:t xml:space="preserve">Desain Sistem Pembelajaran dalam Konteks Kurikulum 2013. </w:t>
      </w:r>
      <w:r>
        <w:rPr>
          <w:sz w:val="20"/>
          <w:lang w:val="id-ID"/>
        </w:rPr>
        <w:t>Bandung : Refika Aditama</w:t>
      </w:r>
    </w:p>
    <w:p w:rsidR="007C36FF" w:rsidRPr="000D0F3C" w:rsidRDefault="00D26CA4" w:rsidP="000D0F3C">
      <w:pPr>
        <w:pStyle w:val="IJASEITReferenceItem"/>
        <w:spacing w:after="0" w:line="260" w:lineRule="auto"/>
        <w:ind w:left="431" w:hanging="431"/>
        <w:rPr>
          <w:sz w:val="20"/>
          <w:lang w:val="en-AU"/>
        </w:rPr>
      </w:pPr>
      <w:r>
        <w:rPr>
          <w:sz w:val="20"/>
          <w:lang w:val="id-ID"/>
        </w:rPr>
        <w:t xml:space="preserve">Trianto. (2011). </w:t>
      </w:r>
      <w:r>
        <w:rPr>
          <w:i/>
          <w:sz w:val="20"/>
          <w:lang w:val="id-ID"/>
        </w:rPr>
        <w:t xml:space="preserve">Mendesain Model Pembelajaran Inovatif Progresif. </w:t>
      </w:r>
      <w:r>
        <w:rPr>
          <w:sz w:val="20"/>
          <w:lang w:val="id-ID"/>
        </w:rPr>
        <w:t>Jakarta : Kencana</w:t>
      </w:r>
    </w:p>
    <w:p w:rsidR="00D26CA4" w:rsidRPr="00D26CA4" w:rsidRDefault="00D036C3">
      <w:pPr>
        <w:pStyle w:val="IJASEITReferenceItem"/>
        <w:spacing w:after="0" w:line="260" w:lineRule="auto"/>
        <w:ind w:left="431" w:hanging="431"/>
        <w:rPr>
          <w:sz w:val="20"/>
          <w:lang w:val="en-AU"/>
        </w:rPr>
      </w:pPr>
      <w:r>
        <w:rPr>
          <w:sz w:val="20"/>
          <w:lang w:val="id-ID"/>
        </w:rPr>
        <w:t xml:space="preserve">Bungsu, Nadilla Putri., Darvina, Yenni, Dewi, Wahyuni Satria, Putra, Amali. 2019. </w:t>
      </w:r>
      <w:r w:rsidR="00EC4637">
        <w:rPr>
          <w:i/>
          <w:sz w:val="20"/>
          <w:lang w:val="id-ID"/>
        </w:rPr>
        <w:t xml:space="preserve">Validitas LKS Berbasis Problem Solving untuk Mencapai Critical Thinking Skills Pada Materi Alat Optik dan Pemanasan Global Fisika SMA/MA. </w:t>
      </w:r>
      <w:r w:rsidR="00EC4637">
        <w:rPr>
          <w:sz w:val="20"/>
          <w:lang w:val="id-ID"/>
        </w:rPr>
        <w:t>Pillar of Physics Education, Vol 12, No 4, 2019, 745-752</w:t>
      </w:r>
    </w:p>
    <w:p w:rsidR="007C36FF" w:rsidRPr="006C1680" w:rsidRDefault="005B39CB">
      <w:pPr>
        <w:pStyle w:val="IJASEITReferenceItem"/>
        <w:spacing w:after="0" w:line="260" w:lineRule="auto"/>
        <w:ind w:left="431" w:hanging="431"/>
        <w:rPr>
          <w:sz w:val="20"/>
          <w:lang w:val="en-AU"/>
        </w:rPr>
      </w:pPr>
      <w:r>
        <w:rPr>
          <w:sz w:val="20"/>
          <w:lang w:val="id-ID"/>
        </w:rPr>
        <w:t xml:space="preserve">Jhonson Elaine N. 2007. </w:t>
      </w:r>
      <w:r>
        <w:rPr>
          <w:i/>
          <w:sz w:val="20"/>
          <w:lang w:val="id-ID"/>
        </w:rPr>
        <w:t>Contextual Teaching and Learning</w:t>
      </w:r>
      <w:r>
        <w:rPr>
          <w:sz w:val="20"/>
          <w:lang w:val="id-ID"/>
        </w:rPr>
        <w:t>. Corwin Press : United State of America</w:t>
      </w:r>
    </w:p>
    <w:p w:rsidR="007C36FF" w:rsidRPr="006C1680" w:rsidRDefault="005B39CB">
      <w:pPr>
        <w:pStyle w:val="IJASEITReferenceItem"/>
        <w:spacing w:after="0" w:line="260" w:lineRule="auto"/>
        <w:ind w:left="431" w:hanging="431"/>
        <w:rPr>
          <w:sz w:val="20"/>
          <w:lang w:val="en-AU"/>
        </w:rPr>
      </w:pPr>
      <w:r>
        <w:rPr>
          <w:iCs/>
          <w:sz w:val="20"/>
          <w:lang w:val="id-ID"/>
        </w:rPr>
        <w:lastRenderedPageBreak/>
        <w:t xml:space="preserve">Ennis, R. H. 1989. </w:t>
      </w:r>
      <w:r>
        <w:rPr>
          <w:i/>
          <w:iCs/>
          <w:sz w:val="20"/>
          <w:lang w:val="id-ID"/>
        </w:rPr>
        <w:t xml:space="preserve">Critical Thinking and Specificity Clarification and Needed Research. </w:t>
      </w:r>
      <w:r>
        <w:rPr>
          <w:iCs/>
          <w:sz w:val="20"/>
          <w:lang w:val="id-ID"/>
        </w:rPr>
        <w:t>Journal Education. 18(3):4-10</w:t>
      </w:r>
    </w:p>
    <w:p w:rsidR="007C36FF" w:rsidRPr="006C1680" w:rsidRDefault="00114964">
      <w:pPr>
        <w:pStyle w:val="IJASEITReferenceItem"/>
        <w:spacing w:after="0" w:line="260" w:lineRule="auto"/>
        <w:ind w:left="431" w:hanging="431"/>
        <w:rPr>
          <w:sz w:val="20"/>
          <w:lang w:val="en-AU"/>
        </w:rPr>
      </w:pPr>
      <w:r>
        <w:rPr>
          <w:sz w:val="20"/>
          <w:lang w:val="id-ID"/>
        </w:rPr>
        <w:t xml:space="preserve">Putri, Resmilla Ramadhani, Asrizal, Desnita, Silvi Yulia Sari. </w:t>
      </w:r>
      <w:r>
        <w:rPr>
          <w:i/>
          <w:sz w:val="20"/>
          <w:lang w:val="id-ID"/>
        </w:rPr>
        <w:t xml:space="preserve">Efek LKS Ipa Bermuatan KeterampilanBelajar 4C Tema Kesehatan Pernafasan Dan Eksresi </w:t>
      </w:r>
      <w:r w:rsidR="003B7579">
        <w:rPr>
          <w:i/>
          <w:sz w:val="20"/>
          <w:lang w:val="id-ID"/>
        </w:rPr>
        <w:t xml:space="preserve">Kita </w:t>
      </w:r>
      <w:r>
        <w:rPr>
          <w:i/>
          <w:sz w:val="20"/>
          <w:lang w:val="id-ID"/>
        </w:rPr>
        <w:t>Pada</w:t>
      </w:r>
      <w:r w:rsidR="00B42DAD">
        <w:rPr>
          <w:i/>
          <w:sz w:val="20"/>
          <w:lang w:val="id-ID"/>
        </w:rPr>
        <w:t xml:space="preserve"> Hasil Belajar SiswaKelas VIII SMPN 7 Padang. </w:t>
      </w:r>
      <w:r w:rsidR="00B42DAD">
        <w:rPr>
          <w:sz w:val="20"/>
          <w:lang w:val="id-ID"/>
        </w:rPr>
        <w:t xml:space="preserve">Pillar of Physics Education, Vol 12 No 3, 2019, 377-384 </w:t>
      </w:r>
    </w:p>
    <w:p w:rsidR="007C36FF" w:rsidRPr="006C1680" w:rsidRDefault="00D40705">
      <w:pPr>
        <w:pStyle w:val="IJASEITReferenceItem"/>
        <w:spacing w:after="0" w:line="260" w:lineRule="auto"/>
        <w:ind w:left="431" w:hanging="431"/>
        <w:rPr>
          <w:sz w:val="20"/>
        </w:rPr>
      </w:pPr>
      <w:r>
        <w:rPr>
          <w:sz w:val="20"/>
          <w:lang w:val="id-ID"/>
        </w:rPr>
        <w:t xml:space="preserve">Munandar, Utami. 2002. </w:t>
      </w:r>
      <w:r>
        <w:rPr>
          <w:i/>
          <w:sz w:val="20"/>
          <w:lang w:val="id-ID"/>
        </w:rPr>
        <w:t>Kreativitas &amp; Keberbakatan Strategi  Mewujudkan Potensi Kreatif &amp; Bakat.</w:t>
      </w:r>
      <w:r>
        <w:rPr>
          <w:sz w:val="20"/>
          <w:lang w:val="id-ID"/>
        </w:rPr>
        <w:t xml:space="preserve"> Jakarta : PT. Gramedia Pustaka Utama</w:t>
      </w:r>
    </w:p>
    <w:p w:rsidR="007C36FF" w:rsidRPr="006C1680" w:rsidRDefault="00091349">
      <w:pPr>
        <w:pStyle w:val="IJASEITReferenceItem"/>
        <w:spacing w:after="0" w:line="260" w:lineRule="auto"/>
        <w:ind w:left="431" w:hanging="431"/>
        <w:rPr>
          <w:sz w:val="20"/>
        </w:rPr>
      </w:pPr>
      <w:r>
        <w:rPr>
          <w:sz w:val="20"/>
          <w:lang w:val="id-ID"/>
        </w:rPr>
        <w:t>Dillenbourg, P., 1999, “Collaborative Learning : Cognitive and Computational Approaches”(Advances in Learning and Instruction Series), New York, NY : Elsevier Science</w:t>
      </w:r>
    </w:p>
    <w:p w:rsidR="007C36FF" w:rsidRPr="006E3E08" w:rsidRDefault="00091349">
      <w:pPr>
        <w:pStyle w:val="IJASEITReferenceItem"/>
        <w:rPr>
          <w:sz w:val="20"/>
        </w:rPr>
      </w:pPr>
      <w:r>
        <w:rPr>
          <w:iCs/>
          <w:sz w:val="20"/>
          <w:lang w:val="id-ID"/>
        </w:rPr>
        <w:t>Chiu, M. M., 2008</w:t>
      </w:r>
      <w:r w:rsidR="00A05D94">
        <w:rPr>
          <w:iCs/>
          <w:sz w:val="20"/>
          <w:lang w:val="id-ID"/>
        </w:rPr>
        <w:t>, “Flowing Toward Correct Contibutions During Group’s Mathematics Problem Solving: A Statiscal Discourse Analysis, “Journal of the Learning Science, 17(3), 415-463</w:t>
      </w:r>
    </w:p>
    <w:p w:rsidR="006E3E08" w:rsidRPr="006E3E08" w:rsidRDefault="006E3E08">
      <w:pPr>
        <w:pStyle w:val="IJASEITReferenceItem"/>
        <w:rPr>
          <w:sz w:val="20"/>
        </w:rPr>
      </w:pPr>
      <w:r>
        <w:rPr>
          <w:iCs/>
          <w:sz w:val="20"/>
          <w:lang w:val="id-ID"/>
        </w:rPr>
        <w:t xml:space="preserve">Santrock, J. W. (2018). </w:t>
      </w:r>
      <w:r>
        <w:rPr>
          <w:i/>
          <w:iCs/>
          <w:sz w:val="20"/>
          <w:lang w:val="id-ID"/>
        </w:rPr>
        <w:t xml:space="preserve">Educational Phychology 6th edition. </w:t>
      </w:r>
      <w:r>
        <w:rPr>
          <w:iCs/>
          <w:sz w:val="20"/>
          <w:lang w:val="id-ID"/>
        </w:rPr>
        <w:t>New York : Mc Graw-Hill Education</w:t>
      </w:r>
    </w:p>
    <w:p w:rsidR="006E3E08" w:rsidRPr="00EC6CF3" w:rsidRDefault="00EC6CF3">
      <w:pPr>
        <w:pStyle w:val="IJASEITReferenceItem"/>
        <w:rPr>
          <w:sz w:val="20"/>
        </w:rPr>
      </w:pPr>
      <w:r>
        <w:rPr>
          <w:sz w:val="20"/>
          <w:lang w:val="id-ID"/>
        </w:rPr>
        <w:t xml:space="preserve">Susanti, D., &amp; Risnanosanti, (2018). </w:t>
      </w:r>
      <w:r>
        <w:rPr>
          <w:i/>
          <w:sz w:val="20"/>
          <w:lang w:val="id-ID"/>
        </w:rPr>
        <w:t xml:space="preserve">Pengem-bangan buku ajar untuk Menumbuh Kembangkan Kemampuan 4C (Critical, Creatif, Colaborativ, Communicative) Melalui PBL pada Pembelajaran Biologi di SMP 5 Seluma. </w:t>
      </w:r>
      <w:r>
        <w:rPr>
          <w:sz w:val="20"/>
          <w:lang w:val="id-ID"/>
        </w:rPr>
        <w:t>Prosiding Seminar Na-sional Sains dan Enterpreneurship VI Ta-hun 2019 Hlm, 1-9</w:t>
      </w:r>
    </w:p>
    <w:p w:rsidR="00EC6CF3" w:rsidRPr="00806023" w:rsidRDefault="00EC6CF3">
      <w:pPr>
        <w:pStyle w:val="IJASEITReferenceItem"/>
        <w:rPr>
          <w:sz w:val="20"/>
        </w:rPr>
      </w:pPr>
      <w:r>
        <w:rPr>
          <w:sz w:val="20"/>
          <w:lang w:val="id-ID"/>
        </w:rPr>
        <w:t xml:space="preserve">Slavin, R. E. (2018). </w:t>
      </w:r>
      <w:r>
        <w:rPr>
          <w:i/>
          <w:sz w:val="20"/>
          <w:lang w:val="id-ID"/>
        </w:rPr>
        <w:t>Educational Psychology, Theory and Practice, 12th Edition</w:t>
      </w:r>
      <w:r w:rsidR="00806023">
        <w:rPr>
          <w:i/>
          <w:sz w:val="20"/>
          <w:lang w:val="id-ID"/>
        </w:rPr>
        <w:t xml:space="preserve">. </w:t>
      </w:r>
      <w:r w:rsidR="00806023">
        <w:rPr>
          <w:sz w:val="20"/>
          <w:lang w:val="id-ID"/>
        </w:rPr>
        <w:t>New York : Sage Publication</w:t>
      </w:r>
    </w:p>
    <w:p w:rsidR="00806023" w:rsidRPr="00B74A07" w:rsidRDefault="00B74A07">
      <w:pPr>
        <w:pStyle w:val="IJASEITReferenceItem"/>
        <w:rPr>
          <w:sz w:val="20"/>
        </w:rPr>
      </w:pPr>
      <w:r>
        <w:rPr>
          <w:sz w:val="20"/>
          <w:lang w:val="id-ID"/>
        </w:rPr>
        <w:t xml:space="preserve">Riduwan. 2010. </w:t>
      </w:r>
      <w:r>
        <w:rPr>
          <w:i/>
          <w:sz w:val="20"/>
          <w:lang w:val="id-ID"/>
        </w:rPr>
        <w:t xml:space="preserve">Belajar Mudah Penilaian Untuk Guru, Karyawan dan Penulis. </w:t>
      </w:r>
      <w:r>
        <w:rPr>
          <w:sz w:val="20"/>
          <w:lang w:val="id-ID"/>
        </w:rPr>
        <w:t>Bandung : Alfabeta</w:t>
      </w:r>
    </w:p>
    <w:p w:rsidR="00B74A07" w:rsidRPr="00F9506A" w:rsidRDefault="00F9506A">
      <w:pPr>
        <w:pStyle w:val="IJASEITReferenceItem"/>
        <w:rPr>
          <w:sz w:val="20"/>
        </w:rPr>
      </w:pPr>
      <w:r>
        <w:rPr>
          <w:sz w:val="20"/>
          <w:lang w:val="id-ID"/>
        </w:rPr>
        <w:t xml:space="preserve">Krippendorff, K. (2004). </w:t>
      </w:r>
      <w:r w:rsidRPr="00F9506A">
        <w:rPr>
          <w:i/>
          <w:sz w:val="20"/>
          <w:lang w:val="id-ID"/>
        </w:rPr>
        <w:t>Content analysis :</w:t>
      </w:r>
      <w:r>
        <w:rPr>
          <w:i/>
          <w:sz w:val="20"/>
          <w:lang w:val="id-ID"/>
        </w:rPr>
        <w:t xml:space="preserve">an introduction to its methodolohy. </w:t>
      </w:r>
      <w:r>
        <w:rPr>
          <w:sz w:val="20"/>
          <w:lang w:val="id-ID"/>
        </w:rPr>
        <w:t>New York : Sage Publication</w:t>
      </w:r>
    </w:p>
    <w:p w:rsidR="00F9506A" w:rsidRPr="001F7D0D" w:rsidRDefault="00F9506A">
      <w:pPr>
        <w:pStyle w:val="IJASEITReferenceItem"/>
        <w:rPr>
          <w:sz w:val="20"/>
        </w:rPr>
      </w:pPr>
      <w:r>
        <w:rPr>
          <w:sz w:val="20"/>
          <w:lang w:val="id-ID"/>
        </w:rPr>
        <w:t xml:space="preserve">Suanardi, Kurianti, D., Sugiarti, T., Yudianto, E, &amp; Nurmaharani, R. (2017). </w:t>
      </w:r>
      <w:r>
        <w:rPr>
          <w:i/>
          <w:sz w:val="20"/>
          <w:lang w:val="id-ID"/>
        </w:rPr>
        <w:t xml:space="preserve">Pengem-bangan Indikator 4C yang Selaras dengan Kurikulum 2013 pada Pelajaran Matematika SMA/MA Kelas X Semester 1. </w:t>
      </w:r>
      <w:r>
        <w:rPr>
          <w:sz w:val="20"/>
          <w:lang w:val="id-ID"/>
        </w:rPr>
        <w:t>AdMathEdu. Vol. 7, No. 2, hlm 197-21</w:t>
      </w:r>
    </w:p>
    <w:p w:rsidR="007C36FF" w:rsidRPr="001F7D0D" w:rsidRDefault="001F7D0D" w:rsidP="001F7D0D">
      <w:pPr>
        <w:pStyle w:val="IJASEITReferenceItem"/>
        <w:spacing w:after="0" w:line="240" w:lineRule="auto"/>
        <w:rPr>
          <w:rFonts w:cs="Times New Roman"/>
          <w:sz w:val="20"/>
          <w:szCs w:val="20"/>
        </w:rPr>
      </w:pPr>
      <w:r w:rsidRPr="001F7D0D">
        <w:rPr>
          <w:sz w:val="20"/>
          <w:lang w:val="id-ID"/>
        </w:rPr>
        <w:t xml:space="preserve">Sugiyanti, L., Alif, A., &amp; Mursalin, M. (2018). </w:t>
      </w:r>
      <w:r w:rsidRPr="001F7D0D">
        <w:rPr>
          <w:i/>
          <w:sz w:val="20"/>
          <w:lang w:val="id-ID"/>
        </w:rPr>
        <w:t xml:space="preserve">Pembelajatan Pada Abad Ke 21di SD. </w:t>
      </w:r>
      <w:r w:rsidRPr="001F7D0D">
        <w:rPr>
          <w:sz w:val="20"/>
          <w:lang w:val="id-ID"/>
        </w:rPr>
        <w:t xml:space="preserve">Prosiding Seminar dan Diskusi Nasional Pendidikan Dasar. Hlm </w:t>
      </w:r>
      <w:r>
        <w:rPr>
          <w:sz w:val="20"/>
          <w:lang w:val="id-ID"/>
        </w:rPr>
        <w:t>439-444</w:t>
      </w: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sectPr w:rsidR="007C36FF" w:rsidSect="007C36FF">
      <w:type w:val="continuous"/>
      <w:pgSz w:w="11907" w:h="16840"/>
      <w:pgMar w:top="1701" w:right="1134" w:bottom="1418" w:left="1701" w:header="720" w:footer="720" w:gutter="0"/>
      <w:cols w:space="425"/>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498" w:rsidRDefault="00BF1498">
      <w:pPr>
        <w:spacing w:line="240" w:lineRule="auto"/>
      </w:pPr>
      <w:r>
        <w:separator/>
      </w:r>
    </w:p>
  </w:endnote>
  <w:endnote w:type="continuationSeparator" w:id="1">
    <w:p w:rsidR="00BF1498" w:rsidRDefault="00BF149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073309"/>
    </w:sdtPr>
    <w:sdtContent>
      <w:p w:rsidR="00A536D2" w:rsidRDefault="00A536D2">
        <w:pPr>
          <w:pStyle w:val="Footer"/>
          <w:tabs>
            <w:tab w:val="right" w:pos="9072"/>
          </w:tabs>
        </w:pPr>
      </w:p>
      <w:p w:rsidR="00A536D2" w:rsidRDefault="00A536D2">
        <w:pPr>
          <w:pStyle w:val="Footer"/>
          <w:tabs>
            <w:tab w:val="right" w:pos="9072"/>
          </w:tabs>
        </w:pPr>
        <w:r>
          <w:tab/>
        </w:r>
        <w:r>
          <w:tab/>
        </w:r>
        <w:sdt>
          <w:sdtPr>
            <w:id w:val="-1044060715"/>
            <w:text/>
          </w:sdtPr>
          <w:sdtContent>
            <w:r>
              <w:rPr>
                <w:i/>
                <w:iCs/>
                <w:sz w:val="20"/>
                <w:szCs w:val="18"/>
              </w:rPr>
              <w:t>Pillar of Physics Education</w:t>
            </w:r>
            <w:r>
              <w:rPr>
                <w:b/>
                <w:bCs/>
                <w:sz w:val="20"/>
                <w:szCs w:val="18"/>
              </w:rPr>
              <w:t>,</w:t>
            </w:r>
            <w:r>
              <w:rPr>
                <w:sz w:val="20"/>
                <w:szCs w:val="18"/>
              </w:rPr>
              <w:t xml:space="preserve"> page.</w:t>
            </w:r>
          </w:sdtContent>
        </w:sdt>
        <w:r>
          <w:t xml:space="preserve"> | </w:t>
        </w:r>
        <w:fldSimple w:instr=" PAGE   \* MERGEFORMAT ">
          <w:r w:rsidR="00E4532B">
            <w:rPr>
              <w:noProof/>
            </w:rPr>
            <w:t>2</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6D2" w:rsidRDefault="00A536D2">
    <w:pPr>
      <w:pStyle w:val="Footer"/>
      <w:tabs>
        <w:tab w:val="right" w:pos="9072"/>
      </w:tabs>
    </w:pPr>
  </w:p>
  <w:p w:rsidR="00A536D2" w:rsidRDefault="00A536D2">
    <w:pPr>
      <w:pStyle w:val="Footer"/>
      <w:tabs>
        <w:tab w:val="right" w:pos="9072"/>
      </w:tabs>
    </w:pPr>
    <w:r>
      <w:tab/>
    </w:r>
    <w:r>
      <w:tab/>
    </w:r>
    <w:r>
      <w:rPr>
        <w:i/>
        <w:iCs/>
        <w:sz w:val="20"/>
        <w:szCs w:val="18"/>
      </w:rPr>
      <w:t>Pillar of Physics Education</w:t>
    </w:r>
    <w:r>
      <w:rPr>
        <w:b/>
        <w:bCs/>
        <w:sz w:val="20"/>
        <w:szCs w:val="18"/>
      </w:rPr>
      <w:t>,</w:t>
    </w:r>
    <w:r>
      <w:rPr>
        <w:sz w:val="20"/>
        <w:szCs w:val="18"/>
      </w:rPr>
      <w:t xml:space="preserve"> page.</w:t>
    </w:r>
    <w:r>
      <w:t xml:space="preserve"> | </w:t>
    </w:r>
    <w:fldSimple w:instr=" PAGE   \* MERGEFORMAT ">
      <w:r w:rsidR="00E4532B">
        <w:rPr>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6D2" w:rsidRDefault="00A536D2">
    <w:pPr>
      <w:pStyle w:val="Footer"/>
      <w:tabs>
        <w:tab w:val="right" w:pos="9072"/>
      </w:tabs>
    </w:pPr>
  </w:p>
  <w:p w:rsidR="00A536D2" w:rsidRDefault="00A536D2">
    <w:pPr>
      <w:pStyle w:val="Footer"/>
      <w:tabs>
        <w:tab w:val="right" w:pos="9072"/>
      </w:tabs>
    </w:pPr>
    <w:r w:rsidRPr="00B67356">
      <w:rPr>
        <w:color w:val="000000" w:themeColor="text1"/>
        <w:sz w:val="20"/>
      </w:rPr>
      <w:t>Submitted: .xxx Accepted: xxx Published: .xxx</w:t>
    </w:r>
    <w:r>
      <w:tab/>
    </w:r>
    <w:r>
      <w:tab/>
    </w:r>
    <w:r>
      <w:rPr>
        <w:i/>
        <w:iCs/>
        <w:sz w:val="20"/>
        <w:szCs w:val="18"/>
      </w:rPr>
      <w:t>Pillar of Physics Education</w:t>
    </w:r>
    <w:r>
      <w:rPr>
        <w:b/>
        <w:bCs/>
        <w:sz w:val="20"/>
        <w:szCs w:val="18"/>
      </w:rPr>
      <w:t>,</w:t>
    </w:r>
    <w:r>
      <w:rPr>
        <w:sz w:val="20"/>
        <w:szCs w:val="18"/>
      </w:rPr>
      <w:t xml:space="preserve"> page.</w:t>
    </w:r>
    <w:r>
      <w:t xml:space="preserve"> | </w:t>
    </w:r>
    <w:fldSimple w:instr=" PAGE   \* MERGEFORMAT ">
      <w:r w:rsidR="00E4532B">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498" w:rsidRDefault="00BF1498">
      <w:pPr>
        <w:spacing w:after="0" w:line="240" w:lineRule="auto"/>
      </w:pPr>
      <w:r>
        <w:separator/>
      </w:r>
    </w:p>
  </w:footnote>
  <w:footnote w:type="continuationSeparator" w:id="1">
    <w:p w:rsidR="00BF1498" w:rsidRDefault="00BF14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6D2" w:rsidRDefault="00A536D2">
    <w:pPr>
      <w:pStyle w:val="Header"/>
      <w:rPr>
        <w:sz w:val="20"/>
        <w:szCs w:val="18"/>
      </w:rPr>
    </w:pPr>
    <w:r>
      <w:rPr>
        <w:sz w:val="20"/>
        <w:szCs w:val="18"/>
      </w:rPr>
      <w:ptab w:relativeTo="margin" w:alignment="center" w:leader="none"/>
    </w:r>
    <w:r>
      <w:rPr>
        <w:sz w:val="20"/>
        <w:szCs w:val="18"/>
      </w:rPr>
      <w:ptab w:relativeTo="margin" w:alignment="right" w:leader="none"/>
    </w:r>
    <w:r>
      <w:rPr>
        <w:sz w:val="20"/>
        <w:szCs w:val="18"/>
      </w:rPr>
      <w:t>First Author(last name), et 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6D2" w:rsidRDefault="00A536D2" w:rsidP="00BB0121">
    <w:pPr>
      <w:pStyle w:val="Header"/>
      <w:rPr>
        <w:sz w:val="20"/>
        <w:szCs w:val="18"/>
      </w:rPr>
    </w:pPr>
    <w:r>
      <w:rPr>
        <w:sz w:val="20"/>
        <w:szCs w:val="18"/>
      </w:rPr>
      <w:ptab w:relativeTo="margin" w:alignment="center" w:leader="none"/>
    </w:r>
    <w:r>
      <w:rPr>
        <w:sz w:val="20"/>
        <w:szCs w:val="18"/>
      </w:rPr>
      <w:ptab w:relativeTo="margin" w:alignment="right" w:leader="none"/>
    </w:r>
    <w:r>
      <w:rPr>
        <w:sz w:val="20"/>
        <w:szCs w:val="18"/>
      </w:rPr>
      <w:t>First Author(last name), et al</w:t>
    </w:r>
  </w:p>
  <w:p w:rsidR="00A536D2" w:rsidRDefault="00A536D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6D2" w:rsidRPr="00BB0121" w:rsidRDefault="00572B02" w:rsidP="00BB0121">
    <w:pPr>
      <w:pStyle w:val="Header"/>
      <w:rPr>
        <w:szCs w:val="20"/>
      </w:rPr>
    </w:pPr>
    <w:r w:rsidRPr="00572B02">
      <w:rPr>
        <w:noProof/>
      </w:rPr>
      <w:pict>
        <v:rect id="Rectangles 5" o:spid="_x0000_s4097" style="position:absolute;margin-left:76.45pt;margin-top:59.5pt;width:196.25pt;height:42.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" stroked="f">
          <v:fill opacity="0"/>
          <v:path arrowok="t"/>
          <v:textbox>
            <w:txbxContent>
              <w:p w:rsidR="00A536D2" w:rsidRPr="00AC2C6B" w:rsidRDefault="00A536D2" w:rsidP="00AC2C6B">
                <w:pPr>
                  <w:spacing w:after="0" w:line="240" w:lineRule="auto"/>
                  <w:rPr>
                    <w:rFonts w:asciiTheme="majorBidi" w:hAnsiTheme="majorBidi" w:cstheme="majorBidi"/>
                    <w:b/>
                    <w:color w:val="FFFFFF" w:themeColor="background1"/>
                    <w:sz w:val="18"/>
                    <w:szCs w:val="24"/>
                  </w:rPr>
                </w:pPr>
                <w:r w:rsidRPr="00AC2C6B">
                  <w:rPr>
                    <w:rFonts w:asciiTheme="majorBidi" w:hAnsiTheme="majorBidi" w:cstheme="majorBidi"/>
                    <w:b/>
                    <w:color w:val="FFFFFF" w:themeColor="background1"/>
                    <w:sz w:val="18"/>
                    <w:szCs w:val="24"/>
                  </w:rPr>
                  <w:t>Vol. xx (Nomor), Year, page.</w:t>
                </w:r>
              </w:p>
              <w:p w:rsidR="00A536D2" w:rsidRPr="00AC2C6B" w:rsidRDefault="00A536D2" w:rsidP="00AC2C6B">
                <w:pPr>
                  <w:spacing w:after="0" w:line="240" w:lineRule="auto"/>
                  <w:rPr>
                    <w:rFonts w:asciiTheme="majorBidi" w:hAnsiTheme="majorBidi" w:cstheme="majorBidi"/>
                    <w:b/>
                    <w:color w:val="FFFFFF" w:themeColor="background1"/>
                    <w:sz w:val="18"/>
                    <w:szCs w:val="24"/>
                  </w:rPr>
                </w:pPr>
                <w:r w:rsidRPr="00AC2C6B">
                  <w:rPr>
                    <w:rFonts w:asciiTheme="majorBidi" w:hAnsiTheme="majorBidi" w:cstheme="majorBidi"/>
                    <w:b/>
                    <w:color w:val="FFFFFF" w:themeColor="background1"/>
                    <w:sz w:val="18"/>
                    <w:szCs w:val="24"/>
                  </w:rPr>
                  <w:t>DOI :</w:t>
                </w:r>
              </w:p>
            </w:txbxContent>
          </v:textbox>
        </v:rect>
      </w:pict>
    </w:r>
    <w:r w:rsidR="00A536D2">
      <w:rPr>
        <w:noProof/>
        <w:szCs w:val="20"/>
        <w:lang w:val="id-ID" w:eastAsia="id-ID"/>
      </w:rPr>
      <w:drawing>
        <wp:inline distT="0" distB="0" distL="0" distR="0">
          <wp:extent cx="5780405" cy="1311910"/>
          <wp:effectExtent l="19050" t="0"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5780405" cy="131191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2E4D"/>
    <w:multiLevelType w:val="multilevel"/>
    <w:tmpl w:val="023E2E4D"/>
    <w:lvl w:ilvl="0">
      <w:start w:val="1"/>
      <w:numFmt w:val="upperRoman"/>
      <w:pStyle w:val="IJASEITHeading1"/>
      <w:lvlText w:val="%1."/>
      <w:lvlJc w:val="left"/>
      <w:pPr>
        <w:tabs>
          <w:tab w:val="left"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nsid w:val="2B855861"/>
    <w:multiLevelType w:val="multilevel"/>
    <w:tmpl w:val="2B855861"/>
    <w:lvl w:ilvl="0">
      <w:start w:val="1"/>
      <w:numFmt w:val="decimal"/>
      <w:pStyle w:val="IJASEITReferenceItem"/>
      <w:lvlText w:val="[%1]"/>
      <w:lvlJc w:val="left"/>
      <w:pPr>
        <w:tabs>
          <w:tab w:val="left" w:pos="432"/>
        </w:tabs>
        <w:ind w:left="432" w:hanging="432"/>
      </w:pPr>
      <w:rPr>
        <w:rFonts w:hint="default"/>
      </w:rPr>
    </w:lvl>
    <w:lvl w:ilvl="1">
      <w:start w:val="1"/>
      <w:numFmt w:val="decimal"/>
      <w:lvlText w:val="%1.%2)"/>
      <w:lvlJc w:val="left"/>
      <w:pPr>
        <w:tabs>
          <w:tab w:val="left" w:pos="936"/>
        </w:tabs>
        <w:ind w:left="936" w:hanging="720"/>
      </w:pPr>
      <w:rPr>
        <w:rFonts w:hint="default"/>
      </w:rPr>
    </w:lvl>
    <w:lvl w:ilvl="2">
      <w:start w:val="1"/>
      <w:numFmt w:val="decimal"/>
      <w:lvlText w:val="%3)"/>
      <w:lvlJc w:val="left"/>
      <w:pPr>
        <w:tabs>
          <w:tab w:val="left" w:pos="360"/>
        </w:tabs>
        <w:ind w:left="360" w:hanging="36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2">
    <w:nsid w:val="328273D7"/>
    <w:multiLevelType w:val="multilevel"/>
    <w:tmpl w:val="328273D7"/>
    <w:lvl w:ilvl="0">
      <w:start w:val="1"/>
      <w:numFmt w:val="bullet"/>
      <w:lvlText w:val=""/>
      <w:lvlJc w:val="left"/>
      <w:pPr>
        <w:tabs>
          <w:tab w:val="left" w:pos="504"/>
        </w:tabs>
        <w:ind w:left="504" w:hanging="216"/>
      </w:pPr>
      <w:rPr>
        <w:rFonts w:ascii="Symbol" w:hAnsi="Symbol" w:cs="Times New Roman" w:hint="default"/>
        <w:sz w:val="16"/>
        <w:szCs w:val="16"/>
      </w:rPr>
    </w:lvl>
    <w:lvl w:ilvl="1">
      <w:start w:val="1"/>
      <w:numFmt w:val="bullet"/>
      <w:lvlText w:val=""/>
      <w:lvlJc w:val="left"/>
      <w:pPr>
        <w:tabs>
          <w:tab w:val="left" w:pos="288"/>
        </w:tabs>
        <w:ind w:left="288" w:hanging="288"/>
      </w:pPr>
      <w:rPr>
        <w:rFonts w:ascii="Symbol" w:eastAsia="SimSun" w:hAnsi="Symbol" w:hint="default"/>
        <w:sz w:val="16"/>
        <w:szCs w:val="24"/>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
    <w:nsid w:val="3586453B"/>
    <w:multiLevelType w:val="singleLevel"/>
    <w:tmpl w:val="3586453B"/>
    <w:lvl w:ilvl="0">
      <w:start w:val="1"/>
      <w:numFmt w:val="upperLetter"/>
      <w:suff w:val="space"/>
      <w:lvlText w:val="%1."/>
      <w:lvlJc w:val="left"/>
    </w:lvl>
  </w:abstractNum>
  <w:abstractNum w:abstractNumId="4">
    <w:nsid w:val="418FB10B"/>
    <w:multiLevelType w:val="singleLevel"/>
    <w:tmpl w:val="418FB10B"/>
    <w:lvl w:ilvl="0">
      <w:start w:val="1"/>
      <w:numFmt w:val="upperRoman"/>
      <w:lvlText w:val="%1."/>
      <w:lvlJc w:val="left"/>
      <w:pPr>
        <w:tabs>
          <w:tab w:val="left" w:pos="425"/>
        </w:tabs>
        <w:ind w:left="425" w:hanging="425"/>
      </w:pPr>
      <w:rPr>
        <w:rFonts w:hint="default"/>
      </w:rPr>
    </w:lvl>
  </w:abstractNum>
  <w:abstractNum w:abstractNumId="5">
    <w:nsid w:val="47E54D39"/>
    <w:multiLevelType w:val="hybridMultilevel"/>
    <w:tmpl w:val="C2223AA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0232215"/>
    <w:multiLevelType w:val="multilevel"/>
    <w:tmpl w:val="50232215"/>
    <w:lvl w:ilvl="0">
      <w:start w:val="1"/>
      <w:numFmt w:val="upperLetter"/>
      <w:pStyle w:val="IJASEITHeading2"/>
      <w:lvlText w:val="%1."/>
      <w:lvlJc w:val="left"/>
      <w:pPr>
        <w:tabs>
          <w:tab w:val="left"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nsid w:val="52AE04BE"/>
    <w:multiLevelType w:val="singleLevel"/>
    <w:tmpl w:val="52AE04BE"/>
    <w:lvl w:ilvl="0">
      <w:start w:val="1"/>
      <w:numFmt w:val="upperLetter"/>
      <w:suff w:val="space"/>
      <w:lvlText w:val="%1."/>
      <w:lvlJc w:val="left"/>
    </w:lvl>
  </w:abstractNum>
  <w:abstractNum w:abstractNumId="8">
    <w:nsid w:val="6A7F4B21"/>
    <w:multiLevelType w:val="multilevel"/>
    <w:tmpl w:val="6A7F4B21"/>
    <w:lvl w:ilvl="0">
      <w:start w:val="1"/>
      <w:numFmt w:val="decimal"/>
      <w:pStyle w:val="IJASEITHeading3"/>
      <w:suff w:val="nothing"/>
      <w:lvlText w:val="%1)  "/>
      <w:lvlJc w:val="left"/>
      <w:pPr>
        <w:ind w:left="0" w:firstLine="0"/>
      </w:pPr>
      <w:rPr>
        <w:rFonts w:hint="default"/>
      </w:rPr>
    </w:lvl>
    <w:lvl w:ilvl="1">
      <w:start w:val="1"/>
      <w:numFmt w:val="decimal"/>
      <w:lvlText w:val="%1.%2)"/>
      <w:lvlJc w:val="left"/>
      <w:pPr>
        <w:tabs>
          <w:tab w:val="left" w:pos="936"/>
        </w:tabs>
        <w:ind w:left="936" w:hanging="720"/>
      </w:pPr>
      <w:rPr>
        <w:rFonts w:hint="default"/>
      </w:rPr>
    </w:lvl>
    <w:lvl w:ilvl="2">
      <w:start w:val="1"/>
      <w:numFmt w:val="decimal"/>
      <w:lvlText w:val="%1.%2)%3."/>
      <w:lvlJc w:val="left"/>
      <w:pPr>
        <w:tabs>
          <w:tab w:val="left" w:pos="936"/>
        </w:tabs>
        <w:ind w:left="936" w:hanging="72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num w:numId="1">
    <w:abstractNumId w:val="6"/>
  </w:num>
  <w:num w:numId="2">
    <w:abstractNumId w:val="8"/>
  </w:num>
  <w:num w:numId="3">
    <w:abstractNumId w:val="0"/>
  </w:num>
  <w:num w:numId="4">
    <w:abstractNumId w:val="1"/>
  </w:num>
  <w:num w:numId="5">
    <w:abstractNumId w:val="4"/>
  </w:num>
  <w:num w:numId="6">
    <w:abstractNumId w:val="3"/>
  </w:num>
  <w:num w:numId="7">
    <w:abstractNumId w:val="2"/>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ocumentProtection w:edit="forms" w:enforcement="0"/>
  <w:defaultTabStop w:val="432"/>
  <w:evenAndOddHeaders/>
  <w:drawingGridHorizontalSpacing w:val="120"/>
  <w:doNotShadeFormData/>
  <w:noPunctuationKerning/>
  <w:characterSpacingControl w:val="doNotCompress"/>
  <w:hdrShapeDefaults>
    <o:shapedefaults v:ext="edit" spidmax="29698"/>
    <o:shapelayout v:ext="edit">
      <o:idmap v:ext="edit" data="4"/>
    </o:shapelayout>
  </w:hdrShapeDefaults>
  <w:footnotePr>
    <w:footnote w:id="0"/>
    <w:footnote w:id="1"/>
  </w:footnotePr>
  <w:endnotePr>
    <w:endnote w:id="0"/>
    <w:endnote w:id="1"/>
  </w:endnotePr>
  <w:compat>
    <w:doNotExpandShiftReturn/>
    <w:useFELayout/>
  </w:compat>
  <w:rsids>
    <w:rsidRoot w:val="00335761"/>
    <w:rsid w:val="000068CD"/>
    <w:rsid w:val="000225A9"/>
    <w:rsid w:val="00026593"/>
    <w:rsid w:val="00032AD8"/>
    <w:rsid w:val="00060C52"/>
    <w:rsid w:val="00081C04"/>
    <w:rsid w:val="00081E6A"/>
    <w:rsid w:val="00087C84"/>
    <w:rsid w:val="00091349"/>
    <w:rsid w:val="000D0F3C"/>
    <w:rsid w:val="00102993"/>
    <w:rsid w:val="00114964"/>
    <w:rsid w:val="00122F52"/>
    <w:rsid w:val="001311AB"/>
    <w:rsid w:val="00146C0B"/>
    <w:rsid w:val="00155D69"/>
    <w:rsid w:val="00161229"/>
    <w:rsid w:val="00161B29"/>
    <w:rsid w:val="00195195"/>
    <w:rsid w:val="001B0283"/>
    <w:rsid w:val="001B69DE"/>
    <w:rsid w:val="001B72FC"/>
    <w:rsid w:val="001C77BB"/>
    <w:rsid w:val="001F7D0D"/>
    <w:rsid w:val="00207CE2"/>
    <w:rsid w:val="00210287"/>
    <w:rsid w:val="0022500A"/>
    <w:rsid w:val="00237055"/>
    <w:rsid w:val="00241DD7"/>
    <w:rsid w:val="00276A63"/>
    <w:rsid w:val="00281D01"/>
    <w:rsid w:val="00283E93"/>
    <w:rsid w:val="00286D49"/>
    <w:rsid w:val="002A30C6"/>
    <w:rsid w:val="002C233F"/>
    <w:rsid w:val="002C24BA"/>
    <w:rsid w:val="002F4E04"/>
    <w:rsid w:val="00301C37"/>
    <w:rsid w:val="00306606"/>
    <w:rsid w:val="0031439F"/>
    <w:rsid w:val="00325B65"/>
    <w:rsid w:val="00335761"/>
    <w:rsid w:val="003655BE"/>
    <w:rsid w:val="0036665F"/>
    <w:rsid w:val="00372984"/>
    <w:rsid w:val="003777A8"/>
    <w:rsid w:val="00383B78"/>
    <w:rsid w:val="00384A7C"/>
    <w:rsid w:val="003A0847"/>
    <w:rsid w:val="003A3BE6"/>
    <w:rsid w:val="003A558D"/>
    <w:rsid w:val="003B321A"/>
    <w:rsid w:val="003B7579"/>
    <w:rsid w:val="003C5D49"/>
    <w:rsid w:val="003D3336"/>
    <w:rsid w:val="003E084D"/>
    <w:rsid w:val="003E09D1"/>
    <w:rsid w:val="004000AB"/>
    <w:rsid w:val="00407754"/>
    <w:rsid w:val="0041313D"/>
    <w:rsid w:val="004258D6"/>
    <w:rsid w:val="00427CFA"/>
    <w:rsid w:val="0046622D"/>
    <w:rsid w:val="00473708"/>
    <w:rsid w:val="004B3441"/>
    <w:rsid w:val="004C5EC9"/>
    <w:rsid w:val="004D3C43"/>
    <w:rsid w:val="004D525C"/>
    <w:rsid w:val="004D55CE"/>
    <w:rsid w:val="004D5CF1"/>
    <w:rsid w:val="004E5CF6"/>
    <w:rsid w:val="004F0E68"/>
    <w:rsid w:val="004F4E6F"/>
    <w:rsid w:val="004F550B"/>
    <w:rsid w:val="0052321C"/>
    <w:rsid w:val="00526AA7"/>
    <w:rsid w:val="005315F1"/>
    <w:rsid w:val="00532BAA"/>
    <w:rsid w:val="00543C8A"/>
    <w:rsid w:val="00544748"/>
    <w:rsid w:val="00546777"/>
    <w:rsid w:val="00547ED4"/>
    <w:rsid w:val="00562752"/>
    <w:rsid w:val="00572B02"/>
    <w:rsid w:val="00581444"/>
    <w:rsid w:val="00591836"/>
    <w:rsid w:val="00596043"/>
    <w:rsid w:val="005B1205"/>
    <w:rsid w:val="005B39CB"/>
    <w:rsid w:val="005D0D36"/>
    <w:rsid w:val="00621312"/>
    <w:rsid w:val="00637600"/>
    <w:rsid w:val="00640F16"/>
    <w:rsid w:val="00643533"/>
    <w:rsid w:val="0064474F"/>
    <w:rsid w:val="00674C5F"/>
    <w:rsid w:val="006863B6"/>
    <w:rsid w:val="00691A8F"/>
    <w:rsid w:val="00696422"/>
    <w:rsid w:val="006A2290"/>
    <w:rsid w:val="006C1680"/>
    <w:rsid w:val="006C1851"/>
    <w:rsid w:val="006D28C5"/>
    <w:rsid w:val="006D488F"/>
    <w:rsid w:val="006D5D2C"/>
    <w:rsid w:val="006E1C39"/>
    <w:rsid w:val="006E3E08"/>
    <w:rsid w:val="006E5830"/>
    <w:rsid w:val="006E6799"/>
    <w:rsid w:val="00715FB6"/>
    <w:rsid w:val="00737085"/>
    <w:rsid w:val="00740064"/>
    <w:rsid w:val="00742B8C"/>
    <w:rsid w:val="00745010"/>
    <w:rsid w:val="00752A31"/>
    <w:rsid w:val="00764AEB"/>
    <w:rsid w:val="0077297E"/>
    <w:rsid w:val="0077349B"/>
    <w:rsid w:val="0079351B"/>
    <w:rsid w:val="00794004"/>
    <w:rsid w:val="007B3DC0"/>
    <w:rsid w:val="007C36FF"/>
    <w:rsid w:val="007D3248"/>
    <w:rsid w:val="007D632C"/>
    <w:rsid w:val="007D7A77"/>
    <w:rsid w:val="007E0928"/>
    <w:rsid w:val="007E1DE1"/>
    <w:rsid w:val="007E30BF"/>
    <w:rsid w:val="007E617B"/>
    <w:rsid w:val="00806023"/>
    <w:rsid w:val="00816A24"/>
    <w:rsid w:val="00831D4E"/>
    <w:rsid w:val="00840E9E"/>
    <w:rsid w:val="0084132D"/>
    <w:rsid w:val="008426D7"/>
    <w:rsid w:val="008517F5"/>
    <w:rsid w:val="00862FE8"/>
    <w:rsid w:val="008642CE"/>
    <w:rsid w:val="008721D4"/>
    <w:rsid w:val="00875150"/>
    <w:rsid w:val="008C340D"/>
    <w:rsid w:val="008C68A0"/>
    <w:rsid w:val="009000DA"/>
    <w:rsid w:val="009238CE"/>
    <w:rsid w:val="0092571A"/>
    <w:rsid w:val="00927D49"/>
    <w:rsid w:val="0093311E"/>
    <w:rsid w:val="00941430"/>
    <w:rsid w:val="00955B03"/>
    <w:rsid w:val="009600E7"/>
    <w:rsid w:val="0097056F"/>
    <w:rsid w:val="00975B71"/>
    <w:rsid w:val="009A0CDE"/>
    <w:rsid w:val="009B092B"/>
    <w:rsid w:val="009B26A9"/>
    <w:rsid w:val="009C73FC"/>
    <w:rsid w:val="009D518E"/>
    <w:rsid w:val="009E06A0"/>
    <w:rsid w:val="009E6623"/>
    <w:rsid w:val="00A05D94"/>
    <w:rsid w:val="00A070AF"/>
    <w:rsid w:val="00A536D2"/>
    <w:rsid w:val="00A55390"/>
    <w:rsid w:val="00A62C2F"/>
    <w:rsid w:val="00A6602C"/>
    <w:rsid w:val="00A9681E"/>
    <w:rsid w:val="00AA2646"/>
    <w:rsid w:val="00AA4A63"/>
    <w:rsid w:val="00AA54D5"/>
    <w:rsid w:val="00AC2326"/>
    <w:rsid w:val="00AC2C6B"/>
    <w:rsid w:val="00AE255C"/>
    <w:rsid w:val="00AE3778"/>
    <w:rsid w:val="00B11968"/>
    <w:rsid w:val="00B3138D"/>
    <w:rsid w:val="00B37629"/>
    <w:rsid w:val="00B41A33"/>
    <w:rsid w:val="00B42DAD"/>
    <w:rsid w:val="00B43BA5"/>
    <w:rsid w:val="00B5295C"/>
    <w:rsid w:val="00B65B17"/>
    <w:rsid w:val="00B72B51"/>
    <w:rsid w:val="00B74A07"/>
    <w:rsid w:val="00B752F9"/>
    <w:rsid w:val="00B837FC"/>
    <w:rsid w:val="00B85552"/>
    <w:rsid w:val="00B93FA8"/>
    <w:rsid w:val="00BA42A0"/>
    <w:rsid w:val="00BB0121"/>
    <w:rsid w:val="00BB19F2"/>
    <w:rsid w:val="00BB5E4C"/>
    <w:rsid w:val="00BD3DFD"/>
    <w:rsid w:val="00BD4209"/>
    <w:rsid w:val="00BE062D"/>
    <w:rsid w:val="00BF1498"/>
    <w:rsid w:val="00BF14E3"/>
    <w:rsid w:val="00BF3116"/>
    <w:rsid w:val="00BF3E8B"/>
    <w:rsid w:val="00C1236D"/>
    <w:rsid w:val="00C31F0E"/>
    <w:rsid w:val="00C452C6"/>
    <w:rsid w:val="00C52883"/>
    <w:rsid w:val="00C542BC"/>
    <w:rsid w:val="00C57B6C"/>
    <w:rsid w:val="00C616B4"/>
    <w:rsid w:val="00C71FB0"/>
    <w:rsid w:val="00C82EFC"/>
    <w:rsid w:val="00C96E1A"/>
    <w:rsid w:val="00CA2D92"/>
    <w:rsid w:val="00CC0813"/>
    <w:rsid w:val="00CC0E00"/>
    <w:rsid w:val="00CC1257"/>
    <w:rsid w:val="00CD24D0"/>
    <w:rsid w:val="00CF0480"/>
    <w:rsid w:val="00D036C3"/>
    <w:rsid w:val="00D07643"/>
    <w:rsid w:val="00D07C30"/>
    <w:rsid w:val="00D26CA4"/>
    <w:rsid w:val="00D40705"/>
    <w:rsid w:val="00D4523F"/>
    <w:rsid w:val="00D7326D"/>
    <w:rsid w:val="00D74902"/>
    <w:rsid w:val="00D82D44"/>
    <w:rsid w:val="00DC7C41"/>
    <w:rsid w:val="00DE5034"/>
    <w:rsid w:val="00DF0DB4"/>
    <w:rsid w:val="00E348E4"/>
    <w:rsid w:val="00E36D6C"/>
    <w:rsid w:val="00E44E6D"/>
    <w:rsid w:val="00E4532B"/>
    <w:rsid w:val="00E82F82"/>
    <w:rsid w:val="00EB4337"/>
    <w:rsid w:val="00EC0EA0"/>
    <w:rsid w:val="00EC4637"/>
    <w:rsid w:val="00EC5F28"/>
    <w:rsid w:val="00EC6CF3"/>
    <w:rsid w:val="00EC6F59"/>
    <w:rsid w:val="00F16D6F"/>
    <w:rsid w:val="00F749E9"/>
    <w:rsid w:val="00F87AFD"/>
    <w:rsid w:val="00F904B2"/>
    <w:rsid w:val="00F9506A"/>
    <w:rsid w:val="00FA7095"/>
    <w:rsid w:val="00FB2352"/>
    <w:rsid w:val="00FB2A1C"/>
    <w:rsid w:val="00FC0EED"/>
    <w:rsid w:val="00FC2F43"/>
    <w:rsid w:val="00FE6675"/>
    <w:rsid w:val="050C78A8"/>
    <w:rsid w:val="05BA4FB0"/>
    <w:rsid w:val="09CC087A"/>
    <w:rsid w:val="1D810588"/>
    <w:rsid w:val="1EB31103"/>
    <w:rsid w:val="25D250F2"/>
    <w:rsid w:val="3667109D"/>
    <w:rsid w:val="376C7693"/>
    <w:rsid w:val="3D4947B1"/>
    <w:rsid w:val="3F695FC1"/>
    <w:rsid w:val="467B4466"/>
    <w:rsid w:val="59547D99"/>
    <w:rsid w:val="685C62BF"/>
    <w:rsid w:val="72605A36"/>
    <w:rsid w:val="7BF413AD"/>
    <w:rsid w:val="7C3B4C2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semiHidden="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6FF"/>
    <w:pPr>
      <w:spacing w:after="160" w:line="259" w:lineRule="auto"/>
    </w:pPr>
    <w:rPr>
      <w:rFonts w:ascii="Times New Roman" w:eastAsiaTheme="minorHAnsi" w:hAnsi="Times New Roman"/>
      <w:sz w:val="24"/>
      <w:szCs w:val="22"/>
    </w:rPr>
  </w:style>
  <w:style w:type="paragraph" w:styleId="Heading1">
    <w:name w:val="heading 1"/>
    <w:basedOn w:val="Normal"/>
    <w:next w:val="Normal"/>
    <w:link w:val="Heading1Char"/>
    <w:uiPriority w:val="9"/>
    <w:qFormat/>
    <w:rsid w:val="007C36FF"/>
    <w:pPr>
      <w:keepNext/>
      <w:keepLines/>
      <w:spacing w:after="0" w:line="240" w:lineRule="auto"/>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C36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C36FF"/>
    <w:pPr>
      <w:keepNext/>
      <w:keepLines/>
      <w:spacing w:before="40" w:after="0"/>
      <w:outlineLvl w:val="2"/>
    </w:pPr>
    <w:rPr>
      <w:rFonts w:asciiTheme="majorHAnsi" w:eastAsiaTheme="majorEastAsia" w:hAnsiTheme="majorHAnsi" w:cstheme="majorBidi"/>
      <w:color w:val="1F4E79" w:themeColor="accent1" w:themeShade="80"/>
      <w:szCs w:val="24"/>
    </w:rPr>
  </w:style>
  <w:style w:type="paragraph" w:styleId="Heading4">
    <w:name w:val="heading 4"/>
    <w:basedOn w:val="Normal"/>
    <w:next w:val="Normal"/>
    <w:link w:val="Heading4Char"/>
    <w:uiPriority w:val="9"/>
    <w:semiHidden/>
    <w:unhideWhenUsed/>
    <w:qFormat/>
    <w:rsid w:val="007C36F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C36F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C36FF"/>
    <w:pPr>
      <w:keepNext/>
      <w:keepLines/>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rsid w:val="007C36FF"/>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rsid w:val="007C36F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7C36F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7C36FF"/>
    <w:pPr>
      <w:spacing w:after="0" w:line="240" w:lineRule="auto"/>
    </w:pPr>
    <w:rPr>
      <w:rFonts w:ascii="Tahoma" w:hAnsi="Tahoma" w:cs="Tahoma"/>
      <w:sz w:val="16"/>
      <w:szCs w:val="16"/>
    </w:rPr>
  </w:style>
  <w:style w:type="character" w:styleId="EndnoteReference">
    <w:name w:val="endnote reference"/>
    <w:basedOn w:val="DefaultParagraphFont"/>
    <w:uiPriority w:val="99"/>
    <w:semiHidden/>
    <w:unhideWhenUsed/>
    <w:rsid w:val="007C36FF"/>
    <w:rPr>
      <w:vertAlign w:val="superscript"/>
    </w:rPr>
  </w:style>
  <w:style w:type="paragraph" w:styleId="EndnoteText">
    <w:name w:val="endnote text"/>
    <w:basedOn w:val="Normal"/>
    <w:link w:val="EndnoteTextChar"/>
    <w:uiPriority w:val="99"/>
    <w:semiHidden/>
    <w:unhideWhenUsed/>
    <w:rsid w:val="007C36FF"/>
    <w:pPr>
      <w:spacing w:after="0" w:line="240" w:lineRule="auto"/>
    </w:pPr>
    <w:rPr>
      <w:sz w:val="20"/>
      <w:szCs w:val="20"/>
    </w:rPr>
  </w:style>
  <w:style w:type="paragraph" w:styleId="Footer">
    <w:name w:val="footer"/>
    <w:basedOn w:val="Normal"/>
    <w:link w:val="FooterChar"/>
    <w:uiPriority w:val="99"/>
    <w:unhideWhenUsed/>
    <w:qFormat/>
    <w:rsid w:val="007C36FF"/>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sid w:val="007C36FF"/>
    <w:rPr>
      <w:vertAlign w:val="superscript"/>
    </w:rPr>
  </w:style>
  <w:style w:type="paragraph" w:styleId="FootnoteText">
    <w:name w:val="footnote text"/>
    <w:basedOn w:val="Normal"/>
    <w:link w:val="FootnoteTextChar"/>
    <w:uiPriority w:val="99"/>
    <w:semiHidden/>
    <w:unhideWhenUsed/>
    <w:qFormat/>
    <w:rsid w:val="007C36FF"/>
    <w:pPr>
      <w:spacing w:after="0" w:line="240" w:lineRule="auto"/>
    </w:pPr>
    <w:rPr>
      <w:sz w:val="20"/>
      <w:szCs w:val="20"/>
    </w:rPr>
  </w:style>
  <w:style w:type="paragraph" w:styleId="Header">
    <w:name w:val="header"/>
    <w:basedOn w:val="Normal"/>
    <w:link w:val="HeaderChar"/>
    <w:uiPriority w:val="99"/>
    <w:unhideWhenUsed/>
    <w:qFormat/>
    <w:rsid w:val="007C36FF"/>
    <w:pPr>
      <w:tabs>
        <w:tab w:val="center" w:pos="4680"/>
        <w:tab w:val="right" w:pos="9360"/>
      </w:tabs>
      <w:spacing w:after="0" w:line="240" w:lineRule="auto"/>
    </w:pPr>
  </w:style>
  <w:style w:type="character" w:styleId="Hyperlink">
    <w:name w:val="Hyperlink"/>
    <w:basedOn w:val="DefaultParagraphFont"/>
    <w:uiPriority w:val="99"/>
    <w:unhideWhenUsed/>
    <w:qFormat/>
    <w:rsid w:val="007C36FF"/>
    <w:rPr>
      <w:color w:val="0563C1" w:themeColor="hyperlink"/>
      <w:u w:val="single"/>
    </w:rPr>
  </w:style>
  <w:style w:type="table" w:styleId="TableGrid">
    <w:name w:val="Table Grid"/>
    <w:basedOn w:val="TableNormal"/>
    <w:uiPriority w:val="39"/>
    <w:qFormat/>
    <w:rsid w:val="007C36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qFormat/>
    <w:rsid w:val="007C36FF"/>
    <w:rPr>
      <w:color w:val="808080"/>
    </w:rPr>
  </w:style>
  <w:style w:type="character" w:customStyle="1" w:styleId="JUDUL">
    <w:name w:val="JUDUL"/>
    <w:basedOn w:val="DefaultParagraphFont"/>
    <w:uiPriority w:val="1"/>
    <w:qFormat/>
    <w:rsid w:val="007C36FF"/>
  </w:style>
  <w:style w:type="character" w:customStyle="1" w:styleId="Heading1Char">
    <w:name w:val="Heading 1 Char"/>
    <w:basedOn w:val="DefaultParagraphFont"/>
    <w:link w:val="Heading1"/>
    <w:uiPriority w:val="9"/>
    <w:qFormat/>
    <w:rsid w:val="007C36FF"/>
    <w:rPr>
      <w:rFonts w:eastAsiaTheme="majorEastAsia" w:cstheme="majorBidi"/>
      <w:b/>
      <w:szCs w:val="32"/>
    </w:rPr>
  </w:style>
  <w:style w:type="paragraph" w:styleId="NoSpacing">
    <w:name w:val="No Spacing"/>
    <w:link w:val="NoSpacingChar"/>
    <w:uiPriority w:val="1"/>
    <w:qFormat/>
    <w:rsid w:val="007C36FF"/>
    <w:rPr>
      <w:sz w:val="22"/>
      <w:szCs w:val="22"/>
    </w:rPr>
  </w:style>
  <w:style w:type="character" w:customStyle="1" w:styleId="NoSpacingChar">
    <w:name w:val="No Spacing Char"/>
    <w:basedOn w:val="DefaultParagraphFont"/>
    <w:link w:val="NoSpacing"/>
    <w:uiPriority w:val="1"/>
    <w:qFormat/>
    <w:rsid w:val="007C36FF"/>
    <w:rPr>
      <w:rFonts w:asciiTheme="minorHAnsi" w:eastAsiaTheme="minorEastAsia" w:hAnsiTheme="minorHAnsi"/>
      <w:sz w:val="22"/>
    </w:rPr>
  </w:style>
  <w:style w:type="paragraph" w:customStyle="1" w:styleId="Abstract">
    <w:name w:val="Abstract"/>
    <w:basedOn w:val="Normal"/>
    <w:link w:val="AbstractChar"/>
    <w:qFormat/>
    <w:rsid w:val="007C36FF"/>
    <w:pPr>
      <w:spacing w:after="0" w:line="240" w:lineRule="auto"/>
      <w:ind w:firstLine="709"/>
      <w:jc w:val="both"/>
    </w:pPr>
    <w:rPr>
      <w:i/>
      <w:sz w:val="20"/>
    </w:rPr>
  </w:style>
  <w:style w:type="paragraph" w:customStyle="1" w:styleId="textnormal">
    <w:name w:val="text normal"/>
    <w:basedOn w:val="Normal"/>
    <w:link w:val="textnormalChar"/>
    <w:qFormat/>
    <w:rsid w:val="007C36FF"/>
    <w:pPr>
      <w:spacing w:after="0" w:line="240" w:lineRule="auto"/>
      <w:jc w:val="both"/>
    </w:pPr>
  </w:style>
  <w:style w:type="character" w:customStyle="1" w:styleId="AbstractChar">
    <w:name w:val="Abstract Char"/>
    <w:basedOn w:val="DefaultParagraphFont"/>
    <w:link w:val="Abstract"/>
    <w:qFormat/>
    <w:rsid w:val="007C36FF"/>
    <w:rPr>
      <w:i/>
      <w:sz w:val="20"/>
    </w:rPr>
  </w:style>
  <w:style w:type="paragraph" w:styleId="ListParagraph">
    <w:name w:val="List Paragraph"/>
    <w:aliases w:val="Body of text,List Paragraph1,Colorful List - Accent 11,Body of text+2,kepala 1,Body of text+1,Body of text+3,List Paragraph11,KEPALA 3,Body of text1,Body of text2,Body of text3,Body of text4,Body of text5,Body of text6,Body of text7,Lis,L"/>
    <w:basedOn w:val="Normal"/>
    <w:link w:val="ListParagraphChar"/>
    <w:uiPriority w:val="1"/>
    <w:qFormat/>
    <w:rsid w:val="007C36FF"/>
    <w:pPr>
      <w:ind w:left="720"/>
      <w:contextualSpacing/>
    </w:pPr>
  </w:style>
  <w:style w:type="character" w:customStyle="1" w:styleId="textnormalChar">
    <w:name w:val="text normal Char"/>
    <w:basedOn w:val="DefaultParagraphFont"/>
    <w:link w:val="textnormal"/>
    <w:qFormat/>
    <w:rsid w:val="007C36FF"/>
  </w:style>
  <w:style w:type="character" w:customStyle="1" w:styleId="HeaderChar">
    <w:name w:val="Header Char"/>
    <w:basedOn w:val="DefaultParagraphFont"/>
    <w:link w:val="Header"/>
    <w:uiPriority w:val="99"/>
    <w:qFormat/>
    <w:rsid w:val="007C36FF"/>
  </w:style>
  <w:style w:type="character" w:customStyle="1" w:styleId="FooterChar">
    <w:name w:val="Footer Char"/>
    <w:basedOn w:val="DefaultParagraphFont"/>
    <w:link w:val="Footer"/>
    <w:uiPriority w:val="99"/>
    <w:qFormat/>
    <w:rsid w:val="007C36FF"/>
  </w:style>
  <w:style w:type="character" w:customStyle="1" w:styleId="BalloonTextChar">
    <w:name w:val="Balloon Text Char"/>
    <w:basedOn w:val="DefaultParagraphFont"/>
    <w:link w:val="BalloonText"/>
    <w:uiPriority w:val="99"/>
    <w:semiHidden/>
    <w:qFormat/>
    <w:rsid w:val="007C36FF"/>
    <w:rPr>
      <w:rFonts w:ascii="Tahoma" w:hAnsi="Tahoma" w:cs="Tahoma"/>
      <w:sz w:val="16"/>
      <w:szCs w:val="16"/>
    </w:rPr>
  </w:style>
  <w:style w:type="character" w:customStyle="1" w:styleId="Style1">
    <w:name w:val="Style1"/>
    <w:basedOn w:val="DefaultParagraphFont"/>
    <w:uiPriority w:val="1"/>
    <w:qFormat/>
    <w:rsid w:val="007C36FF"/>
    <w:rPr>
      <w:rFonts w:ascii="Times New Roman" w:hAnsi="Times New Roman"/>
      <w:i/>
      <w:sz w:val="22"/>
    </w:rPr>
  </w:style>
  <w:style w:type="character" w:customStyle="1" w:styleId="Style2">
    <w:name w:val="Style2"/>
    <w:basedOn w:val="DefaultParagraphFont"/>
    <w:uiPriority w:val="1"/>
    <w:qFormat/>
    <w:rsid w:val="007C36FF"/>
    <w:rPr>
      <w:sz w:val="20"/>
    </w:rPr>
  </w:style>
  <w:style w:type="character" w:customStyle="1" w:styleId="Heading2Char">
    <w:name w:val="Heading 2 Char"/>
    <w:basedOn w:val="DefaultParagraphFont"/>
    <w:link w:val="Heading2"/>
    <w:uiPriority w:val="9"/>
    <w:qFormat/>
    <w:rsid w:val="007C36F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qFormat/>
    <w:rsid w:val="007C36FF"/>
    <w:rPr>
      <w:rFonts w:asciiTheme="majorHAnsi" w:eastAsiaTheme="majorEastAsia" w:hAnsiTheme="majorHAnsi" w:cstheme="majorBidi"/>
      <w:color w:val="1F4E79" w:themeColor="accent1" w:themeShade="80"/>
      <w:szCs w:val="24"/>
    </w:rPr>
  </w:style>
  <w:style w:type="character" w:customStyle="1" w:styleId="Heading4Char">
    <w:name w:val="Heading 4 Char"/>
    <w:basedOn w:val="DefaultParagraphFont"/>
    <w:link w:val="Heading4"/>
    <w:uiPriority w:val="9"/>
    <w:semiHidden/>
    <w:qFormat/>
    <w:rsid w:val="007C36F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qFormat/>
    <w:rsid w:val="007C36F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qFormat/>
    <w:rsid w:val="007C36FF"/>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qFormat/>
    <w:rsid w:val="007C36FF"/>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qFormat/>
    <w:rsid w:val="007C36FF"/>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7C36FF"/>
    <w:rPr>
      <w:rFonts w:asciiTheme="majorHAnsi" w:eastAsiaTheme="majorEastAsia" w:hAnsiTheme="majorHAnsi" w:cstheme="majorBidi"/>
      <w:i/>
      <w:iCs/>
      <w:color w:val="262626" w:themeColor="text1" w:themeTint="D9"/>
      <w:sz w:val="21"/>
      <w:szCs w:val="21"/>
    </w:rPr>
  </w:style>
  <w:style w:type="paragraph" w:customStyle="1" w:styleId="Acknowledgement">
    <w:name w:val="Acknowledgement"/>
    <w:basedOn w:val="Heading1"/>
    <w:qFormat/>
    <w:rsid w:val="007C36FF"/>
    <w:pPr>
      <w:spacing w:before="240" w:after="240" w:line="276" w:lineRule="auto"/>
      <w:jc w:val="left"/>
    </w:pPr>
    <w:rPr>
      <w:bCs/>
      <w:sz w:val="21"/>
      <w:lang w:val="id-ID"/>
    </w:rPr>
  </w:style>
  <w:style w:type="paragraph" w:customStyle="1" w:styleId="Reference">
    <w:name w:val="Reference"/>
    <w:qFormat/>
    <w:rsid w:val="007C36FF"/>
    <w:pPr>
      <w:tabs>
        <w:tab w:val="left" w:pos="709"/>
      </w:tabs>
      <w:ind w:left="567" w:hanging="567"/>
      <w:jc w:val="both"/>
    </w:pPr>
    <w:rPr>
      <w:rFonts w:ascii="Times" w:eastAsia="Times New Roman" w:hAnsi="Times" w:cs="Times New Roman"/>
      <w:color w:val="000000"/>
      <w:sz w:val="22"/>
      <w:szCs w:val="22"/>
      <w:lang w:val="en-GB"/>
    </w:rPr>
  </w:style>
  <w:style w:type="character" w:customStyle="1" w:styleId="FootnoteTextChar">
    <w:name w:val="Footnote Text Char"/>
    <w:basedOn w:val="DefaultParagraphFont"/>
    <w:link w:val="FootnoteText"/>
    <w:uiPriority w:val="99"/>
    <w:semiHidden/>
    <w:qFormat/>
    <w:rsid w:val="007C36FF"/>
    <w:rPr>
      <w:sz w:val="20"/>
      <w:szCs w:val="20"/>
    </w:rPr>
  </w:style>
  <w:style w:type="character" w:customStyle="1" w:styleId="EndnoteTextChar">
    <w:name w:val="Endnote Text Char"/>
    <w:basedOn w:val="DefaultParagraphFont"/>
    <w:link w:val="EndnoteText"/>
    <w:uiPriority w:val="99"/>
    <w:semiHidden/>
    <w:rsid w:val="007C36FF"/>
    <w:rPr>
      <w:sz w:val="20"/>
      <w:szCs w:val="20"/>
    </w:rPr>
  </w:style>
  <w:style w:type="paragraph" w:customStyle="1" w:styleId="IJASEITParagraph">
    <w:name w:val="IJASEIT Paragraph"/>
    <w:basedOn w:val="Normal"/>
    <w:rsid w:val="007C36FF"/>
    <w:pPr>
      <w:adjustRightInd w:val="0"/>
      <w:snapToGrid w:val="0"/>
      <w:ind w:firstLine="216"/>
      <w:jc w:val="both"/>
    </w:pPr>
    <w:rPr>
      <w:sz w:val="20"/>
    </w:rPr>
  </w:style>
  <w:style w:type="paragraph" w:customStyle="1" w:styleId="IJASEITHeading2">
    <w:name w:val="IJASEIT Heading 2"/>
    <w:basedOn w:val="Normal"/>
    <w:next w:val="IJASEITParagraph"/>
    <w:rsid w:val="007C36FF"/>
    <w:pPr>
      <w:numPr>
        <w:numId w:val="1"/>
      </w:numPr>
      <w:adjustRightInd w:val="0"/>
      <w:snapToGrid w:val="0"/>
      <w:spacing w:before="150" w:after="60"/>
      <w:ind w:left="289" w:hanging="289"/>
    </w:pPr>
    <w:rPr>
      <w:i/>
      <w:sz w:val="20"/>
    </w:rPr>
  </w:style>
  <w:style w:type="paragraph" w:customStyle="1" w:styleId="IJASEITHeading3">
    <w:name w:val="IJASEIT Heading 3"/>
    <w:basedOn w:val="Normal"/>
    <w:next w:val="IJASEITParagraph"/>
    <w:qFormat/>
    <w:rsid w:val="007C36FF"/>
    <w:pPr>
      <w:numPr>
        <w:numId w:val="2"/>
      </w:numPr>
      <w:adjustRightInd w:val="0"/>
      <w:snapToGrid w:val="0"/>
      <w:spacing w:before="120" w:after="60"/>
      <w:ind w:firstLine="216"/>
      <w:jc w:val="both"/>
    </w:pPr>
    <w:rPr>
      <w:i/>
      <w:sz w:val="20"/>
    </w:rPr>
  </w:style>
  <w:style w:type="paragraph" w:customStyle="1" w:styleId="IJASEITFigureCaptionSingle-Line">
    <w:name w:val="IJASEIT Figure Caption Single-Line"/>
    <w:basedOn w:val="IJASEITTitle"/>
    <w:next w:val="IJASEITParagraph"/>
    <w:qFormat/>
    <w:rsid w:val="007C36FF"/>
    <w:pPr>
      <w:spacing w:before="0"/>
    </w:pPr>
    <w:rPr>
      <w:sz w:val="16"/>
    </w:rPr>
  </w:style>
  <w:style w:type="paragraph" w:customStyle="1" w:styleId="IJASEITTitle">
    <w:name w:val="IJASEIT Title"/>
    <w:basedOn w:val="Normal"/>
    <w:next w:val="IJASEITAuthorName"/>
    <w:qFormat/>
    <w:rsid w:val="007C36FF"/>
    <w:pPr>
      <w:adjustRightInd w:val="0"/>
      <w:snapToGrid w:val="0"/>
      <w:spacing w:before="2560"/>
      <w:jc w:val="center"/>
    </w:pPr>
    <w:rPr>
      <w:sz w:val="36"/>
    </w:rPr>
  </w:style>
  <w:style w:type="paragraph" w:customStyle="1" w:styleId="IJASEITAuthorName">
    <w:name w:val="IJASEIT Author Name"/>
    <w:basedOn w:val="Normal"/>
    <w:next w:val="Normal"/>
    <w:qFormat/>
    <w:rsid w:val="007C36FF"/>
    <w:pPr>
      <w:adjustRightInd w:val="0"/>
      <w:snapToGrid w:val="0"/>
      <w:spacing w:before="120" w:after="120"/>
      <w:jc w:val="center"/>
    </w:pPr>
    <w:rPr>
      <w:rFonts w:eastAsia="Times New Roman"/>
      <w:lang w:val="en-GB" w:eastAsia="en-GB"/>
    </w:rPr>
  </w:style>
  <w:style w:type="paragraph" w:customStyle="1" w:styleId="IJASEITHeading1">
    <w:name w:val="IJASEIT Heading 1"/>
    <w:basedOn w:val="Normal"/>
    <w:next w:val="IJASEITParagraph"/>
    <w:rsid w:val="007C36FF"/>
    <w:pPr>
      <w:numPr>
        <w:numId w:val="3"/>
      </w:numPr>
      <w:adjustRightInd w:val="0"/>
      <w:snapToGrid w:val="0"/>
      <w:spacing w:before="240" w:after="80"/>
      <w:ind w:left="289" w:hanging="289"/>
      <w:jc w:val="center"/>
    </w:pPr>
    <w:rPr>
      <w:smallCaps/>
      <w:sz w:val="20"/>
    </w:rPr>
  </w:style>
  <w:style w:type="paragraph" w:customStyle="1" w:styleId="IJASEITReferenceItem">
    <w:name w:val="IJASEIT Reference Item"/>
    <w:basedOn w:val="Normal"/>
    <w:rsid w:val="007C36FF"/>
    <w:pPr>
      <w:numPr>
        <w:numId w:val="4"/>
      </w:numPr>
      <w:adjustRightInd w:val="0"/>
      <w:snapToGrid w:val="0"/>
      <w:jc w:val="both"/>
    </w:pPr>
    <w:rPr>
      <w:sz w:val="16"/>
    </w:rPr>
  </w:style>
  <w:style w:type="paragraph" w:styleId="Caption">
    <w:name w:val="caption"/>
    <w:basedOn w:val="Normal"/>
    <w:next w:val="Normal"/>
    <w:uiPriority w:val="35"/>
    <w:unhideWhenUsed/>
    <w:qFormat/>
    <w:rsid w:val="00E36D6C"/>
    <w:pPr>
      <w:spacing w:after="200" w:line="240" w:lineRule="auto"/>
    </w:pPr>
    <w:rPr>
      <w:b/>
      <w:bCs/>
      <w:color w:val="5B9BD5" w:themeColor="accent1"/>
      <w:sz w:val="18"/>
      <w:szCs w:val="18"/>
    </w:rPr>
  </w:style>
  <w:style w:type="paragraph" w:customStyle="1" w:styleId="Default">
    <w:name w:val="Default"/>
    <w:rsid w:val="003A0847"/>
    <w:pPr>
      <w:autoSpaceDE w:val="0"/>
      <w:autoSpaceDN w:val="0"/>
      <w:adjustRightInd w:val="0"/>
    </w:pPr>
    <w:rPr>
      <w:rFonts w:ascii="Times New Roman" w:eastAsia="SimSun" w:hAnsi="Times New Roman" w:cs="Times New Roman"/>
      <w:color w:val="000000"/>
      <w:sz w:val="24"/>
      <w:szCs w:val="24"/>
      <w:lang w:val="id-ID" w:eastAsia="id-ID"/>
    </w:rPr>
  </w:style>
  <w:style w:type="character" w:customStyle="1" w:styleId="ListParagraphChar">
    <w:name w:val="List Paragraph Char"/>
    <w:aliases w:val="Body of text Char,List Paragraph1 Char,Colorful List - Accent 11 Char,Body of text+2 Char,kepala 1 Char,Body of text+1 Char,Body of text+3 Char,List Paragraph11 Char,KEPALA 3 Char,Body of text1 Char,Body of text2 Char,Lis Char,L Char"/>
    <w:link w:val="ListParagraph"/>
    <w:uiPriority w:val="1"/>
    <w:qFormat/>
    <w:locked/>
    <w:rsid w:val="00A9681E"/>
    <w:rPr>
      <w:rFonts w:ascii="Times New Roman" w:eastAsiaTheme="minorHAnsi" w:hAnsi="Times New Roman"/>
      <w:sz w:val="24"/>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hart" Target="charts/chart1.xml"/><Relationship Id="rId3" Type="http://schemas.openxmlformats.org/officeDocument/2006/relationships/numbering" Target="numbering.xml"/><Relationship Id="rId21" Type="http://schemas.openxmlformats.org/officeDocument/2006/relationships/chart" Target="charts/chart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hyperlink" Target="mailto:ydarvina@fmipa.unp.ac.id" TargetMode="External"/><Relationship Id="rId19" Type="http://schemas.openxmlformats.org/officeDocument/2006/relationships/chart" Target="charts/chart2.xml"/><Relationship Id="rId4" Type="http://schemas.openxmlformats.org/officeDocument/2006/relationships/styles" Target="styles.xml"/><Relationship Id="rId9" Type="http://schemas.openxmlformats.org/officeDocument/2006/relationships/hyperlink" Target="mailto:anisawardi523@gmail.com" TargetMode="External"/><Relationship Id="rId14" Type="http://schemas.openxmlformats.org/officeDocument/2006/relationships/footer" Target="footer1.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20pillar%20of%20physics%20education%20(14032021).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a:pPr>
            <a:r>
              <a:rPr lang="id-ID"/>
              <a:t>SW G1</a:t>
            </a:r>
          </a:p>
        </c:rich>
      </c:tx>
    </c:title>
    <c:plotArea>
      <c:layout/>
      <c:barChart>
        <c:barDir val="col"/>
        <c:grouping val="clustered"/>
        <c:ser>
          <c:idx val="0"/>
          <c:order val="0"/>
          <c:tx>
            <c:strRef>
              <c:f>Sheet1!$B$1</c:f>
              <c:strCache>
                <c:ptCount val="1"/>
                <c:pt idx="0">
                  <c:v>RAS</c:v>
                </c:pt>
              </c:strCache>
            </c:strRef>
          </c:tx>
          <c:cat>
            <c:numRef>
              <c:f>Sheet1!$A$2</c:f>
              <c:numCache>
                <c:formatCode>General</c:formatCode>
                <c:ptCount val="1"/>
              </c:numCache>
            </c:numRef>
          </c:cat>
          <c:val>
            <c:numRef>
              <c:f>Sheet1!$B$2</c:f>
              <c:numCache>
                <c:formatCode>General</c:formatCode>
                <c:ptCount val="1"/>
                <c:pt idx="0">
                  <c:v>54</c:v>
                </c:pt>
              </c:numCache>
            </c:numRef>
          </c:val>
        </c:ser>
        <c:ser>
          <c:idx val="1"/>
          <c:order val="1"/>
          <c:tx>
            <c:strRef>
              <c:f>Sheet1!$C$1</c:f>
              <c:strCache>
                <c:ptCount val="1"/>
                <c:pt idx="0">
                  <c:v>LS</c:v>
                </c:pt>
              </c:strCache>
            </c:strRef>
          </c:tx>
          <c:cat>
            <c:numRef>
              <c:f>Sheet1!$A$2</c:f>
              <c:numCache>
                <c:formatCode>General</c:formatCode>
                <c:ptCount val="1"/>
              </c:numCache>
            </c:numRef>
          </c:cat>
          <c:val>
            <c:numRef>
              <c:f>Sheet1!$C$2</c:f>
              <c:numCache>
                <c:formatCode>General</c:formatCode>
                <c:ptCount val="1"/>
                <c:pt idx="0">
                  <c:v>55</c:v>
                </c:pt>
              </c:numCache>
            </c:numRef>
          </c:val>
        </c:ser>
        <c:ser>
          <c:idx val="2"/>
          <c:order val="2"/>
          <c:tx>
            <c:strRef>
              <c:f>Sheet1!$D$1</c:f>
              <c:strCache>
                <c:ptCount val="1"/>
                <c:pt idx="0">
                  <c:v>MM</c:v>
                </c:pt>
              </c:strCache>
            </c:strRef>
          </c:tx>
          <c:cat>
            <c:numRef>
              <c:f>Sheet1!$A$2</c:f>
              <c:numCache>
                <c:formatCode>General</c:formatCode>
                <c:ptCount val="1"/>
              </c:numCache>
            </c:numRef>
          </c:cat>
          <c:val>
            <c:numRef>
              <c:f>Sheet1!$D$2</c:f>
              <c:numCache>
                <c:formatCode>General</c:formatCode>
                <c:ptCount val="1"/>
                <c:pt idx="0">
                  <c:v>43</c:v>
                </c:pt>
              </c:numCache>
            </c:numRef>
          </c:val>
        </c:ser>
        <c:ser>
          <c:idx val="3"/>
          <c:order val="3"/>
          <c:tx>
            <c:strRef>
              <c:f>Sheet1!$E$1</c:f>
              <c:strCache>
                <c:ptCount val="1"/>
                <c:pt idx="0">
                  <c:v>IM</c:v>
                </c:pt>
              </c:strCache>
            </c:strRef>
          </c:tx>
          <c:cat>
            <c:numRef>
              <c:f>Sheet1!$A$2</c:f>
              <c:numCache>
                <c:formatCode>General</c:formatCode>
                <c:ptCount val="1"/>
              </c:numCache>
            </c:numRef>
          </c:cat>
          <c:val>
            <c:numRef>
              <c:f>Sheet1!$E$2</c:f>
              <c:numCache>
                <c:formatCode>General</c:formatCode>
                <c:ptCount val="1"/>
                <c:pt idx="0">
                  <c:v>52</c:v>
                </c:pt>
              </c:numCache>
            </c:numRef>
          </c:val>
        </c:ser>
        <c:ser>
          <c:idx val="4"/>
          <c:order val="4"/>
          <c:tx>
            <c:strRef>
              <c:f>Sheet1!$F$1</c:f>
              <c:strCache>
                <c:ptCount val="1"/>
                <c:pt idx="0">
                  <c:v>RABB</c:v>
                </c:pt>
              </c:strCache>
            </c:strRef>
          </c:tx>
          <c:cat>
            <c:numRef>
              <c:f>Sheet1!$A$2</c:f>
              <c:numCache>
                <c:formatCode>General</c:formatCode>
                <c:ptCount val="1"/>
              </c:numCache>
            </c:numRef>
          </c:cat>
          <c:val>
            <c:numRef>
              <c:f>Sheet1!$F$2</c:f>
              <c:numCache>
                <c:formatCode>General</c:formatCode>
                <c:ptCount val="1"/>
                <c:pt idx="0">
                  <c:v>53</c:v>
                </c:pt>
              </c:numCache>
            </c:numRef>
          </c:val>
        </c:ser>
        <c:ser>
          <c:idx val="5"/>
          <c:order val="5"/>
          <c:tx>
            <c:strRef>
              <c:f>Sheet1!$G$1</c:f>
              <c:strCache>
                <c:ptCount val="1"/>
                <c:pt idx="0">
                  <c:v>REM</c:v>
                </c:pt>
              </c:strCache>
            </c:strRef>
          </c:tx>
          <c:cat>
            <c:numRef>
              <c:f>Sheet1!$A$2</c:f>
              <c:numCache>
                <c:formatCode>General</c:formatCode>
                <c:ptCount val="1"/>
              </c:numCache>
            </c:numRef>
          </c:cat>
          <c:val>
            <c:numRef>
              <c:f>Sheet1!$G$2</c:f>
              <c:numCache>
                <c:formatCode>General</c:formatCode>
                <c:ptCount val="1"/>
                <c:pt idx="0">
                  <c:v>67</c:v>
                </c:pt>
              </c:numCache>
            </c:numRef>
          </c:val>
        </c:ser>
        <c:ser>
          <c:idx val="6"/>
          <c:order val="6"/>
          <c:tx>
            <c:strRef>
              <c:f>Sheet1!$H$1</c:f>
              <c:strCache>
                <c:ptCount val="1"/>
                <c:pt idx="0">
                  <c:v>IA</c:v>
                </c:pt>
              </c:strCache>
            </c:strRef>
          </c:tx>
          <c:cat>
            <c:numRef>
              <c:f>Sheet1!$A$2</c:f>
              <c:numCache>
                <c:formatCode>General</c:formatCode>
                <c:ptCount val="1"/>
              </c:numCache>
            </c:numRef>
          </c:cat>
          <c:val>
            <c:numRef>
              <c:f>Sheet1!$H$2</c:f>
              <c:numCache>
                <c:formatCode>General</c:formatCode>
                <c:ptCount val="1"/>
                <c:pt idx="0">
                  <c:v>31</c:v>
                </c:pt>
              </c:numCache>
            </c:numRef>
          </c:val>
        </c:ser>
        <c:gapWidth val="75"/>
        <c:overlap val="-25"/>
        <c:axId val="171445632"/>
        <c:axId val="171254912"/>
      </c:barChart>
      <c:catAx>
        <c:axId val="171445632"/>
        <c:scaling>
          <c:orientation val="minMax"/>
        </c:scaling>
        <c:axPos val="b"/>
        <c:numFmt formatCode="General" sourceLinked="1"/>
        <c:majorTickMark val="none"/>
        <c:tickLblPos val="nextTo"/>
        <c:crossAx val="171254912"/>
        <c:crosses val="autoZero"/>
        <c:auto val="1"/>
        <c:lblAlgn val="ctr"/>
        <c:lblOffset val="100"/>
      </c:catAx>
      <c:valAx>
        <c:axId val="171254912"/>
        <c:scaling>
          <c:orientation val="minMax"/>
        </c:scaling>
        <c:axPos val="l"/>
        <c:majorGridlines/>
        <c:numFmt formatCode="General" sourceLinked="1"/>
        <c:majorTickMark val="none"/>
        <c:tickLblPos val="nextTo"/>
        <c:crossAx val="171445632"/>
        <c:crosses val="autoZero"/>
        <c:crossBetween val="between"/>
      </c:valAx>
    </c:plotArea>
    <c:legend>
      <c:legendPos val="b"/>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a:pPr>
            <a:r>
              <a:rPr lang="id-ID"/>
              <a:t>SW G2</a:t>
            </a:r>
          </a:p>
        </c:rich>
      </c:tx>
    </c:title>
    <c:plotArea>
      <c:layout/>
      <c:barChart>
        <c:barDir val="col"/>
        <c:grouping val="clustered"/>
        <c:ser>
          <c:idx val="0"/>
          <c:order val="0"/>
          <c:tx>
            <c:strRef>
              <c:f>Sheet1!$B$1</c:f>
              <c:strCache>
                <c:ptCount val="1"/>
                <c:pt idx="0">
                  <c:v>RAS</c:v>
                </c:pt>
              </c:strCache>
            </c:strRef>
          </c:tx>
          <c:cat>
            <c:numRef>
              <c:f>Sheet1!$A$2</c:f>
              <c:numCache>
                <c:formatCode>General</c:formatCode>
                <c:ptCount val="1"/>
              </c:numCache>
            </c:numRef>
          </c:cat>
          <c:val>
            <c:numRef>
              <c:f>Sheet1!$B$2</c:f>
              <c:numCache>
                <c:formatCode>General</c:formatCode>
                <c:ptCount val="1"/>
                <c:pt idx="0">
                  <c:v>36</c:v>
                </c:pt>
              </c:numCache>
            </c:numRef>
          </c:val>
        </c:ser>
        <c:ser>
          <c:idx val="1"/>
          <c:order val="1"/>
          <c:tx>
            <c:strRef>
              <c:f>Sheet1!$C$1</c:f>
              <c:strCache>
                <c:ptCount val="1"/>
                <c:pt idx="0">
                  <c:v>LS</c:v>
                </c:pt>
              </c:strCache>
            </c:strRef>
          </c:tx>
          <c:cat>
            <c:numRef>
              <c:f>Sheet1!$A$2</c:f>
              <c:numCache>
                <c:formatCode>General</c:formatCode>
                <c:ptCount val="1"/>
              </c:numCache>
            </c:numRef>
          </c:cat>
          <c:val>
            <c:numRef>
              <c:f>Sheet1!$C$2</c:f>
              <c:numCache>
                <c:formatCode>General</c:formatCode>
                <c:ptCount val="1"/>
                <c:pt idx="0">
                  <c:v>46</c:v>
                </c:pt>
              </c:numCache>
            </c:numRef>
          </c:val>
        </c:ser>
        <c:ser>
          <c:idx val="2"/>
          <c:order val="2"/>
          <c:tx>
            <c:strRef>
              <c:f>Sheet1!$D$1</c:f>
              <c:strCache>
                <c:ptCount val="1"/>
                <c:pt idx="0">
                  <c:v>MM</c:v>
                </c:pt>
              </c:strCache>
            </c:strRef>
          </c:tx>
          <c:cat>
            <c:numRef>
              <c:f>Sheet1!$A$2</c:f>
              <c:numCache>
                <c:formatCode>General</c:formatCode>
                <c:ptCount val="1"/>
              </c:numCache>
            </c:numRef>
          </c:cat>
          <c:val>
            <c:numRef>
              <c:f>Sheet1!$D$2</c:f>
              <c:numCache>
                <c:formatCode>General</c:formatCode>
                <c:ptCount val="1"/>
                <c:pt idx="0">
                  <c:v>63</c:v>
                </c:pt>
              </c:numCache>
            </c:numRef>
          </c:val>
        </c:ser>
        <c:ser>
          <c:idx val="3"/>
          <c:order val="3"/>
          <c:tx>
            <c:strRef>
              <c:f>Sheet1!$E$1</c:f>
              <c:strCache>
                <c:ptCount val="1"/>
                <c:pt idx="0">
                  <c:v>IM</c:v>
                </c:pt>
              </c:strCache>
            </c:strRef>
          </c:tx>
          <c:cat>
            <c:numRef>
              <c:f>Sheet1!$A$2</c:f>
              <c:numCache>
                <c:formatCode>General</c:formatCode>
                <c:ptCount val="1"/>
              </c:numCache>
            </c:numRef>
          </c:cat>
          <c:val>
            <c:numRef>
              <c:f>Sheet1!$E$2</c:f>
              <c:numCache>
                <c:formatCode>General</c:formatCode>
                <c:ptCount val="1"/>
                <c:pt idx="0">
                  <c:v>57</c:v>
                </c:pt>
              </c:numCache>
            </c:numRef>
          </c:val>
        </c:ser>
        <c:ser>
          <c:idx val="4"/>
          <c:order val="4"/>
          <c:tx>
            <c:strRef>
              <c:f>Sheet1!$F$1</c:f>
              <c:strCache>
                <c:ptCount val="1"/>
                <c:pt idx="0">
                  <c:v>RABB</c:v>
                </c:pt>
              </c:strCache>
            </c:strRef>
          </c:tx>
          <c:cat>
            <c:numRef>
              <c:f>Sheet1!$A$2</c:f>
              <c:numCache>
                <c:formatCode>General</c:formatCode>
                <c:ptCount val="1"/>
              </c:numCache>
            </c:numRef>
          </c:cat>
          <c:val>
            <c:numRef>
              <c:f>Sheet1!$F$2</c:f>
              <c:numCache>
                <c:formatCode>General</c:formatCode>
                <c:ptCount val="1"/>
                <c:pt idx="0">
                  <c:v>45</c:v>
                </c:pt>
              </c:numCache>
            </c:numRef>
          </c:val>
        </c:ser>
        <c:ser>
          <c:idx val="5"/>
          <c:order val="5"/>
          <c:tx>
            <c:strRef>
              <c:f>Sheet1!$G$1</c:f>
              <c:strCache>
                <c:ptCount val="1"/>
                <c:pt idx="0">
                  <c:v>REM</c:v>
                </c:pt>
              </c:strCache>
            </c:strRef>
          </c:tx>
          <c:cat>
            <c:numRef>
              <c:f>Sheet1!$A$2</c:f>
              <c:numCache>
                <c:formatCode>General</c:formatCode>
                <c:ptCount val="1"/>
              </c:numCache>
            </c:numRef>
          </c:cat>
          <c:val>
            <c:numRef>
              <c:f>Sheet1!$G$2</c:f>
              <c:numCache>
                <c:formatCode>General</c:formatCode>
                <c:ptCount val="1"/>
              </c:numCache>
            </c:numRef>
          </c:val>
        </c:ser>
        <c:ser>
          <c:idx val="6"/>
          <c:order val="6"/>
          <c:tx>
            <c:strRef>
              <c:f>Sheet1!$H$1</c:f>
              <c:strCache>
                <c:ptCount val="1"/>
                <c:pt idx="0">
                  <c:v>IA</c:v>
                </c:pt>
              </c:strCache>
            </c:strRef>
          </c:tx>
          <c:cat>
            <c:numRef>
              <c:f>Sheet1!$A$2</c:f>
              <c:numCache>
                <c:formatCode>General</c:formatCode>
                <c:ptCount val="1"/>
              </c:numCache>
            </c:numRef>
          </c:cat>
          <c:val>
            <c:numRef>
              <c:f>Sheet1!$H$2</c:f>
              <c:numCache>
                <c:formatCode>General</c:formatCode>
                <c:ptCount val="1"/>
              </c:numCache>
            </c:numRef>
          </c:val>
        </c:ser>
        <c:gapWidth val="75"/>
        <c:overlap val="-25"/>
        <c:axId val="171279872"/>
        <c:axId val="171281408"/>
      </c:barChart>
      <c:catAx>
        <c:axId val="171279872"/>
        <c:scaling>
          <c:orientation val="minMax"/>
        </c:scaling>
        <c:axPos val="b"/>
        <c:numFmt formatCode="General" sourceLinked="1"/>
        <c:majorTickMark val="none"/>
        <c:tickLblPos val="nextTo"/>
        <c:crossAx val="171281408"/>
        <c:crosses val="autoZero"/>
        <c:auto val="1"/>
        <c:lblAlgn val="ctr"/>
        <c:lblOffset val="100"/>
      </c:catAx>
      <c:valAx>
        <c:axId val="171281408"/>
        <c:scaling>
          <c:orientation val="minMax"/>
        </c:scaling>
        <c:axPos val="l"/>
        <c:majorGridlines/>
        <c:numFmt formatCode="General" sourceLinked="1"/>
        <c:majorTickMark val="none"/>
        <c:tickLblPos val="nextTo"/>
        <c:crossAx val="171279872"/>
        <c:crosses val="autoZero"/>
        <c:crossBetween val="between"/>
      </c:valAx>
    </c:plotArea>
    <c:legend>
      <c:legendPos val="b"/>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a:pPr>
            <a:r>
              <a:rPr lang="id-ID"/>
              <a:t>SW</a:t>
            </a:r>
            <a:r>
              <a:rPr lang="id-ID" baseline="0"/>
              <a:t> G3</a:t>
            </a:r>
            <a:endParaRPr lang="id-ID"/>
          </a:p>
        </c:rich>
      </c:tx>
    </c:title>
    <c:plotArea>
      <c:layout/>
      <c:barChart>
        <c:barDir val="col"/>
        <c:grouping val="clustered"/>
        <c:ser>
          <c:idx val="0"/>
          <c:order val="0"/>
          <c:tx>
            <c:strRef>
              <c:f>Sheet1!$B$1</c:f>
              <c:strCache>
                <c:ptCount val="1"/>
                <c:pt idx="0">
                  <c:v>RAS</c:v>
                </c:pt>
              </c:strCache>
            </c:strRef>
          </c:tx>
          <c:cat>
            <c:numRef>
              <c:f>Sheet1!$A$2</c:f>
              <c:numCache>
                <c:formatCode>General</c:formatCode>
                <c:ptCount val="1"/>
              </c:numCache>
            </c:numRef>
          </c:cat>
          <c:val>
            <c:numRef>
              <c:f>Sheet1!$B$2</c:f>
              <c:numCache>
                <c:formatCode>General</c:formatCode>
                <c:ptCount val="1"/>
              </c:numCache>
            </c:numRef>
          </c:val>
        </c:ser>
        <c:ser>
          <c:idx val="1"/>
          <c:order val="1"/>
          <c:tx>
            <c:strRef>
              <c:f>Sheet1!$C$1</c:f>
              <c:strCache>
                <c:ptCount val="1"/>
                <c:pt idx="0">
                  <c:v>LS</c:v>
                </c:pt>
              </c:strCache>
            </c:strRef>
          </c:tx>
          <c:cat>
            <c:numRef>
              <c:f>Sheet1!$A$2</c:f>
              <c:numCache>
                <c:formatCode>General</c:formatCode>
                <c:ptCount val="1"/>
              </c:numCache>
            </c:numRef>
          </c:cat>
          <c:val>
            <c:numRef>
              <c:f>Sheet1!$C$2</c:f>
              <c:numCache>
                <c:formatCode>General</c:formatCode>
                <c:ptCount val="1"/>
                <c:pt idx="0">
                  <c:v>46</c:v>
                </c:pt>
              </c:numCache>
            </c:numRef>
          </c:val>
        </c:ser>
        <c:ser>
          <c:idx val="2"/>
          <c:order val="2"/>
          <c:tx>
            <c:strRef>
              <c:f>Sheet1!$D$1</c:f>
              <c:strCache>
                <c:ptCount val="1"/>
                <c:pt idx="0">
                  <c:v>MM</c:v>
                </c:pt>
              </c:strCache>
            </c:strRef>
          </c:tx>
          <c:cat>
            <c:numRef>
              <c:f>Sheet1!$A$2</c:f>
              <c:numCache>
                <c:formatCode>General</c:formatCode>
                <c:ptCount val="1"/>
              </c:numCache>
            </c:numRef>
          </c:cat>
          <c:val>
            <c:numRef>
              <c:f>Sheet1!$D$2</c:f>
              <c:numCache>
                <c:formatCode>General</c:formatCode>
                <c:ptCount val="1"/>
                <c:pt idx="0">
                  <c:v>33</c:v>
                </c:pt>
              </c:numCache>
            </c:numRef>
          </c:val>
        </c:ser>
        <c:ser>
          <c:idx val="3"/>
          <c:order val="3"/>
          <c:tx>
            <c:strRef>
              <c:f>Sheet1!$E$1</c:f>
              <c:strCache>
                <c:ptCount val="1"/>
                <c:pt idx="0">
                  <c:v>IM</c:v>
                </c:pt>
              </c:strCache>
            </c:strRef>
          </c:tx>
          <c:cat>
            <c:numRef>
              <c:f>Sheet1!$A$2</c:f>
              <c:numCache>
                <c:formatCode>General</c:formatCode>
                <c:ptCount val="1"/>
              </c:numCache>
            </c:numRef>
          </c:cat>
          <c:val>
            <c:numRef>
              <c:f>Sheet1!$E$2</c:f>
              <c:numCache>
                <c:formatCode>General</c:formatCode>
                <c:ptCount val="1"/>
              </c:numCache>
            </c:numRef>
          </c:val>
        </c:ser>
        <c:ser>
          <c:idx val="4"/>
          <c:order val="4"/>
          <c:tx>
            <c:strRef>
              <c:f>Sheet1!$F$1</c:f>
              <c:strCache>
                <c:ptCount val="1"/>
                <c:pt idx="0">
                  <c:v>RABB</c:v>
                </c:pt>
              </c:strCache>
            </c:strRef>
          </c:tx>
          <c:cat>
            <c:numRef>
              <c:f>Sheet1!$A$2</c:f>
              <c:numCache>
                <c:formatCode>General</c:formatCode>
                <c:ptCount val="1"/>
              </c:numCache>
            </c:numRef>
          </c:cat>
          <c:val>
            <c:numRef>
              <c:f>Sheet1!$F$2</c:f>
              <c:numCache>
                <c:formatCode>General</c:formatCode>
                <c:ptCount val="1"/>
                <c:pt idx="0">
                  <c:v>36</c:v>
                </c:pt>
              </c:numCache>
            </c:numRef>
          </c:val>
        </c:ser>
        <c:ser>
          <c:idx val="5"/>
          <c:order val="5"/>
          <c:tx>
            <c:strRef>
              <c:f>Sheet1!$G$1</c:f>
              <c:strCache>
                <c:ptCount val="1"/>
                <c:pt idx="0">
                  <c:v>REM</c:v>
                </c:pt>
              </c:strCache>
            </c:strRef>
          </c:tx>
          <c:cat>
            <c:numRef>
              <c:f>Sheet1!$A$2</c:f>
              <c:numCache>
                <c:formatCode>General</c:formatCode>
                <c:ptCount val="1"/>
              </c:numCache>
            </c:numRef>
          </c:cat>
          <c:val>
            <c:numRef>
              <c:f>Sheet1!$G$2</c:f>
              <c:numCache>
                <c:formatCode>General</c:formatCode>
                <c:ptCount val="1"/>
                <c:pt idx="0">
                  <c:v>43</c:v>
                </c:pt>
              </c:numCache>
            </c:numRef>
          </c:val>
        </c:ser>
        <c:ser>
          <c:idx val="6"/>
          <c:order val="6"/>
          <c:tx>
            <c:strRef>
              <c:f>Sheet1!$H$1</c:f>
              <c:strCache>
                <c:ptCount val="1"/>
                <c:pt idx="0">
                  <c:v>IA</c:v>
                </c:pt>
              </c:strCache>
            </c:strRef>
          </c:tx>
          <c:cat>
            <c:numRef>
              <c:f>Sheet1!$A$2</c:f>
              <c:numCache>
                <c:formatCode>General</c:formatCode>
                <c:ptCount val="1"/>
              </c:numCache>
            </c:numRef>
          </c:cat>
          <c:val>
            <c:numRef>
              <c:f>Sheet1!$H$2</c:f>
              <c:numCache>
                <c:formatCode>General</c:formatCode>
                <c:ptCount val="1"/>
              </c:numCache>
            </c:numRef>
          </c:val>
        </c:ser>
        <c:gapWidth val="75"/>
        <c:overlap val="-25"/>
        <c:axId val="161418624"/>
        <c:axId val="161469568"/>
      </c:barChart>
      <c:catAx>
        <c:axId val="161418624"/>
        <c:scaling>
          <c:orientation val="minMax"/>
        </c:scaling>
        <c:axPos val="b"/>
        <c:numFmt formatCode="General" sourceLinked="1"/>
        <c:majorTickMark val="none"/>
        <c:tickLblPos val="nextTo"/>
        <c:crossAx val="161469568"/>
        <c:crosses val="autoZero"/>
        <c:auto val="1"/>
        <c:lblAlgn val="ctr"/>
        <c:lblOffset val="100"/>
      </c:catAx>
      <c:valAx>
        <c:axId val="161469568"/>
        <c:scaling>
          <c:orientation val="minMax"/>
        </c:scaling>
        <c:axPos val="l"/>
        <c:majorGridlines/>
        <c:numFmt formatCode="General" sourceLinked="1"/>
        <c:majorTickMark val="none"/>
        <c:tickLblPos val="nextTo"/>
        <c:spPr>
          <a:ln w="6350">
            <a:noFill/>
          </a:ln>
        </c:spPr>
        <c:crossAx val="161418624"/>
        <c:crosses val="autoZero"/>
        <c:crossBetween val="between"/>
      </c:valAx>
    </c:plotArea>
    <c:legend>
      <c:legendPos val="b"/>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lgn="ctr">
              <a:defRPr/>
            </a:pPr>
            <a:r>
              <a:rPr lang="id-ID"/>
              <a:t>SW G4</a:t>
            </a:r>
          </a:p>
        </c:rich>
      </c:tx>
    </c:title>
    <c:plotArea>
      <c:layout/>
      <c:barChart>
        <c:barDir val="col"/>
        <c:grouping val="clustered"/>
        <c:ser>
          <c:idx val="0"/>
          <c:order val="0"/>
          <c:tx>
            <c:strRef>
              <c:f>Sheet1!$B$1</c:f>
              <c:strCache>
                <c:ptCount val="1"/>
                <c:pt idx="0">
                  <c:v>RAS</c:v>
                </c:pt>
              </c:strCache>
            </c:strRef>
          </c:tx>
          <c:cat>
            <c:numRef>
              <c:f>Sheet1!$A$2</c:f>
              <c:numCache>
                <c:formatCode>General</c:formatCode>
                <c:ptCount val="1"/>
              </c:numCache>
            </c:numRef>
          </c:cat>
          <c:val>
            <c:numRef>
              <c:f>Sheet1!$B$2</c:f>
              <c:numCache>
                <c:formatCode>General</c:formatCode>
                <c:ptCount val="1"/>
              </c:numCache>
            </c:numRef>
          </c:val>
        </c:ser>
        <c:ser>
          <c:idx val="1"/>
          <c:order val="1"/>
          <c:tx>
            <c:strRef>
              <c:f>Sheet1!$C$1</c:f>
              <c:strCache>
                <c:ptCount val="1"/>
                <c:pt idx="0">
                  <c:v>LS</c:v>
                </c:pt>
              </c:strCache>
            </c:strRef>
          </c:tx>
          <c:cat>
            <c:numRef>
              <c:f>Sheet1!$A$2</c:f>
              <c:numCache>
                <c:formatCode>General</c:formatCode>
                <c:ptCount val="1"/>
              </c:numCache>
            </c:numRef>
          </c:cat>
          <c:val>
            <c:numRef>
              <c:f>Sheet1!$C$2</c:f>
              <c:numCache>
                <c:formatCode>General</c:formatCode>
                <c:ptCount val="1"/>
                <c:pt idx="0">
                  <c:v>54</c:v>
                </c:pt>
              </c:numCache>
            </c:numRef>
          </c:val>
        </c:ser>
        <c:ser>
          <c:idx val="2"/>
          <c:order val="2"/>
          <c:tx>
            <c:strRef>
              <c:f>Sheet1!$D$1</c:f>
              <c:strCache>
                <c:ptCount val="1"/>
                <c:pt idx="0">
                  <c:v>MM</c:v>
                </c:pt>
              </c:strCache>
            </c:strRef>
          </c:tx>
          <c:cat>
            <c:numRef>
              <c:f>Sheet1!$A$2</c:f>
              <c:numCache>
                <c:formatCode>General</c:formatCode>
                <c:ptCount val="1"/>
              </c:numCache>
            </c:numRef>
          </c:cat>
          <c:val>
            <c:numRef>
              <c:f>Sheet1!$D$2</c:f>
              <c:numCache>
                <c:formatCode>General</c:formatCode>
                <c:ptCount val="1"/>
              </c:numCache>
            </c:numRef>
          </c:val>
        </c:ser>
        <c:ser>
          <c:idx val="3"/>
          <c:order val="3"/>
          <c:tx>
            <c:strRef>
              <c:f>Sheet1!$E$1</c:f>
              <c:strCache>
                <c:ptCount val="1"/>
                <c:pt idx="0">
                  <c:v>IM</c:v>
                </c:pt>
              </c:strCache>
            </c:strRef>
          </c:tx>
          <c:cat>
            <c:numRef>
              <c:f>Sheet1!$A$2</c:f>
              <c:numCache>
                <c:formatCode>General</c:formatCode>
                <c:ptCount val="1"/>
              </c:numCache>
            </c:numRef>
          </c:cat>
          <c:val>
            <c:numRef>
              <c:f>Sheet1!$E$2</c:f>
              <c:numCache>
                <c:formatCode>General</c:formatCode>
                <c:ptCount val="1"/>
              </c:numCache>
            </c:numRef>
          </c:val>
        </c:ser>
        <c:ser>
          <c:idx val="4"/>
          <c:order val="4"/>
          <c:tx>
            <c:strRef>
              <c:f>Sheet1!$F$1</c:f>
              <c:strCache>
                <c:ptCount val="1"/>
                <c:pt idx="0">
                  <c:v>RABB</c:v>
                </c:pt>
              </c:strCache>
            </c:strRef>
          </c:tx>
          <c:cat>
            <c:numRef>
              <c:f>Sheet1!$A$2</c:f>
              <c:numCache>
                <c:formatCode>General</c:formatCode>
                <c:ptCount val="1"/>
              </c:numCache>
            </c:numRef>
          </c:cat>
          <c:val>
            <c:numRef>
              <c:f>Sheet1!$F$2</c:f>
              <c:numCache>
                <c:formatCode>General</c:formatCode>
                <c:ptCount val="1"/>
                <c:pt idx="0">
                  <c:v>65</c:v>
                </c:pt>
              </c:numCache>
            </c:numRef>
          </c:val>
        </c:ser>
        <c:ser>
          <c:idx val="5"/>
          <c:order val="5"/>
          <c:tx>
            <c:strRef>
              <c:f>Sheet1!$G$1</c:f>
              <c:strCache>
                <c:ptCount val="1"/>
                <c:pt idx="0">
                  <c:v>REM</c:v>
                </c:pt>
              </c:strCache>
            </c:strRef>
          </c:tx>
          <c:cat>
            <c:numRef>
              <c:f>Sheet1!$A$2</c:f>
              <c:numCache>
                <c:formatCode>General</c:formatCode>
                <c:ptCount val="1"/>
              </c:numCache>
            </c:numRef>
          </c:cat>
          <c:val>
            <c:numRef>
              <c:f>Sheet1!$G$2</c:f>
              <c:numCache>
                <c:formatCode>General</c:formatCode>
                <c:ptCount val="1"/>
              </c:numCache>
            </c:numRef>
          </c:val>
        </c:ser>
        <c:ser>
          <c:idx val="6"/>
          <c:order val="6"/>
          <c:tx>
            <c:strRef>
              <c:f>Sheet1!$H$1</c:f>
              <c:strCache>
                <c:ptCount val="1"/>
                <c:pt idx="0">
                  <c:v>IA</c:v>
                </c:pt>
              </c:strCache>
            </c:strRef>
          </c:tx>
          <c:cat>
            <c:numRef>
              <c:f>Sheet1!$A$2</c:f>
              <c:numCache>
                <c:formatCode>General</c:formatCode>
                <c:ptCount val="1"/>
              </c:numCache>
            </c:numRef>
          </c:cat>
          <c:val>
            <c:numRef>
              <c:f>Sheet1!$H$2</c:f>
              <c:numCache>
                <c:formatCode>General</c:formatCode>
                <c:ptCount val="1"/>
                <c:pt idx="0">
                  <c:v>33</c:v>
                </c:pt>
              </c:numCache>
            </c:numRef>
          </c:val>
        </c:ser>
        <c:gapWidth val="75"/>
        <c:overlap val="-25"/>
        <c:axId val="171447808"/>
        <c:axId val="171449344"/>
      </c:barChart>
      <c:catAx>
        <c:axId val="171447808"/>
        <c:scaling>
          <c:orientation val="minMax"/>
        </c:scaling>
        <c:axPos val="b"/>
        <c:numFmt formatCode="General" sourceLinked="1"/>
        <c:majorTickMark val="none"/>
        <c:tickLblPos val="nextTo"/>
        <c:crossAx val="171449344"/>
        <c:crosses val="autoZero"/>
        <c:auto val="1"/>
        <c:lblAlgn val="ctr"/>
        <c:lblOffset val="100"/>
      </c:catAx>
      <c:valAx>
        <c:axId val="171449344"/>
        <c:scaling>
          <c:orientation val="minMax"/>
        </c:scaling>
        <c:axPos val="l"/>
        <c:majorGridlines/>
        <c:numFmt formatCode="General" sourceLinked="1"/>
        <c:majorTickMark val="none"/>
        <c:tickLblPos val="nextTo"/>
        <c:spPr>
          <a:ln w="6350">
            <a:noFill/>
          </a:ln>
        </c:spPr>
        <c:crossAx val="171447808"/>
        <c:crosses val="autoZero"/>
        <c:crossBetween val="between"/>
      </c:valAx>
    </c:plotArea>
    <c:legend>
      <c:legendPos val="b"/>
    </c:legend>
    <c:plotVisOnly val="1"/>
  </c:chart>
  <c:externalData r:id="rId1"/>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E17EE2F3A7A4FAFA5BA9D621BD2DCB8"/>
        <w:category>
          <w:name w:val="General"/>
          <w:gallery w:val="placeholder"/>
        </w:category>
        <w:types>
          <w:type w:val="bbPlcHdr"/>
        </w:types>
        <w:behaviors>
          <w:behavior w:val="content"/>
        </w:behaviors>
        <w:guid w:val="{16AC0ABD-55E2-4B47-B724-9FD6755A7909}"/>
      </w:docPartPr>
      <w:docPartBody>
        <w:p w:rsidR="000E6C03" w:rsidRDefault="00D30030">
          <w:pPr>
            <w:pStyle w:val="7E17EE2F3A7A4FAFA5BA9D621BD2DCB8"/>
          </w:pPr>
          <w:r>
            <w:rPr>
              <w:rStyle w:val="Heading1Char"/>
            </w:rPr>
            <w:t xml:space="preserve">JUDUL ARTIKEL FISIKA/PENDIDIKAN FISIKA JUDUL ARTIKEL FISIKA/PENDIDIKAN FISIKA JUDUL ARTIKEL FISIKA/PENDIDIKAN FISIKA JUDUL ARTIKEL FISIKA/PENDIDIKAN FISIKA </w:t>
          </w:r>
        </w:p>
      </w:docPartBody>
    </w:docPart>
    <w:docPart>
      <w:docPartPr>
        <w:name w:val="5D08AA0F66A845C4B57FE46C2764F2B6"/>
        <w:category>
          <w:name w:val="General"/>
          <w:gallery w:val="placeholder"/>
        </w:category>
        <w:types>
          <w:type w:val="bbPlcHdr"/>
        </w:types>
        <w:behaviors>
          <w:behavior w:val="content"/>
        </w:behaviors>
        <w:guid w:val="{CFAA96A2-BDC8-45F7-A102-F46771B91758}"/>
      </w:docPartPr>
      <w:docPartBody>
        <w:p w:rsidR="000E6C03" w:rsidRDefault="00D30030">
          <w:pPr>
            <w:pStyle w:val="5D08AA0F66A845C4B57FE46C2764F2B6"/>
          </w:pPr>
          <w:r>
            <w:rPr>
              <w:rStyle w:val="PlaceholderText"/>
            </w:rPr>
            <w:t>Penulis Pertama</w:t>
          </w:r>
          <w:r>
            <w:rPr>
              <w:rStyle w:val="PlaceholderText"/>
              <w:vertAlign w:val="superscript"/>
            </w:rPr>
            <w:t>1*</w:t>
          </w:r>
          <w:r>
            <w:rPr>
              <w:rStyle w:val="PlaceholderText"/>
            </w:rPr>
            <w:t>, Penulis Kedua</w:t>
          </w:r>
          <w:r>
            <w:rPr>
              <w:rStyle w:val="PlaceholderText"/>
              <w:vertAlign w:val="superscript"/>
            </w:rPr>
            <w:t>2</w:t>
          </w:r>
          <w:r>
            <w:rPr>
              <w:rStyle w:val="PlaceholderText"/>
            </w:rPr>
            <w:t xml:space="preserve"> dan Penulis Ketiga</w:t>
          </w:r>
          <w:r>
            <w:rPr>
              <w:rStyle w:val="PlaceholderText"/>
              <w:vertAlign w:val="superscript"/>
            </w:rPr>
            <w:t>3</w:t>
          </w:r>
        </w:p>
      </w:docPartBody>
    </w:docPart>
    <w:docPart>
      <w:docPartPr>
        <w:name w:val="B9A97B2EB435401D85BA20591A6A1578"/>
        <w:category>
          <w:name w:val="General"/>
          <w:gallery w:val="placeholder"/>
        </w:category>
        <w:types>
          <w:type w:val="bbPlcHdr"/>
        </w:types>
        <w:behaviors>
          <w:behavior w:val="content"/>
        </w:behaviors>
        <w:guid w:val="{74FCD287-EE61-4A43-86B2-D54EB8E65441}"/>
      </w:docPartPr>
      <w:docPartBody>
        <w:p w:rsidR="000E6C03" w:rsidRDefault="00D30030">
          <w:pPr>
            <w:pStyle w:val="B9A97B2EB435401D85BA20591A6A1578"/>
          </w:pPr>
          <w:r>
            <w:rPr>
              <w:rStyle w:val="PlaceholderText"/>
              <w:i/>
              <w:iCs/>
              <w:sz w:val="20"/>
              <w:szCs w:val="20"/>
            </w:rPr>
            <w:t>Afiliasi Penulis Pertama, Alamat, Nama Kota dan Kode Pos, Negara</w:t>
          </w:r>
        </w:p>
      </w:docPartBody>
    </w:docPart>
    <w:docPart>
      <w:docPartPr>
        <w:name w:val="25BEACCF5A774C769D32ACED5B21CC2A"/>
        <w:category>
          <w:name w:val="General"/>
          <w:gallery w:val="placeholder"/>
        </w:category>
        <w:types>
          <w:type w:val="bbPlcHdr"/>
        </w:types>
        <w:behaviors>
          <w:behavior w:val="content"/>
        </w:behaviors>
        <w:guid w:val="{29BCAC3C-E6D7-408E-BEDC-309909A605E5}"/>
      </w:docPartPr>
      <w:docPartBody>
        <w:p w:rsidR="000E6C03" w:rsidRDefault="00D30030">
          <w:pPr>
            <w:pStyle w:val="25BEACCF5A774C769D32ACED5B21CC2A"/>
          </w:pPr>
          <w:r>
            <w:rPr>
              <w:rStyle w:val="PlaceholderText"/>
            </w:rPr>
            <w:t>Click here to enter text.</w:t>
          </w:r>
        </w:p>
      </w:docPartBody>
    </w:docPart>
    <w:docPart>
      <w:docPartPr>
        <w:name w:val="819306246864482C85408097D3102302"/>
        <w:category>
          <w:name w:val="General"/>
          <w:gallery w:val="placeholder"/>
        </w:category>
        <w:types>
          <w:type w:val="bbPlcHdr"/>
        </w:types>
        <w:behaviors>
          <w:behavior w:val="content"/>
        </w:behaviors>
        <w:guid w:val="{E274C312-B1EA-47B9-B5B7-EEF0D8A6B356}"/>
      </w:docPartPr>
      <w:docPartBody>
        <w:p w:rsidR="000E6C03" w:rsidRDefault="00D30030">
          <w:pPr>
            <w:pStyle w:val="819306246864482C85408097D3102302"/>
          </w:pPr>
          <w:r>
            <w:rPr>
              <w:rStyle w:val="PlaceholderText"/>
            </w:rPr>
            <w:t>Click here to enter a date.</w:t>
          </w:r>
        </w:p>
      </w:docPartBody>
    </w:docPart>
    <w:docPart>
      <w:docPartPr>
        <w:name w:val="69EE3636A69E4DDC87F99ECDE875D070"/>
        <w:category>
          <w:name w:val="General"/>
          <w:gallery w:val="placeholder"/>
        </w:category>
        <w:types>
          <w:type w:val="bbPlcHdr"/>
        </w:types>
        <w:behaviors>
          <w:behavior w:val="content"/>
        </w:behaviors>
        <w:guid w:val="{B40643A5-7E17-4849-9803-406400A01562}"/>
      </w:docPartPr>
      <w:docPartBody>
        <w:p w:rsidR="000E6C03" w:rsidRDefault="00D30030">
          <w:pPr>
            <w:pStyle w:val="69EE3636A69E4DDC87F99ECDE875D070"/>
          </w:pPr>
          <w:r>
            <w:rPr>
              <w:rStyle w:val="PlaceholderText"/>
              <w:i/>
              <w:sz w:val="20"/>
              <w:szCs w:val="16"/>
            </w:rPr>
            <w:t xml:space="preserve">Tuliskan abstrak di sini. Abstrak ditulis dalam bahasa Inggris. Umumnya berisi uraian ringkas tentang latar belakang dan tujuan, metodologi, hasil dan kesimpulan. Jumlah maksimum kata yang digunakan adalah 250 kata. Tuliskan di bawah kata kunci atau keywords maximal 5 buah. </w:t>
          </w:r>
        </w:p>
      </w:docPartBody>
    </w:docPart>
    <w:docPart>
      <w:docPartPr>
        <w:name w:val="91947928786D41C7A4F027F013DC7086"/>
        <w:category>
          <w:name w:val="General"/>
          <w:gallery w:val="placeholder"/>
        </w:category>
        <w:types>
          <w:type w:val="bbPlcHdr"/>
        </w:types>
        <w:behaviors>
          <w:behavior w:val="content"/>
        </w:behaviors>
        <w:guid w:val="{7776CE69-DFBE-41C3-995E-B401F043DE0C}"/>
      </w:docPartPr>
      <w:docPartBody>
        <w:p w:rsidR="000E6C03" w:rsidRDefault="00D30030">
          <w:pPr>
            <w:pStyle w:val="91947928786D41C7A4F027F013DC7086"/>
          </w:pPr>
          <w:r>
            <w:rPr>
              <w:color w:val="808080" w:themeColor="background1" w:themeShade="80"/>
              <w:sz w:val="20"/>
            </w:rPr>
            <w:t>Isikan Keyword</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30030"/>
    <w:rsid w:val="00052459"/>
    <w:rsid w:val="000E6C03"/>
    <w:rsid w:val="001E5F73"/>
    <w:rsid w:val="004573D1"/>
    <w:rsid w:val="00681E39"/>
    <w:rsid w:val="006D2081"/>
    <w:rsid w:val="00737C38"/>
    <w:rsid w:val="00833841"/>
    <w:rsid w:val="00AA7782"/>
    <w:rsid w:val="00C64121"/>
    <w:rsid w:val="00CC6DAB"/>
    <w:rsid w:val="00D30030"/>
    <w:rsid w:val="00DE66D1"/>
    <w:rsid w:val="00DF0F5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C03"/>
  </w:style>
  <w:style w:type="paragraph" w:styleId="Heading1">
    <w:name w:val="heading 1"/>
    <w:basedOn w:val="Normal"/>
    <w:next w:val="Normal"/>
    <w:link w:val="Heading1Char"/>
    <w:uiPriority w:val="9"/>
    <w:qFormat/>
    <w:rsid w:val="000E6C03"/>
    <w:pPr>
      <w:keepNext/>
      <w:keepLines/>
      <w:spacing w:after="0" w:line="240" w:lineRule="auto"/>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0E6C03"/>
    <w:rPr>
      <w:rFonts w:ascii="Times New Roman" w:eastAsiaTheme="majorEastAsia" w:hAnsi="Times New Roman" w:cstheme="majorBidi"/>
      <w:b/>
      <w:sz w:val="24"/>
      <w:szCs w:val="32"/>
    </w:rPr>
  </w:style>
  <w:style w:type="paragraph" w:customStyle="1" w:styleId="7E17EE2F3A7A4FAFA5BA9D621BD2DCB8">
    <w:name w:val="7E17EE2F3A7A4FAFA5BA9D621BD2DCB8"/>
    <w:rsid w:val="000E6C03"/>
  </w:style>
  <w:style w:type="character" w:styleId="PlaceholderText">
    <w:name w:val="Placeholder Text"/>
    <w:basedOn w:val="DefaultParagraphFont"/>
    <w:uiPriority w:val="99"/>
    <w:qFormat/>
    <w:rsid w:val="00CC6DAB"/>
    <w:rPr>
      <w:color w:val="808080"/>
    </w:rPr>
  </w:style>
  <w:style w:type="paragraph" w:customStyle="1" w:styleId="5D08AA0F66A845C4B57FE46C2764F2B6">
    <w:name w:val="5D08AA0F66A845C4B57FE46C2764F2B6"/>
    <w:rsid w:val="000E6C03"/>
  </w:style>
  <w:style w:type="paragraph" w:customStyle="1" w:styleId="B9A97B2EB435401D85BA20591A6A1578">
    <w:name w:val="B9A97B2EB435401D85BA20591A6A1578"/>
    <w:rsid w:val="000E6C03"/>
  </w:style>
  <w:style w:type="paragraph" w:customStyle="1" w:styleId="0325B16A0D2045AB8BFE3341C5AD4756">
    <w:name w:val="0325B16A0D2045AB8BFE3341C5AD4756"/>
    <w:rsid w:val="000E6C03"/>
  </w:style>
  <w:style w:type="paragraph" w:customStyle="1" w:styleId="25BEACCF5A774C769D32ACED5B21CC2A">
    <w:name w:val="25BEACCF5A774C769D32ACED5B21CC2A"/>
    <w:rsid w:val="000E6C03"/>
  </w:style>
  <w:style w:type="paragraph" w:customStyle="1" w:styleId="E479B0FC50254F46A5D5EC59CFF5FDA6">
    <w:name w:val="E479B0FC50254F46A5D5EC59CFF5FDA6"/>
    <w:rsid w:val="000E6C03"/>
  </w:style>
  <w:style w:type="paragraph" w:customStyle="1" w:styleId="819306246864482C85408097D3102302">
    <w:name w:val="819306246864482C85408097D3102302"/>
    <w:rsid w:val="000E6C03"/>
  </w:style>
  <w:style w:type="paragraph" w:customStyle="1" w:styleId="69EE3636A69E4DDC87F99ECDE875D070">
    <w:name w:val="69EE3636A69E4DDC87F99ECDE875D070"/>
    <w:rsid w:val="000E6C03"/>
  </w:style>
  <w:style w:type="paragraph" w:customStyle="1" w:styleId="91947928786D41C7A4F027F013DC7086">
    <w:name w:val="91947928786D41C7A4F027F013DC7086"/>
    <w:rsid w:val="000E6C03"/>
  </w:style>
  <w:style w:type="paragraph" w:customStyle="1" w:styleId="67965485F2BE4B5B8B4A802FF3A4A2E4">
    <w:name w:val="67965485F2BE4B5B8B4A802FF3A4A2E4"/>
    <w:rsid w:val="00CC6DAB"/>
    <w:pPr>
      <w:spacing w:after="200" w:line="276" w:lineRule="auto"/>
    </w:pPr>
    <w:rPr>
      <w:lang w:val="id-ID" w:eastAsia="id-ID"/>
    </w:rPr>
  </w:style>
  <w:style w:type="paragraph" w:customStyle="1" w:styleId="18C8B4A562844D0E9D0EB08EA9841462">
    <w:name w:val="18C8B4A562844D0E9D0EB08EA9841462"/>
    <w:rsid w:val="00CC6DAB"/>
    <w:pPr>
      <w:spacing w:after="200" w:line="276" w:lineRule="auto"/>
    </w:pPr>
    <w:rPr>
      <w:lang w:val="id-ID" w:eastAsia="id-ID"/>
    </w:rPr>
  </w:style>
  <w:style w:type="paragraph" w:customStyle="1" w:styleId="F1AE793B79C04AF7BDC4104B11BF613F">
    <w:name w:val="F1AE793B79C04AF7BDC4104B11BF613F"/>
    <w:rsid w:val="00CC6DAB"/>
    <w:pPr>
      <w:spacing w:after="200" w:line="276" w:lineRule="auto"/>
    </w:pPr>
    <w:rPr>
      <w:lang w:val="id-ID" w:eastAsia="id-ID"/>
    </w:rPr>
  </w:style>
  <w:style w:type="paragraph" w:customStyle="1" w:styleId="F48128A1D1ED4A71B2D21B8A07983A9C">
    <w:name w:val="F48128A1D1ED4A71B2D21B8A07983A9C"/>
    <w:rsid w:val="00CC6DAB"/>
    <w:pPr>
      <w:spacing w:after="200" w:line="276" w:lineRule="auto"/>
    </w:pPr>
    <w:rPr>
      <w:lang w:val="id-ID" w:eastAsia="id-ID"/>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38C5288F-FA0A-49C1-9941-FBD1D1D6D6F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Template pillar of physics education (14032021)</Template>
  <TotalTime>9</TotalTime>
  <Pages>8</Pages>
  <Words>3322</Words>
  <Characters>18942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Hanifah Ahmad</dc:creator>
  <cp:lastModifiedBy>ayaa</cp:lastModifiedBy>
  <cp:revision>9</cp:revision>
  <dcterms:created xsi:type="dcterms:W3CDTF">2021-08-10T07:19:00Z</dcterms:created>
  <dcterms:modified xsi:type="dcterms:W3CDTF">2021-08-25T08:10:00Z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