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A3B195D7DFEB4B43A4ED1220A92D0136"/>
          </w:placeholder>
        </w:sdtPr>
        <w:sdtEndPr>
          <w:rPr>
            <w:rStyle w:val="DefaultParagraphFont"/>
            <w:rFonts w:eastAsiaTheme="minorHAnsi" w:cstheme="minorBidi"/>
            <w:b w:val="0"/>
            <w:szCs w:val="22"/>
          </w:rPr>
        </w:sdtEndPr>
        <w:sdtContent>
          <w:tr w:rsidR="007C36FF" w14:paraId="39AD8C3B" w14:textId="77777777">
            <w:tc>
              <w:tcPr>
                <w:tcW w:w="9062" w:type="dxa"/>
                <w:tcMar>
                  <w:left w:w="0" w:type="dxa"/>
                  <w:right w:w="0" w:type="dxa"/>
                </w:tcMar>
              </w:tcPr>
              <w:p w14:paraId="16D30D2F" w14:textId="771F4F25" w:rsidR="007C36FF" w:rsidRPr="00F614B5" w:rsidRDefault="00D17E6F" w:rsidP="00D17E6F">
                <w:pPr>
                  <w:spacing w:before="240" w:after="120" w:line="240" w:lineRule="auto"/>
                  <w:jc w:val="center"/>
                  <w:rPr>
                    <w:rFonts w:eastAsiaTheme="majorEastAsia" w:cstheme="majorBidi"/>
                    <w:b/>
                    <w:sz w:val="28"/>
                    <w:szCs w:val="28"/>
                  </w:rPr>
                </w:pPr>
                <w:r>
                  <w:rPr>
                    <w:rStyle w:val="Heading1Char"/>
                    <w:lang w:val="id-ID"/>
                  </w:rPr>
                  <w:t xml:space="preserve">VALIDASI DESAIN PERANGKAT PEMBELAJARAN BERORIENTASI PADA TAKSONOMI BLOOM REVISI MATERI ELASTISITAS UNTUK PEMBELAJARAN FISIKA DI SMA </w:t>
                </w:r>
              </w:p>
            </w:tc>
          </w:tr>
        </w:sdtContent>
      </w:sdt>
      <w:sdt>
        <w:sdtPr>
          <w:rPr>
            <w:rFonts w:eastAsiaTheme="majorEastAsia" w:cstheme="majorBidi"/>
            <w:b/>
            <w:szCs w:val="32"/>
          </w:rPr>
          <w:alias w:val="Nama Penulis"/>
          <w:tag w:val="Nama Penulis"/>
          <w:id w:val="-1090227560"/>
          <w:placeholder>
            <w:docPart w:val="1918909EC43A4D24B6C524E909446E7B"/>
          </w:placeholder>
        </w:sdtPr>
        <w:sdtEndPr>
          <w:rPr>
            <w:rStyle w:val="PlaceholderText"/>
            <w:color w:val="808080"/>
          </w:rPr>
        </w:sdtEndPr>
        <w:sdtContent>
          <w:tr w:rsidR="007C36FF" w14:paraId="0767AD68" w14:textId="77777777">
            <w:tc>
              <w:tcPr>
                <w:tcW w:w="9062" w:type="dxa"/>
                <w:tcMar>
                  <w:left w:w="0" w:type="dxa"/>
                  <w:right w:w="0" w:type="dxa"/>
                </w:tcMar>
              </w:tcPr>
              <w:p w14:paraId="51E98A33" w14:textId="6C9FC937" w:rsidR="007C36FF" w:rsidRDefault="00D17E6F" w:rsidP="00625342">
                <w:pPr>
                  <w:spacing w:after="120" w:line="240" w:lineRule="auto"/>
                  <w:jc w:val="center"/>
                  <w:rPr>
                    <w:rStyle w:val="Heading1Char"/>
                  </w:rPr>
                </w:pPr>
                <w:r>
                  <w:rPr>
                    <w:rFonts w:eastAsiaTheme="majorEastAsia" w:cstheme="majorBidi"/>
                    <w:bCs/>
                    <w:szCs w:val="32"/>
                    <w:lang w:val="id-ID"/>
                  </w:rPr>
                  <w:t>Halima</w:t>
                </w:r>
                <w:r>
                  <w:rPr>
                    <w:rFonts w:eastAsiaTheme="majorEastAsia" w:cstheme="majorBidi"/>
                    <w:bCs/>
                    <w:szCs w:val="32"/>
                  </w:rPr>
                  <w:t xml:space="preserve"> A</w:t>
                </w:r>
                <w:r>
                  <w:rPr>
                    <w:rFonts w:eastAsiaTheme="majorEastAsia" w:cstheme="majorBidi"/>
                    <w:bCs/>
                    <w:szCs w:val="32"/>
                    <w:lang w:val="id-ID"/>
                  </w:rPr>
                  <w:t>ini</w:t>
                </w:r>
                <w:r w:rsidR="00740064" w:rsidRPr="00B5094A">
                  <w:rPr>
                    <w:rStyle w:val="PlaceholderText"/>
                    <w:bCs/>
                    <w:color w:val="000000" w:themeColor="text1"/>
                    <w:vertAlign w:val="superscript"/>
                  </w:rPr>
                  <w:t>1</w:t>
                </w:r>
                <w:r w:rsidR="00740064" w:rsidRPr="00AC2C6B">
                  <w:rPr>
                    <w:rStyle w:val="PlaceholderText"/>
                    <w:color w:val="000000" w:themeColor="text1"/>
                  </w:rPr>
                  <w:t xml:space="preserve">*, </w:t>
                </w:r>
                <w:r w:rsidR="00F614B5">
                  <w:rPr>
                    <w:rStyle w:val="PlaceholderText"/>
                    <w:color w:val="000000" w:themeColor="text1"/>
                  </w:rPr>
                  <w:t>Amali Putra</w:t>
                </w:r>
                <w:r w:rsidR="00F614B5">
                  <w:rPr>
                    <w:rStyle w:val="PlaceholderText"/>
                    <w:color w:val="000000" w:themeColor="text1"/>
                    <w:vertAlign w:val="superscript"/>
                  </w:rPr>
                  <w:t>1</w:t>
                </w:r>
              </w:p>
            </w:tc>
          </w:tr>
        </w:sdtContent>
      </w:sdt>
      <w:tr w:rsidR="007C36FF" w14:paraId="34BA5D40" w14:textId="77777777">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7C36FF" w14:paraId="69866FA5" w14:textId="77777777">
              <w:tc>
                <w:tcPr>
                  <w:tcW w:w="9062" w:type="dxa"/>
                  <w:gridSpan w:val="2"/>
                  <w:tcMar>
                    <w:left w:w="0" w:type="dxa"/>
                    <w:right w:w="0" w:type="dxa"/>
                  </w:tcMar>
                </w:tcPr>
                <w:p w14:paraId="1794D5A8" w14:textId="117F1E57" w:rsidR="007C36FF" w:rsidRPr="00B5094A" w:rsidRDefault="00740064" w:rsidP="00B5094A">
                  <w:pPr>
                    <w:spacing w:after="0" w:line="240" w:lineRule="auto"/>
                    <w:jc w:val="center"/>
                    <w:rPr>
                      <w:sz w:val="20"/>
                      <w:szCs w:val="20"/>
                    </w:rPr>
                  </w:pPr>
                  <w:r>
                    <w:rPr>
                      <w:sz w:val="20"/>
                      <w:szCs w:val="20"/>
                      <w:vertAlign w:val="superscript"/>
                    </w:rPr>
                    <w:t xml:space="preserve">1 </w:t>
                  </w:r>
                  <w:sdt>
                    <w:sdtPr>
                      <w:rPr>
                        <w:sz w:val="20"/>
                        <w:szCs w:val="20"/>
                      </w:rPr>
                      <w:alias w:val="Afiliasi"/>
                      <w:tag w:val="Afiliasi"/>
                      <w:id w:val="936337078"/>
                      <w:placeholder>
                        <w:docPart w:val="1CAB7A5D61D44CA29E1CF8D941C85E82"/>
                      </w:placeholder>
                      <w:text/>
                    </w:sdtPr>
                    <w:sdtEndPr>
                      <w:rPr>
                        <w:rStyle w:val="PlaceholderText"/>
                        <w:color w:val="808080"/>
                      </w:rPr>
                    </w:sdtEndPr>
                    <w:sdtContent>
                      <w:r w:rsidRPr="00AC2C6B">
                        <w:rPr>
                          <w:rStyle w:val="PlaceholderText"/>
                          <w:i/>
                          <w:iCs/>
                          <w:color w:val="000000" w:themeColor="text1"/>
                          <w:sz w:val="20"/>
                          <w:szCs w:val="20"/>
                        </w:rPr>
                        <w:t>Department</w:t>
                      </w:r>
                      <w:r w:rsidR="00B5094A">
                        <w:rPr>
                          <w:rStyle w:val="PlaceholderText"/>
                          <w:i/>
                          <w:iCs/>
                          <w:color w:val="000000" w:themeColor="text1"/>
                          <w:sz w:val="20"/>
                          <w:szCs w:val="20"/>
                        </w:rPr>
                        <w:t xml:space="preserve"> of Physics</w:t>
                      </w:r>
                      <w:r w:rsidRPr="00AC2C6B">
                        <w:rPr>
                          <w:rStyle w:val="PlaceholderText"/>
                          <w:i/>
                          <w:iCs/>
                          <w:color w:val="000000" w:themeColor="text1"/>
                          <w:sz w:val="20"/>
                          <w:szCs w:val="20"/>
                        </w:rPr>
                        <w:t>, Univ</w:t>
                      </w:r>
                      <w:r w:rsidR="00B5094A">
                        <w:rPr>
                          <w:rStyle w:val="PlaceholderText"/>
                          <w:i/>
                          <w:iCs/>
                          <w:color w:val="000000" w:themeColor="text1"/>
                          <w:sz w:val="20"/>
                          <w:szCs w:val="20"/>
                        </w:rPr>
                        <w:t>ersitas Negeri Padang</w:t>
                      </w:r>
                      <w:r w:rsidRPr="00AC2C6B">
                        <w:rPr>
                          <w:rStyle w:val="PlaceholderText"/>
                          <w:i/>
                          <w:iCs/>
                          <w:color w:val="000000" w:themeColor="text1"/>
                          <w:sz w:val="20"/>
                          <w:szCs w:val="20"/>
                        </w:rPr>
                        <w:t xml:space="preserve">, </w:t>
                      </w:r>
                      <w:r w:rsidR="00B5094A">
                        <w:rPr>
                          <w:rStyle w:val="PlaceholderText"/>
                          <w:i/>
                          <w:iCs/>
                          <w:color w:val="000000" w:themeColor="text1"/>
                          <w:sz w:val="20"/>
                          <w:szCs w:val="20"/>
                        </w:rPr>
                        <w:t>Jl. Prof. Dr. Hamka Air Tawar</w:t>
                      </w:r>
                      <w:r w:rsidRPr="00AC2C6B">
                        <w:rPr>
                          <w:rStyle w:val="PlaceholderText"/>
                          <w:i/>
                          <w:iCs/>
                          <w:color w:val="000000" w:themeColor="text1"/>
                          <w:sz w:val="20"/>
                          <w:szCs w:val="20"/>
                        </w:rPr>
                        <w:t xml:space="preserve">, </w:t>
                      </w:r>
                      <w:r w:rsidR="00B5094A">
                        <w:rPr>
                          <w:rStyle w:val="PlaceholderText"/>
                          <w:i/>
                          <w:iCs/>
                          <w:color w:val="000000" w:themeColor="text1"/>
                          <w:sz w:val="20"/>
                          <w:szCs w:val="20"/>
                        </w:rPr>
                        <w:t>Padang</w:t>
                      </w:r>
                      <w:r w:rsidRPr="00AC2C6B">
                        <w:rPr>
                          <w:rStyle w:val="PlaceholderText"/>
                          <w:i/>
                          <w:iCs/>
                          <w:color w:val="000000" w:themeColor="text1"/>
                          <w:sz w:val="20"/>
                          <w:szCs w:val="20"/>
                        </w:rPr>
                        <w:t xml:space="preserve">, </w:t>
                      </w:r>
                      <w:r w:rsidR="00B5094A">
                        <w:rPr>
                          <w:rStyle w:val="PlaceholderText"/>
                          <w:i/>
                          <w:iCs/>
                          <w:color w:val="000000" w:themeColor="text1"/>
                          <w:sz w:val="20"/>
                          <w:szCs w:val="20"/>
                        </w:rPr>
                        <w:t>25131</w:t>
                      </w:r>
                      <w:r w:rsidRPr="00AC2C6B">
                        <w:rPr>
                          <w:rStyle w:val="PlaceholderText"/>
                          <w:i/>
                          <w:iCs/>
                          <w:color w:val="000000" w:themeColor="text1"/>
                          <w:sz w:val="20"/>
                          <w:szCs w:val="20"/>
                        </w:rPr>
                        <w:t xml:space="preserve">, </w:t>
                      </w:r>
                      <w:r w:rsidR="00B5094A">
                        <w:rPr>
                          <w:rStyle w:val="PlaceholderText"/>
                          <w:i/>
                          <w:iCs/>
                          <w:color w:val="000000" w:themeColor="text1"/>
                          <w:sz w:val="20"/>
                          <w:szCs w:val="20"/>
                        </w:rPr>
                        <w:t>Indonesia</w:t>
                      </w:r>
                      <w:r>
                        <w:rPr>
                          <w:rStyle w:val="PlaceholderText"/>
                          <w:i/>
                          <w:iCs/>
                          <w:sz w:val="20"/>
                          <w:szCs w:val="20"/>
                        </w:rPr>
                        <w:t xml:space="preserve">   </w:t>
                      </w:r>
                    </w:sdtContent>
                  </w:sdt>
                </w:p>
                <w:p w14:paraId="43D550B8" w14:textId="7EC00A82" w:rsidR="007C36FF" w:rsidRDefault="00FB67B7" w:rsidP="00E451CB">
                  <w:pPr>
                    <w:spacing w:after="240" w:line="240" w:lineRule="auto"/>
                    <w:jc w:val="center"/>
                  </w:pPr>
                  <w:sdt>
                    <w:sdtPr>
                      <w:alias w:val="Correspoding author"/>
                      <w:tag w:val="Correspoding author"/>
                      <w:id w:val="-1090005797"/>
                      <w:lock w:val="sdtContentLocked"/>
                      <w:placeholder>
                        <w:docPart w:val="CC5FED4796904AD4BC57ABFFEE632C34"/>
                      </w:placeholder>
                      <w:text/>
                    </w:sdtPr>
                    <w:sdtEndPr/>
                    <w:sdtContent>
                      <w:r w:rsidR="00740064">
                        <w:rPr>
                          <w:i/>
                          <w:iCs/>
                          <w:sz w:val="20"/>
                          <w:szCs w:val="18"/>
                        </w:rPr>
                        <w:t>Corresponding author. Email:</w:t>
                      </w:r>
                    </w:sdtContent>
                  </w:sdt>
                  <w:r w:rsidR="00740064">
                    <w:rPr>
                      <w:sz w:val="20"/>
                      <w:szCs w:val="18"/>
                    </w:rPr>
                    <w:t xml:space="preserve"> </w:t>
                  </w:r>
                  <w:sdt>
                    <w:sdtPr>
                      <w:rPr>
                        <w:sz w:val="20"/>
                        <w:szCs w:val="18"/>
                      </w:rPr>
                      <w:id w:val="1125128392"/>
                      <w:placeholder>
                        <w:docPart w:val="7FF949F841994F14AE6103DF64D319AA"/>
                      </w:placeholder>
                      <w:text/>
                    </w:sdtPr>
                    <w:sdtEndPr>
                      <w:rPr>
                        <w:i/>
                        <w:iCs/>
                        <w:sz w:val="24"/>
                        <w:szCs w:val="22"/>
                      </w:rPr>
                    </w:sdtEndPr>
                    <w:sdtContent>
                      <w:r w:rsidR="00331FC6">
                        <w:rPr>
                          <w:sz w:val="20"/>
                          <w:szCs w:val="18"/>
                        </w:rPr>
                        <w:t>ha</w:t>
                      </w:r>
                      <w:r w:rsidR="00E451CB">
                        <w:rPr>
                          <w:sz w:val="20"/>
                          <w:szCs w:val="18"/>
                          <w:lang w:val="id-ID"/>
                        </w:rPr>
                        <w:t>lima.aini</w:t>
                      </w:r>
                      <w:r w:rsidR="00331FC6">
                        <w:rPr>
                          <w:sz w:val="20"/>
                          <w:szCs w:val="18"/>
                        </w:rPr>
                        <w:t>@gmail.com</w:t>
                      </w:r>
                    </w:sdtContent>
                  </w:sdt>
                  <w:r w:rsidR="00740064">
                    <w:rPr>
                      <w:i/>
                      <w:iCs/>
                    </w:rPr>
                    <w:t xml:space="preserve"> </w:t>
                  </w:r>
                  <w:r w:rsidR="00740064">
                    <w:t xml:space="preserve">  </w:t>
                  </w:r>
                </w:p>
              </w:tc>
            </w:tr>
            <w:tr w:rsidR="007C36FF" w14:paraId="782EAC4C" w14:textId="77777777">
              <w:tc>
                <w:tcPr>
                  <w:tcW w:w="9062" w:type="dxa"/>
                  <w:gridSpan w:val="2"/>
                  <w:tcMar>
                    <w:left w:w="0" w:type="dxa"/>
                    <w:right w:w="0" w:type="dxa"/>
                  </w:tcMar>
                </w:tcPr>
                <w:p w14:paraId="6575EDBF" w14:textId="77777777" w:rsidR="007C36FF" w:rsidRDefault="00FB67B7">
                  <w:pPr>
                    <w:spacing w:before="240" w:after="120" w:line="240" w:lineRule="auto"/>
                    <w:jc w:val="center"/>
                    <w:rPr>
                      <w:b/>
                    </w:rPr>
                  </w:pPr>
                  <w:sdt>
                    <w:sdtPr>
                      <w:rPr>
                        <w:b/>
                        <w:sz w:val="20"/>
                      </w:rPr>
                      <w:id w:val="5641261"/>
                      <w:lock w:val="sdtContentLocked"/>
                      <w:placeholder>
                        <w:docPart w:val="9F1783837F2846AFA1F166B2216F02E2"/>
                      </w:placeholder>
                      <w:date>
                        <w:dateFormat w:val="M/d/yyyy"/>
                        <w:lid w:val="en-US"/>
                        <w:storeMappedDataAs w:val="dateTime"/>
                        <w:calendar w:val="gregorian"/>
                      </w:date>
                    </w:sdtPr>
                    <w:sdtEndPr/>
                    <w:sdtContent>
                      <w:r w:rsidR="00740064">
                        <w:rPr>
                          <w:b/>
                          <w:sz w:val="20"/>
                        </w:rPr>
                        <w:t>ABSTRACT</w:t>
                      </w:r>
                    </w:sdtContent>
                  </w:sdt>
                </w:p>
              </w:tc>
            </w:tr>
            <w:sdt>
              <w:sdtPr>
                <w:rPr>
                  <w:rStyle w:val="Style2"/>
                </w:rPr>
                <w:alias w:val="Abstract"/>
                <w:tag w:val="isikan Abstract anda"/>
                <w:id w:val="3541255"/>
                <w:lock w:val="sdtLocked"/>
                <w:placeholder>
                  <w:docPart w:val="320E59035C9148618EB71C5CF7542811"/>
                </w:placeholder>
              </w:sdtPr>
              <w:sdtEndPr>
                <w:rPr>
                  <w:rStyle w:val="DefaultParagraphFont"/>
                  <w:rFonts w:cs="Times New Roman"/>
                  <w:b/>
                  <w:i/>
                  <w:iCs/>
                  <w:sz w:val="24"/>
                  <w:szCs w:val="20"/>
                </w:rPr>
              </w:sdtEndPr>
              <w:sdtContent>
                <w:bookmarkStart w:id="0" w:name="_Hlk78619444" w:displacedByCustomXml="prev"/>
                <w:tr w:rsidR="007C36FF" w14:paraId="37582084" w14:textId="77777777">
                  <w:tc>
                    <w:tcPr>
                      <w:tcW w:w="9062" w:type="dxa"/>
                      <w:gridSpan w:val="2"/>
                      <w:tcMar>
                        <w:left w:w="0" w:type="dxa"/>
                        <w:right w:w="0" w:type="dxa"/>
                      </w:tcMar>
                    </w:tcPr>
                    <w:p w14:paraId="3194DFBD" w14:textId="45C7E383" w:rsidR="007C36FF" w:rsidRPr="00E451CB" w:rsidRDefault="00D17E6F" w:rsidP="00E451CB">
                      <w:pPr>
                        <w:spacing w:after="0" w:line="240" w:lineRule="auto"/>
                        <w:ind w:firstLine="720"/>
                        <w:jc w:val="both"/>
                        <w:rPr>
                          <w:rFonts w:cs="Times New Roman"/>
                          <w:i/>
                          <w:iCs/>
                          <w:color w:val="000000" w:themeColor="text1"/>
                          <w:sz w:val="20"/>
                          <w:szCs w:val="20"/>
                          <w:lang w:val="id-ID"/>
                        </w:rPr>
                      </w:pPr>
                      <w:r>
                        <w:rPr>
                          <w:rStyle w:val="Style2"/>
                          <w:i/>
                          <w:iCs/>
                          <w:lang w:val="id-ID"/>
                        </w:rPr>
                        <w:t>The development of science and technology in the 21st century is marked by an orientation to the use of brain work based on several dimensions of knowledge</w:t>
                      </w:r>
                      <w:r w:rsidRPr="00281CA9">
                        <w:rPr>
                          <w:rFonts w:cs="Times New Roman"/>
                          <w:i/>
                          <w:iCs/>
                          <w:color w:val="000000" w:themeColor="text1"/>
                          <w:sz w:val="20"/>
                          <w:szCs w:val="20"/>
                        </w:rPr>
                        <w:t>,</w:t>
                      </w:r>
                      <w:r w:rsidR="00A53E6B">
                        <w:rPr>
                          <w:rFonts w:cs="Times New Roman"/>
                          <w:i/>
                          <w:iCs/>
                          <w:color w:val="000000" w:themeColor="text1"/>
                          <w:sz w:val="20"/>
                          <w:szCs w:val="20"/>
                          <w:lang w:val="id-ID"/>
                        </w:rPr>
                        <w:t xml:space="preserve"> which is more important than muscle work wich has been largely replaced by intelligent robots and information technolog. Therefore effortsto increase the quantity and quality of knowledge through thinking and reasoning exercises are very important to be applied in education through the implementation of the 2013 curriculum. </w:t>
                      </w:r>
                      <w:r w:rsidR="00FE21A2">
                        <w:rPr>
                          <w:rFonts w:cs="Times New Roman"/>
                          <w:i/>
                          <w:iCs/>
                          <w:color w:val="000000" w:themeColor="text1"/>
                          <w:sz w:val="20"/>
                          <w:szCs w:val="20"/>
                          <w:lang w:val="id-ID"/>
                        </w:rPr>
                        <w:t>However</w:t>
                      </w:r>
                      <w:r w:rsidR="00FE21A2" w:rsidRPr="00281CA9">
                        <w:rPr>
                          <w:rFonts w:cs="Times New Roman"/>
                          <w:i/>
                          <w:iCs/>
                          <w:color w:val="000000" w:themeColor="text1"/>
                          <w:sz w:val="20"/>
                          <w:szCs w:val="20"/>
                        </w:rPr>
                        <w:t>,</w:t>
                      </w:r>
                      <w:r w:rsidR="00FE21A2">
                        <w:rPr>
                          <w:rFonts w:cs="Times New Roman"/>
                          <w:i/>
                          <w:iCs/>
                          <w:color w:val="000000" w:themeColor="text1"/>
                          <w:sz w:val="20"/>
                          <w:szCs w:val="20"/>
                          <w:lang w:val="id-ID"/>
                        </w:rPr>
                        <w:t xml:space="preserve"> after 8 years of the implementation of K-13</w:t>
                      </w:r>
                      <w:r w:rsidR="00FE21A2" w:rsidRPr="00281CA9">
                        <w:rPr>
                          <w:rFonts w:cs="Times New Roman"/>
                          <w:i/>
                          <w:iCs/>
                          <w:color w:val="000000" w:themeColor="text1"/>
                          <w:sz w:val="20"/>
                          <w:szCs w:val="20"/>
                        </w:rPr>
                        <w:t>,</w:t>
                      </w:r>
                      <w:r w:rsidR="00FE21A2">
                        <w:rPr>
                          <w:rFonts w:cs="Times New Roman"/>
                          <w:i/>
                          <w:iCs/>
                          <w:color w:val="000000" w:themeColor="text1"/>
                          <w:sz w:val="20"/>
                          <w:szCs w:val="20"/>
                          <w:lang w:val="id-ID"/>
                        </w:rPr>
                        <w:t xml:space="preserve"> condition in the field of teacher learning tools document indicate that it still does not meet these expectations. This study aims to develop learning oriented to Bloom’s taxonomy of elasticity material revision up to the validation stage of experts and practitioners of physics learning in high school. This research is included in Research and Development (RnD) by applying the ADDIE. The stages carried out are only up to the Development (validation) stage which involves 3 lecturer</w:t>
                      </w:r>
                      <w:r w:rsidR="0058703C">
                        <w:rPr>
                          <w:rFonts w:cs="Times New Roman"/>
                          <w:i/>
                          <w:iCs/>
                          <w:color w:val="000000" w:themeColor="text1"/>
                          <w:sz w:val="20"/>
                          <w:szCs w:val="20"/>
                          <w:lang w:val="id-ID"/>
                        </w:rPr>
                        <w:t>s from the Physics Department</w:t>
                      </w:r>
                      <w:r w:rsidR="0058703C" w:rsidRPr="00281CA9">
                        <w:rPr>
                          <w:rFonts w:cs="Times New Roman"/>
                          <w:i/>
                          <w:iCs/>
                          <w:color w:val="000000" w:themeColor="text1"/>
                          <w:sz w:val="20"/>
                          <w:szCs w:val="20"/>
                        </w:rPr>
                        <w:t>,</w:t>
                      </w:r>
                      <w:r w:rsidR="0058703C">
                        <w:rPr>
                          <w:rFonts w:cs="Times New Roman"/>
                          <w:i/>
                          <w:iCs/>
                          <w:color w:val="000000" w:themeColor="text1"/>
                          <w:sz w:val="20"/>
                          <w:szCs w:val="20"/>
                          <w:lang w:val="id-ID"/>
                        </w:rPr>
                        <w:t xml:space="preserve"> FMIPA UNP and 3 physics teachers in Kuantan Singingi as a team of experts and educational practicioners to validate the resulting product. The results showed that the feasibility of the product design producted for the lesson plan obtained an average validation value of 82</w:t>
                      </w:r>
                      <w:r w:rsidR="0058703C" w:rsidRPr="00281CA9">
                        <w:rPr>
                          <w:rFonts w:cs="Times New Roman"/>
                          <w:i/>
                          <w:iCs/>
                          <w:color w:val="000000" w:themeColor="text1"/>
                          <w:sz w:val="20"/>
                          <w:szCs w:val="20"/>
                        </w:rPr>
                        <w:t>,</w:t>
                      </w:r>
                      <w:r w:rsidR="0058703C">
                        <w:rPr>
                          <w:rFonts w:cs="Times New Roman"/>
                          <w:i/>
                          <w:iCs/>
                          <w:color w:val="000000" w:themeColor="text1"/>
                          <w:sz w:val="20"/>
                          <w:szCs w:val="20"/>
                          <w:lang w:val="id-ID"/>
                        </w:rPr>
                        <w:t>37 % of the lecturers in the very valid category</w:t>
                      </w:r>
                      <w:r w:rsidR="0058703C" w:rsidRPr="00281CA9">
                        <w:rPr>
                          <w:rFonts w:cs="Times New Roman"/>
                          <w:i/>
                          <w:iCs/>
                          <w:color w:val="000000" w:themeColor="text1"/>
                          <w:sz w:val="20"/>
                          <w:szCs w:val="20"/>
                        </w:rPr>
                        <w:t>,</w:t>
                      </w:r>
                      <w:r w:rsidR="0058703C">
                        <w:rPr>
                          <w:rFonts w:cs="Times New Roman"/>
                          <w:i/>
                          <w:iCs/>
                          <w:color w:val="000000" w:themeColor="text1"/>
                          <w:sz w:val="20"/>
                          <w:szCs w:val="20"/>
                          <w:lang w:val="id-ID"/>
                        </w:rPr>
                        <w:t xml:space="preserve"> and the teacher’s average validation value of 80</w:t>
                      </w:r>
                      <w:r w:rsidR="0058703C" w:rsidRPr="00281CA9">
                        <w:rPr>
                          <w:rFonts w:cs="Times New Roman"/>
                          <w:i/>
                          <w:iCs/>
                          <w:color w:val="000000" w:themeColor="text1"/>
                          <w:sz w:val="20"/>
                          <w:szCs w:val="20"/>
                        </w:rPr>
                        <w:t>,</w:t>
                      </w:r>
                      <w:r w:rsidR="0058703C">
                        <w:rPr>
                          <w:rFonts w:cs="Times New Roman"/>
                          <w:i/>
                          <w:iCs/>
                          <w:color w:val="000000" w:themeColor="text1"/>
                          <w:sz w:val="20"/>
                          <w:szCs w:val="20"/>
                          <w:lang w:val="id-ID"/>
                        </w:rPr>
                        <w:t>39 % in the valid category. For teaching materials</w:t>
                      </w:r>
                      <w:r w:rsidR="0058703C" w:rsidRPr="00281CA9">
                        <w:rPr>
                          <w:rFonts w:cs="Times New Roman"/>
                          <w:i/>
                          <w:iCs/>
                          <w:color w:val="000000" w:themeColor="text1"/>
                          <w:sz w:val="20"/>
                          <w:szCs w:val="20"/>
                        </w:rPr>
                        <w:t>,</w:t>
                      </w:r>
                      <w:r w:rsidR="0058703C">
                        <w:rPr>
                          <w:rFonts w:cs="Times New Roman"/>
                          <w:i/>
                          <w:iCs/>
                          <w:color w:val="000000" w:themeColor="text1"/>
                          <w:sz w:val="20"/>
                          <w:szCs w:val="20"/>
                          <w:lang w:val="id-ID"/>
                        </w:rPr>
                        <w:t xml:space="preserve"> the average validation result of lecturers is 86</w:t>
                      </w:r>
                      <w:r w:rsidR="0058703C" w:rsidRPr="00281CA9">
                        <w:rPr>
                          <w:rFonts w:cs="Times New Roman"/>
                          <w:i/>
                          <w:iCs/>
                          <w:color w:val="000000" w:themeColor="text1"/>
                          <w:sz w:val="20"/>
                          <w:szCs w:val="20"/>
                        </w:rPr>
                        <w:t>,</w:t>
                      </w:r>
                      <w:r w:rsidR="00E451CB">
                        <w:rPr>
                          <w:rFonts w:cs="Times New Roman"/>
                          <w:i/>
                          <w:iCs/>
                          <w:color w:val="000000" w:themeColor="text1"/>
                          <w:sz w:val="20"/>
                          <w:szCs w:val="20"/>
                          <w:lang w:val="id-ID"/>
                        </w:rPr>
                        <w:t>4</w:t>
                      </w:r>
                      <w:r w:rsidR="0058703C">
                        <w:rPr>
                          <w:rFonts w:cs="Times New Roman"/>
                          <w:i/>
                          <w:iCs/>
                          <w:color w:val="000000" w:themeColor="text1"/>
                          <w:sz w:val="20"/>
                          <w:szCs w:val="20"/>
                          <w:lang w:val="id-ID"/>
                        </w:rPr>
                        <w:t>9 % in the very valid category</w:t>
                      </w:r>
                      <w:r w:rsidR="0058703C" w:rsidRPr="00281CA9">
                        <w:rPr>
                          <w:rFonts w:cs="Times New Roman"/>
                          <w:i/>
                          <w:iCs/>
                          <w:color w:val="000000" w:themeColor="text1"/>
                          <w:sz w:val="20"/>
                          <w:szCs w:val="20"/>
                        </w:rPr>
                        <w:t>,</w:t>
                      </w:r>
                      <w:r w:rsidR="0058703C">
                        <w:rPr>
                          <w:rFonts w:cs="Times New Roman"/>
                          <w:i/>
                          <w:iCs/>
                          <w:color w:val="000000" w:themeColor="text1"/>
                          <w:sz w:val="20"/>
                          <w:szCs w:val="20"/>
                          <w:lang w:val="id-ID"/>
                        </w:rPr>
                        <w:t xml:space="preserve"> and the teacher’s average validation value is 87</w:t>
                      </w:r>
                      <w:r w:rsidR="0058703C" w:rsidRPr="00281CA9">
                        <w:rPr>
                          <w:rFonts w:cs="Times New Roman"/>
                          <w:i/>
                          <w:iCs/>
                          <w:color w:val="000000" w:themeColor="text1"/>
                          <w:sz w:val="20"/>
                          <w:szCs w:val="20"/>
                        </w:rPr>
                        <w:t>,</w:t>
                      </w:r>
                      <w:r w:rsidR="0058703C">
                        <w:rPr>
                          <w:rFonts w:cs="Times New Roman"/>
                          <w:i/>
                          <w:iCs/>
                          <w:color w:val="000000" w:themeColor="text1"/>
                          <w:sz w:val="20"/>
                          <w:szCs w:val="20"/>
                          <w:lang w:val="id-ID"/>
                        </w:rPr>
                        <w:t>87 % in the very valid category. For the evaluation instrument the average validation result of the lecturers is 79</w:t>
                      </w:r>
                      <w:r w:rsidR="0058703C" w:rsidRPr="00281CA9">
                        <w:rPr>
                          <w:rFonts w:cs="Times New Roman"/>
                          <w:i/>
                          <w:iCs/>
                          <w:color w:val="000000" w:themeColor="text1"/>
                          <w:sz w:val="20"/>
                          <w:szCs w:val="20"/>
                        </w:rPr>
                        <w:t>,</w:t>
                      </w:r>
                      <w:r w:rsidR="0058703C">
                        <w:rPr>
                          <w:rFonts w:cs="Times New Roman"/>
                          <w:i/>
                          <w:iCs/>
                          <w:color w:val="000000" w:themeColor="text1"/>
                          <w:sz w:val="20"/>
                          <w:szCs w:val="20"/>
                          <w:lang w:val="id-ID"/>
                        </w:rPr>
                        <w:t>4</w:t>
                      </w:r>
                      <w:r w:rsidR="00E451CB">
                        <w:rPr>
                          <w:rFonts w:cs="Times New Roman"/>
                          <w:i/>
                          <w:iCs/>
                          <w:color w:val="000000" w:themeColor="text1"/>
                          <w:sz w:val="20"/>
                          <w:szCs w:val="20"/>
                          <w:lang w:val="id-ID"/>
                        </w:rPr>
                        <w:t>8</w:t>
                      </w:r>
                      <w:r w:rsidR="0058703C">
                        <w:rPr>
                          <w:rFonts w:cs="Times New Roman"/>
                          <w:i/>
                          <w:iCs/>
                          <w:color w:val="000000" w:themeColor="text1"/>
                          <w:sz w:val="20"/>
                          <w:szCs w:val="20"/>
                          <w:lang w:val="id-ID"/>
                        </w:rPr>
                        <w:t xml:space="preserve"> % in the valid category</w:t>
                      </w:r>
                      <w:r w:rsidR="0058703C" w:rsidRPr="00281CA9">
                        <w:rPr>
                          <w:rFonts w:cs="Times New Roman"/>
                          <w:i/>
                          <w:iCs/>
                          <w:color w:val="000000" w:themeColor="text1"/>
                          <w:sz w:val="20"/>
                          <w:szCs w:val="20"/>
                        </w:rPr>
                        <w:t>,</w:t>
                      </w:r>
                      <w:r w:rsidR="0058703C">
                        <w:rPr>
                          <w:rFonts w:cs="Times New Roman"/>
                          <w:i/>
                          <w:iCs/>
                          <w:color w:val="000000" w:themeColor="text1"/>
                          <w:sz w:val="20"/>
                          <w:szCs w:val="20"/>
                          <w:lang w:val="id-ID"/>
                        </w:rPr>
                        <w:t xml:space="preserve"> and the teacher’</w:t>
                      </w:r>
                      <w:r w:rsidR="00E451CB">
                        <w:rPr>
                          <w:rFonts w:cs="Times New Roman"/>
                          <w:i/>
                          <w:iCs/>
                          <w:color w:val="000000" w:themeColor="text1"/>
                          <w:sz w:val="20"/>
                          <w:szCs w:val="20"/>
                          <w:lang w:val="id-ID"/>
                        </w:rPr>
                        <w:t>s average validation value is 76</w:t>
                      </w:r>
                      <w:r w:rsidR="0058703C" w:rsidRPr="00281CA9">
                        <w:rPr>
                          <w:rFonts w:cs="Times New Roman"/>
                          <w:i/>
                          <w:iCs/>
                          <w:color w:val="000000" w:themeColor="text1"/>
                          <w:sz w:val="20"/>
                          <w:szCs w:val="20"/>
                        </w:rPr>
                        <w:t>,</w:t>
                      </w:r>
                      <w:r w:rsidR="00E451CB">
                        <w:rPr>
                          <w:rFonts w:cs="Times New Roman"/>
                          <w:i/>
                          <w:iCs/>
                          <w:color w:val="000000" w:themeColor="text1"/>
                          <w:sz w:val="20"/>
                          <w:szCs w:val="20"/>
                          <w:lang w:val="id-ID"/>
                        </w:rPr>
                        <w:t>24</w:t>
                      </w:r>
                      <w:r w:rsidR="0058703C">
                        <w:rPr>
                          <w:rFonts w:cs="Times New Roman"/>
                          <w:i/>
                          <w:iCs/>
                          <w:color w:val="000000" w:themeColor="text1"/>
                          <w:sz w:val="20"/>
                          <w:szCs w:val="20"/>
                          <w:lang w:val="id-ID"/>
                        </w:rPr>
                        <w:t xml:space="preserve"> %in the very valid category. In general</w:t>
                      </w:r>
                      <w:r w:rsidR="0058703C" w:rsidRPr="00281CA9">
                        <w:rPr>
                          <w:rFonts w:cs="Times New Roman"/>
                          <w:i/>
                          <w:iCs/>
                          <w:color w:val="000000" w:themeColor="text1"/>
                          <w:sz w:val="20"/>
                          <w:szCs w:val="20"/>
                        </w:rPr>
                        <w:t>,</w:t>
                      </w:r>
                      <w:r w:rsidR="0058703C">
                        <w:rPr>
                          <w:rFonts w:cs="Times New Roman"/>
                          <w:i/>
                          <w:iCs/>
                          <w:color w:val="000000" w:themeColor="text1"/>
                          <w:sz w:val="20"/>
                          <w:szCs w:val="20"/>
                          <w:lang w:val="id-ID"/>
                        </w:rPr>
                        <w:t xml:space="preserve"> this study</w:t>
                      </w:r>
                      <w:r w:rsidR="00E451CB">
                        <w:rPr>
                          <w:rFonts w:cs="Times New Roman"/>
                          <w:i/>
                          <w:iCs/>
                          <w:color w:val="000000" w:themeColor="text1"/>
                          <w:sz w:val="20"/>
                          <w:szCs w:val="20"/>
                          <w:lang w:val="id-ID"/>
                        </w:rPr>
                        <w:t xml:space="preserve"> concludes that the resulting learning device design are in the category between valid and very valid.</w:t>
                      </w:r>
                      <w:r w:rsidR="00FE21A2">
                        <w:rPr>
                          <w:rFonts w:cs="Times New Roman"/>
                          <w:i/>
                          <w:iCs/>
                          <w:color w:val="000000" w:themeColor="text1"/>
                          <w:sz w:val="20"/>
                          <w:szCs w:val="20"/>
                          <w:lang w:val="id-ID"/>
                        </w:rPr>
                        <w:t xml:space="preserve">  </w:t>
                      </w:r>
                    </w:p>
                  </w:tc>
                </w:tr>
                <w:bookmarkEnd w:id="0" w:displacedByCustomXml="next"/>
              </w:sdtContent>
            </w:sdt>
            <w:tr w:rsidR="007C36FF" w14:paraId="2EA09E3E" w14:textId="77777777">
              <w:tc>
                <w:tcPr>
                  <w:tcW w:w="9062" w:type="dxa"/>
                  <w:gridSpan w:val="2"/>
                  <w:tcBorders>
                    <w:bottom w:val="nil"/>
                  </w:tcBorders>
                  <w:tcMar>
                    <w:left w:w="0" w:type="dxa"/>
                    <w:right w:w="0" w:type="dxa"/>
                  </w:tcMar>
                </w:tcPr>
                <w:p w14:paraId="4AE42D09" w14:textId="77777777" w:rsidR="007C36FF" w:rsidRDefault="007C36FF">
                  <w:pPr>
                    <w:spacing w:after="0" w:line="240" w:lineRule="auto"/>
                    <w:rPr>
                      <w:b/>
                      <w:sz w:val="20"/>
                    </w:rPr>
                  </w:pPr>
                </w:p>
              </w:tc>
            </w:tr>
            <w:tr w:rsidR="007C36FF" w14:paraId="4CC75466" w14:textId="77777777">
              <w:tc>
                <w:tcPr>
                  <w:tcW w:w="9062" w:type="dxa"/>
                  <w:gridSpan w:val="2"/>
                  <w:tcBorders>
                    <w:bottom w:val="single" w:sz="4" w:space="0" w:color="auto"/>
                  </w:tcBorders>
                  <w:tcMar>
                    <w:left w:w="0" w:type="dxa"/>
                    <w:right w:w="0" w:type="dxa"/>
                  </w:tcMar>
                </w:tcPr>
                <w:p w14:paraId="62E3808C" w14:textId="367D1808" w:rsidR="007C36FF" w:rsidRDefault="00740064" w:rsidP="00E33F8D">
                  <w:pPr>
                    <w:spacing w:after="0" w:line="240" w:lineRule="auto"/>
                    <w:rPr>
                      <w:b/>
                      <w:sz w:val="20"/>
                    </w:rPr>
                  </w:pPr>
                  <w:r>
                    <w:rPr>
                      <w:b/>
                      <w:sz w:val="20"/>
                    </w:rPr>
                    <w:t xml:space="preserve">Keywords : </w:t>
                  </w:r>
                  <w:sdt>
                    <w:sdtPr>
                      <w:rPr>
                        <w:rStyle w:val="AbstractChar"/>
                      </w:rPr>
                      <w:alias w:val="Keyword ejournal"/>
                      <w:tag w:val="Keyword ejournal"/>
                      <w:id w:val="1832093935"/>
                      <w:lock w:val="sdtLocked"/>
                      <w:placeholder>
                        <w:docPart w:val="A292B619C54B47BDA5F4F02B9691CA26"/>
                      </w:placeholder>
                      <w:text/>
                    </w:sdtPr>
                    <w:sdtEndPr>
                      <w:rPr>
                        <w:rStyle w:val="DefaultParagraphFont"/>
                        <w:b/>
                        <w:i w:val="0"/>
                        <w:sz w:val="24"/>
                      </w:rPr>
                    </w:sdtEndPr>
                    <w:sdtContent>
                      <w:r w:rsidR="00E33F8D">
                        <w:rPr>
                          <w:rStyle w:val="AbstractChar"/>
                        </w:rPr>
                        <w:t>Teaching Material</w:t>
                      </w:r>
                      <w:r w:rsidR="00E33F8D">
                        <w:rPr>
                          <w:rStyle w:val="AbstractChar"/>
                          <w:lang w:val="id-ID"/>
                        </w:rPr>
                        <w:t>s</w:t>
                      </w:r>
                      <w:r w:rsidR="0002423B">
                        <w:rPr>
                          <w:rStyle w:val="AbstractChar"/>
                        </w:rPr>
                        <w:t xml:space="preserve">, </w:t>
                      </w:r>
                      <w:r w:rsidR="0051079E">
                        <w:rPr>
                          <w:rStyle w:val="AbstractChar"/>
                        </w:rPr>
                        <w:t>The Dimensions of Knowlegde</w:t>
                      </w:r>
                      <w:r w:rsidR="00E67D03">
                        <w:rPr>
                          <w:rStyle w:val="AbstractChar"/>
                        </w:rPr>
                        <w:t xml:space="preserve">, </w:t>
                      </w:r>
                      <w:r w:rsidR="0051079E">
                        <w:rPr>
                          <w:rStyle w:val="AbstractChar"/>
                        </w:rPr>
                        <w:t>Cognitive Processes</w:t>
                      </w:r>
                      <w:r w:rsidR="0002423B">
                        <w:rPr>
                          <w:rStyle w:val="AbstractChar"/>
                        </w:rPr>
                        <w:t xml:space="preserve">, </w:t>
                      </w:r>
                      <w:r w:rsidR="00E33F8D">
                        <w:rPr>
                          <w:rStyle w:val="AbstractChar"/>
                          <w:lang w:val="id-ID"/>
                        </w:rPr>
                        <w:t xml:space="preserve">Elasticity and Hooke Law </w:t>
                      </w:r>
                    </w:sdtContent>
                  </w:sdt>
                </w:p>
              </w:tc>
            </w:tr>
            <w:tr w:rsidR="007C36FF" w14:paraId="3729C718" w14:textId="77777777">
              <w:tc>
                <w:tcPr>
                  <w:tcW w:w="993" w:type="dxa"/>
                  <w:tcBorders>
                    <w:top w:val="single" w:sz="4" w:space="0" w:color="auto"/>
                    <w:bottom w:val="nil"/>
                  </w:tcBorders>
                  <w:tcMar>
                    <w:left w:w="0" w:type="dxa"/>
                    <w:right w:w="0" w:type="dxa"/>
                  </w:tcMar>
                </w:tcPr>
                <w:p w14:paraId="15FDA938" w14:textId="77777777" w:rsidR="007C36FF" w:rsidRDefault="007C36FF">
                  <w:pPr>
                    <w:spacing w:after="0" w:line="240" w:lineRule="auto"/>
                    <w:rPr>
                      <w:sz w:val="4"/>
                    </w:rPr>
                  </w:pPr>
                </w:p>
                <w:sdt>
                  <w:sdtPr>
                    <w:rPr>
                      <w:b/>
                      <w:sz w:val="20"/>
                    </w:rPr>
                    <w:id w:val="5641263"/>
                    <w:lock w:val="sdtContentLocked"/>
                    <w:picture/>
                  </w:sdtPr>
                  <w:sdtEndPr/>
                  <w:sdtContent>
                    <w:p w14:paraId="3F518CDB" w14:textId="77777777" w:rsidR="007C36FF" w:rsidRDefault="00740064">
                      <w:pPr>
                        <w:spacing w:after="0" w:line="240" w:lineRule="auto"/>
                        <w:rPr>
                          <w:b/>
                          <w:sz w:val="20"/>
                        </w:rPr>
                      </w:pPr>
                      <w:r>
                        <w:rPr>
                          <w:noProof/>
                          <w:lang w:val="id-ID" w:eastAsia="ja-JP"/>
                        </w:rPr>
                        <w:drawing>
                          <wp:inline distT="0" distB="0" distL="0" distR="0" wp14:anchorId="03AF414E" wp14:editId="75690F0C">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14:paraId="36957A49" w14:textId="77777777" w:rsidR="007C36FF" w:rsidRDefault="007C36FF">
                  <w:pPr>
                    <w:spacing w:after="0" w:line="276" w:lineRule="auto"/>
                    <w:jc w:val="both"/>
                    <w:rPr>
                      <w:b/>
                      <w:sz w:val="4"/>
                      <w:szCs w:val="12"/>
                    </w:rPr>
                  </w:pPr>
                </w:p>
                <w:sdt>
                  <w:sdtPr>
                    <w:rPr>
                      <w:b/>
                      <w:sz w:val="12"/>
                      <w:szCs w:val="12"/>
                    </w:rPr>
                    <w:id w:val="5641262"/>
                    <w:lock w:val="sdtContentLocked"/>
                    <w:placeholder>
                      <w:docPart w:val="9F1783837F2846AFA1F166B2216F02E2"/>
                    </w:placeholder>
                    <w:date>
                      <w:dateFormat w:val="M/d/yyyy"/>
                      <w:lid w:val="en-US"/>
                      <w:storeMappedDataAs w:val="dateTime"/>
                      <w:calendar w:val="gregorian"/>
                    </w:date>
                  </w:sdtPr>
                  <w:sdtEndPr/>
                  <w:sdtContent>
                    <w:p w14:paraId="1F811C5C" w14:textId="77777777" w:rsidR="007C36FF" w:rsidRDefault="00740064">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7C36FF" w14:paraId="01AEA967" w14:textId="77777777">
              <w:tc>
                <w:tcPr>
                  <w:tcW w:w="9062" w:type="dxa"/>
                  <w:gridSpan w:val="2"/>
                  <w:tcBorders>
                    <w:bottom w:val="single" w:sz="4" w:space="0" w:color="auto"/>
                  </w:tcBorders>
                  <w:tcMar>
                    <w:left w:w="0" w:type="dxa"/>
                    <w:right w:w="0" w:type="dxa"/>
                  </w:tcMar>
                </w:tcPr>
                <w:p w14:paraId="58C7BD1B" w14:textId="77777777" w:rsidR="007C36FF" w:rsidRDefault="007C36FF">
                  <w:pPr>
                    <w:spacing w:after="0" w:line="240" w:lineRule="auto"/>
                    <w:rPr>
                      <w:b/>
                      <w:sz w:val="8"/>
                    </w:rPr>
                  </w:pPr>
                </w:p>
              </w:tc>
            </w:tr>
            <w:tr w:rsidR="007C36FF" w14:paraId="7B3EC62D" w14:textId="77777777">
              <w:tc>
                <w:tcPr>
                  <w:tcW w:w="9062" w:type="dxa"/>
                  <w:gridSpan w:val="2"/>
                  <w:tcBorders>
                    <w:top w:val="single" w:sz="4" w:space="0" w:color="auto"/>
                    <w:bottom w:val="nil"/>
                  </w:tcBorders>
                  <w:tcMar>
                    <w:left w:w="0" w:type="dxa"/>
                    <w:right w:w="0" w:type="dxa"/>
                  </w:tcMar>
                </w:tcPr>
                <w:p w14:paraId="24A579CF" w14:textId="77777777" w:rsidR="007C36FF" w:rsidRDefault="007C36FF">
                  <w:pPr>
                    <w:spacing w:after="0" w:line="240" w:lineRule="auto"/>
                    <w:rPr>
                      <w:b/>
                      <w:sz w:val="10"/>
                    </w:rPr>
                  </w:pPr>
                </w:p>
              </w:tc>
            </w:tr>
          </w:tbl>
          <w:p w14:paraId="3245A43C" w14:textId="77777777" w:rsidR="007C36FF" w:rsidRDefault="007C36FF">
            <w:pPr>
              <w:spacing w:after="120" w:line="240" w:lineRule="auto"/>
              <w:jc w:val="center"/>
              <w:rPr>
                <w:rFonts w:eastAsiaTheme="majorEastAsia" w:cstheme="majorBidi"/>
                <w:b/>
                <w:szCs w:val="32"/>
              </w:rPr>
            </w:pPr>
          </w:p>
        </w:tc>
      </w:tr>
    </w:tbl>
    <w:p w14:paraId="6C9836B7" w14:textId="77777777" w:rsidR="007C36FF" w:rsidRDefault="007C36FF">
      <w:pPr>
        <w:spacing w:after="0" w:line="240" w:lineRule="auto"/>
        <w:sectPr w:rsidR="007C36FF">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14:paraId="2677FBD9" w14:textId="691BD57D" w:rsidR="007C36FF" w:rsidRDefault="001962D2">
          <w:pPr>
            <w:pStyle w:val="Heading1"/>
            <w:numPr>
              <w:ilvl w:val="0"/>
              <w:numId w:val="5"/>
            </w:numPr>
            <w:spacing w:after="240" w:line="276" w:lineRule="auto"/>
            <w:ind w:left="0" w:firstLine="0"/>
            <w:jc w:val="left"/>
            <w:rPr>
              <w:bCs/>
              <w:sz w:val="21"/>
            </w:rPr>
          </w:pPr>
          <w:r>
            <w:rPr>
              <w:bCs/>
              <w:sz w:val="21"/>
            </w:rPr>
            <w:t>PENDAHULUAN</w:t>
          </w:r>
        </w:p>
      </w:sdtContent>
    </w:sdt>
    <w:p w14:paraId="5F711075" w14:textId="6726BEC7" w:rsidR="00004DB8" w:rsidRPr="00540520" w:rsidRDefault="00004DB8" w:rsidP="00FB53AE">
      <w:pPr>
        <w:pStyle w:val="IJASEITParagraph"/>
        <w:spacing w:after="0" w:line="260" w:lineRule="auto"/>
        <w:ind w:firstLine="426"/>
        <w:rPr>
          <w:rFonts w:cs="Times New Roman"/>
          <w:lang w:val="id-ID"/>
        </w:rPr>
      </w:pPr>
      <w:proofErr w:type="gramStart"/>
      <w:r w:rsidRPr="00540520">
        <w:rPr>
          <w:rFonts w:cs="Times New Roman"/>
        </w:rPr>
        <w:t>Pertumbuhan ilmu pengetahuan serta teknologi abad 21 ini sudah merubah tatanan pada bermacam aspek kehidupan manusia.</w:t>
      </w:r>
      <w:proofErr w:type="gramEnd"/>
      <w:r w:rsidRPr="00540520">
        <w:rPr>
          <w:rFonts w:cs="Times New Roman"/>
        </w:rPr>
        <w:t xml:space="preserve"> </w:t>
      </w:r>
      <w:proofErr w:type="gramStart"/>
      <w:r w:rsidRPr="00540520">
        <w:rPr>
          <w:rFonts w:cs="Times New Roman"/>
        </w:rPr>
        <w:t>Pergantian yang bisa kita rasakan secara nyata merupakan berbentuk kecanggihan teknologi yang sudah mengambil alih sebagian besar kerja otot manusia dengan kerja mesin serta robot–robot pintar, sehingga memunculkan banyaknya penganggu</w:t>
      </w:r>
      <w:r w:rsidR="003942EA" w:rsidRPr="00540520">
        <w:rPr>
          <w:rFonts w:cs="Times New Roman"/>
        </w:rPr>
        <w:t xml:space="preserve">ran untuk tenaga kerja yang </w:t>
      </w:r>
      <w:r w:rsidR="003942EA" w:rsidRPr="00540520">
        <w:rPr>
          <w:rFonts w:cs="Times New Roman"/>
          <w:lang w:val="id-ID"/>
        </w:rPr>
        <w:t>hanya</w:t>
      </w:r>
      <w:r w:rsidRPr="00540520">
        <w:rPr>
          <w:rFonts w:cs="Times New Roman"/>
        </w:rPr>
        <w:t xml:space="preserve"> mengandalkan otot.</w:t>
      </w:r>
      <w:proofErr w:type="gramEnd"/>
      <w:r w:rsidRPr="00540520">
        <w:rPr>
          <w:rFonts w:cs="Times New Roman"/>
        </w:rPr>
        <w:t xml:space="preserve"> </w:t>
      </w:r>
      <w:proofErr w:type="gramStart"/>
      <w:r w:rsidRPr="00540520">
        <w:rPr>
          <w:rFonts w:cs="Times New Roman"/>
        </w:rPr>
        <w:t xml:space="preserve">Kondisi ini wajib disikapi dengan metode tingkatkan mutu serta kuantitas </w:t>
      </w:r>
      <w:r w:rsidR="003942EA" w:rsidRPr="00540520">
        <w:rPr>
          <w:rFonts w:cs="Times New Roman"/>
        </w:rPr>
        <w:t xml:space="preserve">pengetahuan yang dibutuhkan </w:t>
      </w:r>
      <w:r w:rsidR="003942EA" w:rsidRPr="00540520">
        <w:rPr>
          <w:rFonts w:cs="Times New Roman"/>
          <w:lang w:val="id-ID"/>
        </w:rPr>
        <w:t>untuk</w:t>
      </w:r>
      <w:r w:rsidRPr="00540520">
        <w:rPr>
          <w:rFonts w:cs="Times New Roman"/>
        </w:rPr>
        <w:t xml:space="preserve"> abad 21 ini dan me</w:t>
      </w:r>
      <w:r w:rsidR="003942EA" w:rsidRPr="00540520">
        <w:rPr>
          <w:rFonts w:cs="Times New Roman"/>
        </w:rPr>
        <w:t xml:space="preserve">maksimalkan guna kerja otak </w:t>
      </w:r>
      <w:r w:rsidR="003942EA" w:rsidRPr="00540520">
        <w:rPr>
          <w:rFonts w:cs="Times New Roman"/>
          <w:lang w:val="id-ID"/>
        </w:rPr>
        <w:t>dengan</w:t>
      </w:r>
      <w:r w:rsidRPr="00540520">
        <w:rPr>
          <w:rFonts w:cs="Times New Roman"/>
        </w:rPr>
        <w:t xml:space="preserve"> berpikir serta bernalar.</w:t>
      </w:r>
      <w:proofErr w:type="gramEnd"/>
      <w:r w:rsidRPr="00540520">
        <w:rPr>
          <w:rFonts w:cs="Times New Roman"/>
        </w:rPr>
        <w:t xml:space="preserve"> </w:t>
      </w:r>
      <w:proofErr w:type="gramStart"/>
      <w:r w:rsidRPr="00540520">
        <w:rPr>
          <w:rFonts w:cs="Times New Roman"/>
        </w:rPr>
        <w:t>Dengan kompleksitas pengetahuan yang dipunyai, keahlian berpikir secara pintar serta keahlian m</w:t>
      </w:r>
      <w:r w:rsidR="003942EA" w:rsidRPr="00540520">
        <w:rPr>
          <w:rFonts w:cs="Times New Roman"/>
        </w:rPr>
        <w:t xml:space="preserve">enyesuaikan diri tiap orang </w:t>
      </w:r>
      <w:r w:rsidR="003942EA" w:rsidRPr="00540520">
        <w:rPr>
          <w:rFonts w:cs="Times New Roman"/>
          <w:lang w:val="id-ID"/>
        </w:rPr>
        <w:t>untuk</w:t>
      </w:r>
      <w:r w:rsidRPr="00540520">
        <w:rPr>
          <w:rFonts w:cs="Times New Roman"/>
        </w:rPr>
        <w:t xml:space="preserve"> hidup dalam bermacam suasana, hingga seluruh kasus dalam kehidupan bisa teratasi dengan baik.</w:t>
      </w:r>
      <w:proofErr w:type="gramEnd"/>
      <w:r w:rsidRPr="00540520">
        <w:rPr>
          <w:rFonts w:cs="Times New Roman"/>
          <w:lang w:val="id-ID"/>
        </w:rPr>
        <w:t xml:space="preserve"> Oleh karena itu, upaya kenaikan kuantitas serta mutu pengetahuan lewat latihan berpikir serta bernalar jadi sangat berarti diterapkan di bangku pembelajaran lewat implementasi kurikulum 2013. Kurikulum ini berorietasi pada campuran 4 ukuran pengetahuan serta 6 tingkatan proses kognitif yang merujuk pada taksonomi Bloom perbaikan.</w:t>
      </w:r>
    </w:p>
    <w:p w14:paraId="5B381E13" w14:textId="70048DA3" w:rsidR="00301E5F" w:rsidRPr="00540520" w:rsidRDefault="00234BE4" w:rsidP="00FB53AE">
      <w:pPr>
        <w:pStyle w:val="IJASEITParagraph"/>
        <w:spacing w:after="0" w:line="260" w:lineRule="auto"/>
        <w:ind w:firstLine="426"/>
        <w:rPr>
          <w:rFonts w:cs="Times New Roman"/>
          <w:lang w:val="id-ID"/>
        </w:rPr>
      </w:pPr>
      <w:r w:rsidRPr="00540520">
        <w:rPr>
          <w:rFonts w:cs="Times New Roman"/>
          <w:lang w:val="id-ID"/>
        </w:rPr>
        <w:t>Penataan kompetensi taksonomi berpikir dibedakan atas 6 tingkatan mulai dari</w:t>
      </w:r>
      <w:r w:rsidR="003942EA" w:rsidRPr="00540520">
        <w:rPr>
          <w:rFonts w:cs="Times New Roman"/>
          <w:lang w:val="id-ID"/>
        </w:rPr>
        <w:t xml:space="preserve"> yang terendah hingga yang kompleks mencakup kemampuan-</w:t>
      </w:r>
      <w:r w:rsidRPr="00540520">
        <w:rPr>
          <w:rFonts w:cs="Times New Roman"/>
          <w:lang w:val="id-ID"/>
        </w:rPr>
        <w:t>kemampuan: mengingat, menguasai, mempraktikkan, menganalisis, mengevaluasi, serta mengkreasi</w:t>
      </w:r>
      <w:r w:rsidR="00D54FAF" w:rsidRPr="00540520">
        <w:rPr>
          <w:rFonts w:cs="Times New Roman"/>
          <w:lang w:val="id-ID"/>
        </w:rPr>
        <w:t xml:space="preserve"> [1]</w:t>
      </w:r>
      <w:r w:rsidRPr="00540520">
        <w:rPr>
          <w:rFonts w:cs="Times New Roman"/>
          <w:lang w:val="id-ID"/>
        </w:rPr>
        <w:t xml:space="preserve">. Sebaliknya cakupan pengetahuan dibedakan atas 4 ukuran dari yang bertabiat riel serta simpel bersumber pada informasi faktual, dilanjutkan dengan pengetahuan yang bertabiat </w:t>
      </w:r>
      <w:r w:rsidRPr="00540520">
        <w:rPr>
          <w:rFonts w:cs="Times New Roman"/>
          <w:lang w:val="id-ID"/>
        </w:rPr>
        <w:lastRenderedPageBreak/>
        <w:t xml:space="preserve">konseptual </w:t>
      </w:r>
      <w:r w:rsidR="003942EA" w:rsidRPr="00540520">
        <w:rPr>
          <w:rFonts w:cs="Times New Roman"/>
          <w:lang w:val="id-ID"/>
        </w:rPr>
        <w:t>untuk</w:t>
      </w:r>
      <w:r w:rsidRPr="00540520">
        <w:rPr>
          <w:rFonts w:cs="Times New Roman"/>
          <w:lang w:val="id-ID"/>
        </w:rPr>
        <w:t xml:space="preserve"> membentuk konsep, prinsip, teori serta hukum, pengetahuan yang bertabiat teknis serta prosedural, hingga dengan pengetahuan majemuk yang terbangun dari kegiatan membongkar permasalahan, dibedakan atas: pengetahuan faktual, pengetahuan konseptual, pengetahuan prosedural, serta pengetahuan metakognitif</w:t>
      </w:r>
      <w:r w:rsidR="00D54FAF" w:rsidRPr="00540520">
        <w:rPr>
          <w:rFonts w:cs="Times New Roman"/>
          <w:lang w:val="id-ID"/>
        </w:rPr>
        <w:t xml:space="preserve"> [1]</w:t>
      </w:r>
      <w:r w:rsidRPr="00540520">
        <w:rPr>
          <w:rFonts w:cs="Times New Roman"/>
          <w:lang w:val="id-ID"/>
        </w:rPr>
        <w:t>. Dengan bekal bermacam ukuran pengetahuan serta bermacam tingkatan proses berpikir yang dilatihkan, diharapkan pendidik bisa mempersiapkan generasi emas yang terampil serta tangguh.</w:t>
      </w:r>
    </w:p>
    <w:p w14:paraId="58D9E4E9" w14:textId="11F3BA0D" w:rsidR="00895061" w:rsidRPr="00540520" w:rsidRDefault="00895061" w:rsidP="00FB53AE">
      <w:pPr>
        <w:pStyle w:val="IJASEITParagraph"/>
        <w:spacing w:after="0" w:line="260" w:lineRule="auto"/>
        <w:ind w:firstLine="426"/>
        <w:rPr>
          <w:rFonts w:cs="Times New Roman"/>
          <w:lang w:val="id-ID"/>
        </w:rPr>
      </w:pPr>
      <w:r w:rsidRPr="00540520">
        <w:rPr>
          <w:rFonts w:cs="Times New Roman"/>
          <w:lang w:val="id-ID"/>
        </w:rPr>
        <w:t>Implementasi kurikulum 2013 pada operasional yang dicoba oleh guru mata pelajaran merupakan lewat penyiapan perencanaan, penerapan, serta penilaian pendidikan. Perencanaan pendidikan bisa dilihat dari mutu RPP, bahan ajar dan media serta sumber yang digunakan guru. Keterlaksanaan pendidikan bisa dilihat dari mutu komponen 5M pada pendekatan saintifik yang diamanatan kurikulum dan pemilihan model pendidikan yang berpusat pada siswa serta bertabiat kontekstual (mengaitkan dengan kehidupan sehari–hari). Sebaliknya penilaian pendidikan bisa dilihat dari asesmen yang dirancang guru buat mengevaluasi hasil pencapaian partisipan didik. Sebaiknya lewat proses pendidikan yang dipersiapkan serta dicoba oleh guru bisa tingkatkan kuantitas s</w:t>
      </w:r>
      <w:r w:rsidR="00160785" w:rsidRPr="00540520">
        <w:rPr>
          <w:rFonts w:cs="Times New Roman"/>
          <w:lang w:val="id-ID"/>
        </w:rPr>
        <w:t>erta mutu pengetahuan peserta</w:t>
      </w:r>
      <w:r w:rsidRPr="00540520">
        <w:rPr>
          <w:rFonts w:cs="Times New Roman"/>
          <w:lang w:val="id-ID"/>
        </w:rPr>
        <w:t xml:space="preserve"> didik yang berakibat pada kenaikan keahlian serta </w:t>
      </w:r>
      <w:r w:rsidR="00160785" w:rsidRPr="00540520">
        <w:rPr>
          <w:rFonts w:cs="Times New Roman"/>
          <w:lang w:val="id-ID"/>
        </w:rPr>
        <w:t xml:space="preserve">karakter </w:t>
      </w:r>
      <w:r w:rsidRPr="00540520">
        <w:rPr>
          <w:rFonts w:cs="Times New Roman"/>
          <w:lang w:val="id-ID"/>
        </w:rPr>
        <w:t xml:space="preserve">kepribadian </w:t>
      </w:r>
      <w:r w:rsidR="00160785" w:rsidRPr="00540520">
        <w:rPr>
          <w:rFonts w:cs="Times New Roman"/>
          <w:lang w:val="id-ID"/>
        </w:rPr>
        <w:t>peserta</w:t>
      </w:r>
      <w:r w:rsidRPr="00540520">
        <w:rPr>
          <w:rFonts w:cs="Times New Roman"/>
          <w:lang w:val="id-ID"/>
        </w:rPr>
        <w:t xml:space="preserve"> didik.</w:t>
      </w:r>
    </w:p>
    <w:p w14:paraId="4892C418" w14:textId="3192E099" w:rsidR="00E06D36" w:rsidRPr="00540520" w:rsidRDefault="00E06D36" w:rsidP="00E06D36">
      <w:pPr>
        <w:pStyle w:val="IJASEITParagraph"/>
        <w:spacing w:after="0" w:line="260" w:lineRule="auto"/>
        <w:ind w:firstLine="426"/>
        <w:rPr>
          <w:rFonts w:cs="Times New Roman"/>
          <w:szCs w:val="20"/>
          <w:lang w:val="id-ID"/>
        </w:rPr>
      </w:pPr>
      <w:r w:rsidRPr="00540520">
        <w:rPr>
          <w:rFonts w:cs="Times New Roman"/>
          <w:lang w:val="id-ID"/>
        </w:rPr>
        <w:t xml:space="preserve">Taksonomi berasal dari bahasa Yunani yang terdiri dari 2 kata ialah </w:t>
      </w:r>
      <w:r w:rsidRPr="00540520">
        <w:rPr>
          <w:rFonts w:cs="Times New Roman"/>
          <w:i/>
          <w:iCs/>
          <w:lang w:val="id-ID"/>
        </w:rPr>
        <w:t>taxis</w:t>
      </w:r>
      <w:r w:rsidRPr="00540520">
        <w:rPr>
          <w:rFonts w:cs="Times New Roman"/>
          <w:lang w:val="id-ID"/>
        </w:rPr>
        <w:t xml:space="preserve"> yang berarti pengaturan ataupun divisi serta </w:t>
      </w:r>
      <w:r w:rsidRPr="00540520">
        <w:rPr>
          <w:rFonts w:cs="Times New Roman"/>
          <w:i/>
          <w:iCs/>
          <w:lang w:val="id-ID"/>
        </w:rPr>
        <w:t>nomos</w:t>
      </w:r>
      <w:r w:rsidRPr="00540520">
        <w:rPr>
          <w:rFonts w:cs="Times New Roman"/>
          <w:lang w:val="id-ID"/>
        </w:rPr>
        <w:t xml:space="preserve"> yang berarti hukum [2]. Sehingga secara etimologi taksonomi bermakna sebagai hukum yang mengendalikan suatu. Taksonomi pula bisa dimaksud selaku pengelompokan sesuatu perihal bersumber pada tingkatan tertentu. Sebaliknya kata Bloom diambil dari nama seseorang pakar yang mempelajari pengembangan keahlian berpikir dalam proses belajar. </w:t>
      </w:r>
      <w:proofErr w:type="gramStart"/>
      <w:r w:rsidRPr="00540520">
        <w:rPr>
          <w:rFonts w:cs="Times New Roman"/>
          <w:szCs w:val="20"/>
        </w:rPr>
        <w:t xml:space="preserve">Pada awalnya Bloom membagi tujuan atau sasaran belajar berdasarkan pendekatan psikologik menjadi tiga ranah yaitu </w:t>
      </w:r>
      <w:r w:rsidRPr="00540520">
        <w:rPr>
          <w:rFonts w:cs="Times New Roman"/>
          <w:i/>
          <w:iCs/>
          <w:szCs w:val="20"/>
        </w:rPr>
        <w:t>cognitive</w:t>
      </w:r>
      <w:r w:rsidRPr="00540520">
        <w:rPr>
          <w:rFonts w:cs="Times New Roman"/>
          <w:szCs w:val="20"/>
        </w:rPr>
        <w:t xml:space="preserve">, </w:t>
      </w:r>
      <w:r w:rsidRPr="00540520">
        <w:rPr>
          <w:rFonts w:cs="Times New Roman"/>
          <w:i/>
          <w:iCs/>
          <w:szCs w:val="20"/>
        </w:rPr>
        <w:t xml:space="preserve">affective </w:t>
      </w:r>
      <w:r w:rsidRPr="00540520">
        <w:rPr>
          <w:rFonts w:cs="Times New Roman"/>
          <w:szCs w:val="20"/>
        </w:rPr>
        <w:t xml:space="preserve">dan </w:t>
      </w:r>
      <w:r w:rsidRPr="00540520">
        <w:rPr>
          <w:rFonts w:cs="Times New Roman"/>
          <w:i/>
          <w:iCs/>
          <w:szCs w:val="20"/>
        </w:rPr>
        <w:t>psikomotor</w:t>
      </w:r>
      <w:r w:rsidRPr="00540520">
        <w:rPr>
          <w:rFonts w:cs="Times New Roman"/>
          <w:szCs w:val="20"/>
        </w:rPr>
        <w:t>.</w:t>
      </w:r>
      <w:proofErr w:type="gramEnd"/>
      <w:r w:rsidRPr="00540520">
        <w:rPr>
          <w:rFonts w:cs="Times New Roman"/>
          <w:szCs w:val="20"/>
        </w:rPr>
        <w:t xml:space="preserve"> Beberapa kesulitan yang dihadapi oleh guru seperti dalam merumuskan tujuan pembelajaran yang sesuai dengan psikologik siswa, </w:t>
      </w:r>
      <w:proofErr w:type="gramStart"/>
      <w:r w:rsidRPr="00540520">
        <w:rPr>
          <w:rFonts w:cs="Times New Roman"/>
          <w:szCs w:val="20"/>
        </w:rPr>
        <w:t>cara</w:t>
      </w:r>
      <w:proofErr w:type="gramEnd"/>
      <w:r w:rsidRPr="00540520">
        <w:rPr>
          <w:rFonts w:cs="Times New Roman"/>
          <w:szCs w:val="20"/>
        </w:rPr>
        <w:t xml:space="preserve"> memberikan materi pelajaran agar siswa benar–benar memahaminya dengan baik serta bagaimana cara mengukur hasil belajar siswa menyebabkan Bloom mengembangkan taksonominya pada tahun 1956 khusus pada ranah kognitif (</w:t>
      </w:r>
      <w:r w:rsidRPr="00540520">
        <w:rPr>
          <w:rFonts w:cs="Times New Roman"/>
          <w:i/>
          <w:iCs/>
          <w:szCs w:val="20"/>
        </w:rPr>
        <w:t>Cognitive domain</w:t>
      </w:r>
      <w:r w:rsidRPr="00540520">
        <w:rPr>
          <w:rFonts w:cs="Times New Roman"/>
          <w:szCs w:val="20"/>
        </w:rPr>
        <w:t xml:space="preserve">). </w:t>
      </w:r>
      <w:proofErr w:type="gramStart"/>
      <w:r w:rsidRPr="00540520">
        <w:rPr>
          <w:rFonts w:cs="Times New Roman"/>
          <w:szCs w:val="20"/>
        </w:rPr>
        <w:t>Pada tahun 1964, David R. Krathwohl, Bloom dan Betram mengembangkan ranah afektif (</w:t>
      </w:r>
      <w:r w:rsidRPr="00540520">
        <w:rPr>
          <w:rFonts w:cs="Times New Roman"/>
          <w:i/>
          <w:iCs/>
          <w:szCs w:val="20"/>
        </w:rPr>
        <w:t>Affective domain</w:t>
      </w:r>
      <w:r w:rsidRPr="00540520">
        <w:rPr>
          <w:rFonts w:cs="Times New Roman"/>
          <w:szCs w:val="20"/>
        </w:rPr>
        <w:t>) dan pada tahun 1972, Simpson mengembangkan ranah psikomotor (</w:t>
      </w:r>
      <w:r w:rsidRPr="00540520">
        <w:rPr>
          <w:rFonts w:cs="Times New Roman"/>
          <w:i/>
          <w:iCs/>
          <w:szCs w:val="20"/>
        </w:rPr>
        <w:t>Psychomotor domain</w:t>
      </w:r>
      <w:r w:rsidRPr="00540520">
        <w:rPr>
          <w:rFonts w:cs="Times New Roman"/>
          <w:szCs w:val="20"/>
        </w:rPr>
        <w:t>)</w:t>
      </w:r>
      <w:r w:rsidRPr="00540520">
        <w:rPr>
          <w:rFonts w:cs="Times New Roman"/>
          <w:szCs w:val="20"/>
          <w:lang w:val="id-ID"/>
        </w:rPr>
        <w:t>.</w:t>
      </w:r>
      <w:proofErr w:type="gramEnd"/>
    </w:p>
    <w:p w14:paraId="3D4F984F" w14:textId="26D4DC55" w:rsidR="00E06D36" w:rsidRPr="00540520" w:rsidRDefault="00E06D36" w:rsidP="00E06D36">
      <w:pPr>
        <w:pStyle w:val="IJASEITParagraph"/>
        <w:spacing w:after="0" w:line="260" w:lineRule="auto"/>
        <w:ind w:firstLine="426"/>
        <w:rPr>
          <w:rFonts w:cs="Times New Roman"/>
          <w:szCs w:val="20"/>
          <w:lang w:val="id-ID"/>
        </w:rPr>
      </w:pPr>
      <w:r w:rsidRPr="00540520">
        <w:rPr>
          <w:rFonts w:cs="Times New Roman"/>
          <w:szCs w:val="20"/>
          <w:lang w:val="id-ID"/>
        </w:rPr>
        <w:t xml:space="preserve">Perubahan </w:t>
      </w:r>
      <w:r w:rsidR="00E512D2" w:rsidRPr="00540520">
        <w:rPr>
          <w:rFonts w:cs="Times New Roman"/>
          <w:szCs w:val="20"/>
          <w:lang w:val="id-ID"/>
        </w:rPr>
        <w:t xml:space="preserve">yang terjadi berdasarkan pertimbangan David </w:t>
      </w:r>
      <w:r w:rsidR="00E512D2" w:rsidRPr="00540520">
        <w:rPr>
          <w:rFonts w:cs="Times New Roman"/>
          <w:szCs w:val="20"/>
        </w:rPr>
        <w:t xml:space="preserve">Krathwohl dan Anderson </w:t>
      </w:r>
      <w:r w:rsidR="00E512D2" w:rsidRPr="00540520">
        <w:rPr>
          <w:rFonts w:cs="Times New Roman"/>
          <w:szCs w:val="20"/>
          <w:lang w:val="id-ID"/>
        </w:rPr>
        <w:t xml:space="preserve">pada tahun 2001 </w:t>
      </w:r>
      <w:r w:rsidR="00E512D2" w:rsidRPr="00540520">
        <w:rPr>
          <w:rFonts w:cs="Times New Roman"/>
          <w:szCs w:val="20"/>
        </w:rPr>
        <w:t>akhirnya memutuskan untuk merevisi dan mengembangkan taksonomi Bloom khusus untuk ranah kognitif</w:t>
      </w:r>
      <w:r w:rsidR="00E512D2" w:rsidRPr="00540520">
        <w:rPr>
          <w:rFonts w:cs="Times New Roman"/>
          <w:szCs w:val="20"/>
          <w:lang w:val="id-ID"/>
        </w:rPr>
        <w:t xml:space="preserve">. Beberapa revisi yang dilakukan yaitu : </w:t>
      </w:r>
      <w:r w:rsidR="00E512D2" w:rsidRPr="00540520">
        <w:rPr>
          <w:rFonts w:cs="Times New Roman"/>
          <w:i/>
          <w:iCs/>
          <w:szCs w:val="20"/>
          <w:lang w:val="id-ID"/>
        </w:rPr>
        <w:t>pertama</w:t>
      </w:r>
      <w:r w:rsidR="00842504">
        <w:rPr>
          <w:rFonts w:cs="Times New Roman"/>
          <w:szCs w:val="20"/>
          <w:lang w:val="id-ID"/>
        </w:rPr>
        <w:t>, pengetahuan dapat dilihat</w:t>
      </w:r>
      <w:r w:rsidR="00E512D2" w:rsidRPr="00540520">
        <w:rPr>
          <w:rFonts w:cs="Times New Roman"/>
          <w:szCs w:val="20"/>
          <w:lang w:val="id-ID"/>
        </w:rPr>
        <w:t xml:space="preserve"> dari dua aspek yaitu dari aspek kebendaan dan aspek kerja. Untuk itu terbentuklah dimensi-dimensi pengetahuan yang merupakan dimensi tersendiri dan termasuk kepada rangkaian dari tingkatan proses kognitif.  </w:t>
      </w:r>
      <w:r w:rsidR="00E512D2" w:rsidRPr="00540520">
        <w:rPr>
          <w:rFonts w:cs="Times New Roman"/>
          <w:i/>
          <w:iCs/>
          <w:szCs w:val="20"/>
          <w:lang w:val="id-ID"/>
        </w:rPr>
        <w:t>Kedua</w:t>
      </w:r>
      <w:r w:rsidR="00E512D2" w:rsidRPr="00540520">
        <w:rPr>
          <w:rFonts w:cs="Times New Roman"/>
          <w:szCs w:val="20"/>
          <w:lang w:val="id-ID"/>
        </w:rPr>
        <w:t>,</w:t>
      </w:r>
      <w:r w:rsidR="00E512D2" w:rsidRPr="00540520">
        <w:rPr>
          <w:rFonts w:cs="Times New Roman"/>
          <w:i/>
          <w:iCs/>
          <w:szCs w:val="20"/>
          <w:lang w:val="id-ID"/>
        </w:rPr>
        <w:t xml:space="preserve"> </w:t>
      </w:r>
      <w:r w:rsidR="00E512D2" w:rsidRPr="00540520">
        <w:rPr>
          <w:rFonts w:cs="Times New Roman"/>
          <w:szCs w:val="20"/>
          <w:lang w:val="id-ID"/>
        </w:rPr>
        <w:t xml:space="preserve">komprehensif, aplikasi dan analisis yang berarti pemahaman, penggunaan atau penerapan dan analisa diubah ke kata kerja menjadi memahami, menerapkan atau menggunakan dan menganalisis. </w:t>
      </w:r>
      <w:r w:rsidR="00E512D2" w:rsidRPr="00540520">
        <w:rPr>
          <w:rFonts w:cs="Times New Roman"/>
          <w:i/>
          <w:iCs/>
          <w:szCs w:val="20"/>
        </w:rPr>
        <w:t>Ketiga</w:t>
      </w:r>
      <w:r w:rsidR="00E512D2" w:rsidRPr="00540520">
        <w:rPr>
          <w:rFonts w:cs="Times New Roman"/>
          <w:szCs w:val="20"/>
        </w:rPr>
        <w:t xml:space="preserve">, sintesis berarti perpaduan atau gabungan diganti dengan mengkreasi yang berarti menciptakan atau membuat, merupakan tingkatan paling tinggi dari proses kognitif. </w:t>
      </w:r>
      <w:proofErr w:type="gramStart"/>
      <w:r w:rsidR="00E512D2" w:rsidRPr="00540520">
        <w:rPr>
          <w:rFonts w:cs="Times New Roman"/>
          <w:i/>
          <w:iCs/>
          <w:szCs w:val="20"/>
        </w:rPr>
        <w:t>Keempat</w:t>
      </w:r>
      <w:r w:rsidR="00E512D2" w:rsidRPr="00540520">
        <w:rPr>
          <w:rFonts w:cs="Times New Roman"/>
          <w:szCs w:val="20"/>
        </w:rPr>
        <w:t>, evaluasi berarti penilaian diubah menjadi mengevaluasi yang berarti menilai, posisinya berada sebelum mencipta</w:t>
      </w:r>
      <w:r w:rsidR="00E512D2" w:rsidRPr="00540520">
        <w:rPr>
          <w:rFonts w:cs="Times New Roman"/>
          <w:szCs w:val="20"/>
          <w:lang w:val="id-ID"/>
        </w:rPr>
        <w:t xml:space="preserve"> [1]</w:t>
      </w:r>
      <w:r w:rsidR="00E512D2" w:rsidRPr="00540520">
        <w:rPr>
          <w:rFonts w:cs="Times New Roman"/>
          <w:szCs w:val="20"/>
        </w:rPr>
        <w:t>.</w:t>
      </w:r>
      <w:proofErr w:type="gramEnd"/>
    </w:p>
    <w:p w14:paraId="7B8F4A21" w14:textId="4F767219" w:rsidR="007C16AF" w:rsidRPr="00540520" w:rsidRDefault="00B42349" w:rsidP="00B42349">
      <w:pPr>
        <w:pStyle w:val="IJASEITParagraph"/>
        <w:spacing w:after="0" w:line="260" w:lineRule="auto"/>
        <w:ind w:firstLine="426"/>
        <w:rPr>
          <w:rFonts w:cs="Times New Roman"/>
          <w:lang w:val="id-ID"/>
        </w:rPr>
      </w:pPr>
      <w:r w:rsidRPr="00540520">
        <w:rPr>
          <w:rFonts w:cs="Times New Roman"/>
          <w:lang w:val="id-ID"/>
        </w:rPr>
        <w:t>Desain pada Kamus Besar Bahasa Indonesia berarti kerangka wujud ataupun rancangan. Sejalan dengan ini, desain dapat didefinisikan sesuatu proses kreatif untuk memecahkan sesuatu kasus yang menyangkut perancangan sesuatu objek yang bersifat fungsional ataupun estetis serta pada prinsipnya memandang bermacam aspek antara lain: aspek teknis, guna, material, tanpa membebaskan faktor warna, garis, tekstur, penyeimbang komposisi ataupun wujud [2]. Sehingga bisa kita simpulkan desain adalah kumpulan yang dimiliki seseorang menyangkut hasil cipta untuk pemecahan sesuatu permasalahan melalui proses perancangan yang matang.</w:t>
      </w:r>
    </w:p>
    <w:p w14:paraId="745961B9" w14:textId="6D43A634" w:rsidR="00333E3D" w:rsidRPr="00540520" w:rsidRDefault="00A11D64" w:rsidP="004C086B">
      <w:pPr>
        <w:pStyle w:val="IJASEITParagraph"/>
        <w:spacing w:after="0" w:line="260" w:lineRule="auto"/>
        <w:ind w:firstLine="426"/>
        <w:rPr>
          <w:rFonts w:cs="Times New Roman"/>
          <w:szCs w:val="20"/>
          <w:lang w:val="id-ID"/>
        </w:rPr>
      </w:pPr>
      <w:r w:rsidRPr="00540520">
        <w:rPr>
          <w:rFonts w:cs="Times New Roman"/>
          <w:lang w:val="id-ID"/>
        </w:rPr>
        <w:t xml:space="preserve">Perangkat pembelajaran </w:t>
      </w:r>
      <w:r w:rsidR="00E83F30" w:rsidRPr="00540520">
        <w:rPr>
          <w:rFonts w:cs="Times New Roman"/>
          <w:lang w:val="id-ID"/>
        </w:rPr>
        <w:t>ialah semua bentuk komponen pendukung keterlaksanaan pe</w:t>
      </w:r>
      <w:r w:rsidR="00842504">
        <w:rPr>
          <w:rFonts w:cs="Times New Roman"/>
          <w:lang w:val="id-ID"/>
        </w:rPr>
        <w:t>mbelajaran yang dipakai</w:t>
      </w:r>
      <w:r w:rsidR="00E83F30" w:rsidRPr="00540520">
        <w:rPr>
          <w:rFonts w:cs="Times New Roman"/>
          <w:lang w:val="id-ID"/>
        </w:rPr>
        <w:t xml:space="preserve"> guru di dalam kelas agar materi pembelajaran tersampaikan dengan baik kepada peserta didik. </w:t>
      </w:r>
      <w:r w:rsidR="00E83F30" w:rsidRPr="00540520">
        <w:rPr>
          <w:rFonts w:cs="Times New Roman"/>
          <w:szCs w:val="20"/>
        </w:rPr>
        <w:t xml:space="preserve">Perangkat pembelajaran yang diperlukan guru dalam proses belajar mengajar dapat </w:t>
      </w:r>
      <w:proofErr w:type="gramStart"/>
      <w:r w:rsidR="00E83F30" w:rsidRPr="00540520">
        <w:rPr>
          <w:rFonts w:cs="Times New Roman"/>
          <w:szCs w:val="20"/>
        </w:rPr>
        <w:t>berupa :</w:t>
      </w:r>
      <w:proofErr w:type="gramEnd"/>
      <w:r w:rsidR="00E83F30" w:rsidRPr="00540520">
        <w:rPr>
          <w:rFonts w:cs="Times New Roman"/>
          <w:szCs w:val="20"/>
        </w:rPr>
        <w:t xml:space="preserve"> silabus, Rencana Pelaksanaan Pembelajaran (RPP), Lembar Ke</w:t>
      </w:r>
      <w:r w:rsidR="004C086B">
        <w:rPr>
          <w:rFonts w:cs="Times New Roman"/>
          <w:szCs w:val="20"/>
          <w:lang w:val="id-ID"/>
        </w:rPr>
        <w:t>rja (LKPD)</w:t>
      </w:r>
      <w:r w:rsidR="004C086B">
        <w:rPr>
          <w:rFonts w:cs="Times New Roman"/>
          <w:szCs w:val="20"/>
        </w:rPr>
        <w:t xml:space="preserve">, </w:t>
      </w:r>
      <w:r w:rsidR="004C086B">
        <w:rPr>
          <w:rFonts w:cs="Times New Roman"/>
          <w:szCs w:val="20"/>
          <w:lang w:val="id-ID"/>
        </w:rPr>
        <w:t>asesmen</w:t>
      </w:r>
      <w:r w:rsidR="00E83F30" w:rsidRPr="00540520">
        <w:rPr>
          <w:rFonts w:cs="Times New Roman"/>
          <w:szCs w:val="20"/>
        </w:rPr>
        <w:t xml:space="preserve"> atau Tes Hasil Belajar (THB), serta media pembelajaran</w:t>
      </w:r>
      <w:r w:rsidR="00E83F30" w:rsidRPr="00540520">
        <w:rPr>
          <w:rFonts w:cs="Times New Roman"/>
          <w:szCs w:val="20"/>
          <w:lang w:val="id-ID"/>
        </w:rPr>
        <w:t xml:space="preserve"> [3].</w:t>
      </w:r>
      <w:r w:rsidR="00540520" w:rsidRPr="00540520">
        <w:rPr>
          <w:rFonts w:cs="Times New Roman"/>
          <w:szCs w:val="20"/>
          <w:lang w:val="id-ID"/>
        </w:rPr>
        <w:t xml:space="preserve"> </w:t>
      </w:r>
      <w:proofErr w:type="gramStart"/>
      <w:r w:rsidR="00540520" w:rsidRPr="00540520">
        <w:rPr>
          <w:rFonts w:cs="Times New Roman"/>
          <w:szCs w:val="20"/>
        </w:rPr>
        <w:t>Sedangkan untuk media pembelajaran juga terbagi beberapa jenis yang diantaranya termasuk bahan ajar yang merupakan media cetak seperti buku.</w:t>
      </w:r>
      <w:proofErr w:type="gramEnd"/>
      <w:r w:rsidR="00540520" w:rsidRPr="00540520">
        <w:rPr>
          <w:rFonts w:cs="Times New Roman"/>
          <w:szCs w:val="20"/>
        </w:rPr>
        <w:t xml:space="preserve"> </w:t>
      </w:r>
      <w:proofErr w:type="gramStart"/>
      <w:r w:rsidR="00540520" w:rsidRPr="00540520">
        <w:rPr>
          <w:rFonts w:cs="Times New Roman"/>
          <w:szCs w:val="20"/>
        </w:rPr>
        <w:t>Perangkat pembelajaran yang didesain dalam penelitian ini adalah RPP, bahan ajar dan instrumen evaluasi.</w:t>
      </w:r>
      <w:proofErr w:type="gramEnd"/>
    </w:p>
    <w:p w14:paraId="7410B0C4" w14:textId="6B6C4045" w:rsidR="00540520" w:rsidRPr="00D444E2" w:rsidRDefault="00540520" w:rsidP="004C086B">
      <w:pPr>
        <w:pStyle w:val="IJASEITParagraph"/>
        <w:spacing w:after="0" w:line="260" w:lineRule="auto"/>
        <w:ind w:firstLine="426"/>
        <w:rPr>
          <w:rFonts w:cs="Times New Roman"/>
          <w:szCs w:val="20"/>
          <w:lang w:val="id-ID"/>
        </w:rPr>
      </w:pPr>
      <w:r w:rsidRPr="00540520">
        <w:rPr>
          <w:rFonts w:cs="Times New Roman"/>
          <w:szCs w:val="20"/>
          <w:lang w:val="id-ID"/>
        </w:rPr>
        <w:t xml:space="preserve">Rencana Pelaksanaan Pembelajaran (RPP) dimaknai sebagai rencana kegiatan pembelajaran yang dikembangkan dari silabus untuk mengarahkan peserta didik dalam mencapai Kompetensi Dasar (KD) yang berlangsung dalam satu pertemuan atau lebih. </w:t>
      </w:r>
      <w:r w:rsidRPr="00540520">
        <w:rPr>
          <w:rFonts w:cs="Times New Roman"/>
          <w:szCs w:val="20"/>
        </w:rPr>
        <w:t xml:space="preserve">RPP terdiri dari </w:t>
      </w:r>
      <w:r w:rsidR="00842504">
        <w:rPr>
          <w:rFonts w:cs="Times New Roman"/>
          <w:szCs w:val="20"/>
          <w:lang w:val="id-ID"/>
        </w:rPr>
        <w:t>komponen seperti</w:t>
      </w:r>
      <w:r w:rsidRPr="00540520">
        <w:rPr>
          <w:rFonts w:cs="Times New Roman"/>
          <w:szCs w:val="20"/>
        </w:rPr>
        <w:t xml:space="preserve">: </w:t>
      </w:r>
      <w:r w:rsidR="004C086B">
        <w:rPr>
          <w:rFonts w:cs="Times New Roman"/>
          <w:szCs w:val="20"/>
          <w:lang w:val="id-ID"/>
        </w:rPr>
        <w:t>mulai dari identitas sekolah</w:t>
      </w:r>
      <w:r w:rsidR="004C086B" w:rsidRPr="00540520">
        <w:rPr>
          <w:rFonts w:cs="Times New Roman"/>
          <w:szCs w:val="20"/>
        </w:rPr>
        <w:t>,</w:t>
      </w:r>
      <w:r w:rsidR="004C086B">
        <w:rPr>
          <w:rFonts w:cs="Times New Roman"/>
          <w:szCs w:val="20"/>
          <w:lang w:val="id-ID"/>
        </w:rPr>
        <w:t xml:space="preserve"> </w:t>
      </w:r>
      <w:r w:rsidRPr="00540520">
        <w:rPr>
          <w:rFonts w:cs="Times New Roman"/>
          <w:szCs w:val="20"/>
        </w:rPr>
        <w:t xml:space="preserve">mata pelajaran, </w:t>
      </w:r>
      <w:r w:rsidR="004C086B">
        <w:rPr>
          <w:rFonts w:cs="Times New Roman"/>
          <w:szCs w:val="20"/>
          <w:lang w:val="id-ID"/>
        </w:rPr>
        <w:t>kompetensi dan indikator yang harus dicapai</w:t>
      </w:r>
      <w:r w:rsidR="004C086B" w:rsidRPr="00540520">
        <w:rPr>
          <w:rFonts w:cs="Times New Roman"/>
          <w:szCs w:val="20"/>
        </w:rPr>
        <w:t>,</w:t>
      </w:r>
      <w:r w:rsidR="004C086B">
        <w:rPr>
          <w:rFonts w:cs="Times New Roman"/>
          <w:szCs w:val="20"/>
          <w:lang w:val="id-ID"/>
        </w:rPr>
        <w:t xml:space="preserve"> materi pelajaran hingga langkah-langkah pembelajaran dan penilaianya </w:t>
      </w:r>
      <w:r w:rsidR="00DB5945">
        <w:rPr>
          <w:rFonts w:cs="Times New Roman"/>
          <w:szCs w:val="20"/>
          <w:lang w:val="id-ID"/>
        </w:rPr>
        <w:t>[4]</w:t>
      </w:r>
      <w:r w:rsidRPr="00540520">
        <w:rPr>
          <w:rFonts w:cs="Times New Roman"/>
          <w:szCs w:val="20"/>
        </w:rPr>
        <w:t>.</w:t>
      </w:r>
      <w:r w:rsidR="00D444E2">
        <w:rPr>
          <w:rFonts w:cs="Times New Roman"/>
          <w:szCs w:val="20"/>
          <w:lang w:val="id-ID"/>
        </w:rPr>
        <w:t xml:space="preserve"> Dalam RPP terdapat rumusan indikator pencapaian kompetensi (IPK) yang disusun menggunakan Kata Kerja Operasional (KKO) sesuai dengan tingkatan proses kognitif serta cakupan </w:t>
      </w:r>
      <w:r w:rsidR="00D444E2">
        <w:rPr>
          <w:rFonts w:cs="Times New Roman"/>
          <w:szCs w:val="20"/>
          <w:lang w:val="id-ID"/>
        </w:rPr>
        <w:lastRenderedPageBreak/>
        <w:t>dimensi pengetahuannya. Selanjutnya dapat dikembangkan tujuan pembelajaran (TP) berdasarkan indikator dengan mempertimbangkan prinsip ABCD+K</w:t>
      </w:r>
      <w:r w:rsidR="00D444E2" w:rsidRPr="00D444E2">
        <w:rPr>
          <w:rFonts w:cs="Times New Roman"/>
          <w:szCs w:val="20"/>
          <w:lang w:val="id-ID"/>
        </w:rPr>
        <w:t>,</w:t>
      </w:r>
      <w:r w:rsidR="00D444E2">
        <w:rPr>
          <w:rFonts w:cs="Times New Roman"/>
          <w:szCs w:val="20"/>
          <w:lang w:val="id-ID"/>
        </w:rPr>
        <w:t xml:space="preserve"> dengan K adalah (</w:t>
      </w:r>
      <w:r w:rsidR="00D444E2">
        <w:rPr>
          <w:rFonts w:cs="Times New Roman"/>
          <w:i/>
          <w:iCs/>
          <w:szCs w:val="20"/>
          <w:lang w:val="id-ID"/>
        </w:rPr>
        <w:t>Knowledge</w:t>
      </w:r>
      <w:r w:rsidR="00D444E2">
        <w:rPr>
          <w:rFonts w:cs="Times New Roman"/>
          <w:szCs w:val="20"/>
          <w:lang w:val="id-ID"/>
        </w:rPr>
        <w:t>) adalah pengetahuan terkait kompetensi yang hendak dicapi</w:t>
      </w:r>
      <w:r w:rsidR="00C44DE2">
        <w:rPr>
          <w:rFonts w:cs="Times New Roman"/>
          <w:szCs w:val="20"/>
          <w:lang w:val="id-ID"/>
        </w:rPr>
        <w:t xml:space="preserve"> [5]</w:t>
      </w:r>
      <w:r w:rsidR="00D444E2">
        <w:rPr>
          <w:rFonts w:cs="Times New Roman"/>
          <w:szCs w:val="20"/>
          <w:lang w:val="id-ID"/>
        </w:rPr>
        <w:t xml:space="preserve">. </w:t>
      </w:r>
      <w:r w:rsidR="00D444E2" w:rsidRPr="00D444E2">
        <w:rPr>
          <w:rFonts w:cs="Times New Roman"/>
          <w:szCs w:val="20"/>
          <w:lang w:val="id-ID"/>
        </w:rPr>
        <w:t>A (</w:t>
      </w:r>
      <w:r w:rsidR="00D444E2" w:rsidRPr="00D444E2">
        <w:rPr>
          <w:rFonts w:cs="Times New Roman"/>
          <w:i/>
          <w:iCs/>
          <w:szCs w:val="20"/>
          <w:lang w:val="id-ID"/>
        </w:rPr>
        <w:t>Audience</w:t>
      </w:r>
      <w:r w:rsidR="00D444E2" w:rsidRPr="00D444E2">
        <w:rPr>
          <w:rFonts w:cs="Times New Roman"/>
          <w:szCs w:val="20"/>
          <w:lang w:val="id-ID"/>
        </w:rPr>
        <w:t xml:space="preserve">) yang artinya peserta dalam proses pembelajaran, yang dimaksudkan adalah peserta didik ataupun siswa. </w:t>
      </w:r>
      <w:r w:rsidR="00D444E2" w:rsidRPr="00D444E2">
        <w:rPr>
          <w:rFonts w:cs="Times New Roman"/>
          <w:szCs w:val="20"/>
        </w:rPr>
        <w:t>B (</w:t>
      </w:r>
      <w:r w:rsidR="00D444E2" w:rsidRPr="00D444E2">
        <w:rPr>
          <w:rFonts w:cs="Times New Roman"/>
          <w:i/>
          <w:iCs/>
          <w:szCs w:val="20"/>
        </w:rPr>
        <w:t>Behaviour</w:t>
      </w:r>
      <w:r w:rsidR="00D444E2" w:rsidRPr="00D444E2">
        <w:rPr>
          <w:rFonts w:cs="Times New Roman"/>
          <w:szCs w:val="20"/>
        </w:rPr>
        <w:t xml:space="preserve">) artinya kebiasaan yang diharapkan tercapai oleh siswa setelah mengikuti proses </w:t>
      </w:r>
      <w:r w:rsidR="00842504">
        <w:rPr>
          <w:rFonts w:cs="Times New Roman"/>
          <w:szCs w:val="20"/>
          <w:lang w:val="id-ID"/>
        </w:rPr>
        <w:t xml:space="preserve">belajar mengajar </w:t>
      </w:r>
      <w:r w:rsidR="00D444E2" w:rsidRPr="00D444E2">
        <w:rPr>
          <w:rFonts w:cs="Times New Roman"/>
          <w:szCs w:val="20"/>
        </w:rPr>
        <w:t>yang dirumuskan dalam bentuk KKO. C (</w:t>
      </w:r>
      <w:r w:rsidR="00D444E2" w:rsidRPr="00D444E2">
        <w:rPr>
          <w:rFonts w:cs="Times New Roman"/>
          <w:i/>
          <w:iCs/>
          <w:szCs w:val="20"/>
        </w:rPr>
        <w:t>Condition</w:t>
      </w:r>
      <w:r w:rsidR="00D444E2" w:rsidRPr="00D444E2">
        <w:rPr>
          <w:rFonts w:cs="Times New Roman"/>
          <w:szCs w:val="20"/>
        </w:rPr>
        <w:t xml:space="preserve">) adalah kondisi siswa dalam proses pembelajaran berupa aktivitas yang </w:t>
      </w:r>
      <w:proofErr w:type="gramStart"/>
      <w:r w:rsidR="00842504">
        <w:rPr>
          <w:rFonts w:cs="Times New Roman"/>
          <w:szCs w:val="20"/>
          <w:lang w:val="id-ID"/>
        </w:rPr>
        <w:t>akan</w:t>
      </w:r>
      <w:proofErr w:type="gramEnd"/>
      <w:r w:rsidR="00842504">
        <w:rPr>
          <w:rFonts w:cs="Times New Roman"/>
          <w:szCs w:val="20"/>
          <w:lang w:val="id-ID"/>
        </w:rPr>
        <w:t xml:space="preserve"> dicoba </w:t>
      </w:r>
      <w:r w:rsidR="00D444E2" w:rsidRPr="00D444E2">
        <w:rPr>
          <w:rFonts w:cs="Times New Roman"/>
          <w:szCs w:val="20"/>
        </w:rPr>
        <w:t>oleh peserta didik dan D (</w:t>
      </w:r>
      <w:r w:rsidR="00D444E2" w:rsidRPr="00D444E2">
        <w:rPr>
          <w:rFonts w:cs="Times New Roman"/>
          <w:i/>
          <w:iCs/>
          <w:szCs w:val="20"/>
        </w:rPr>
        <w:t>Degree</w:t>
      </w:r>
      <w:r w:rsidR="00D444E2" w:rsidRPr="00D444E2">
        <w:rPr>
          <w:rFonts w:cs="Times New Roman"/>
          <w:szCs w:val="20"/>
        </w:rPr>
        <w:t>) yaitu target yang akan dicapai</w:t>
      </w:r>
      <w:r w:rsidR="00C44DE2">
        <w:rPr>
          <w:rFonts w:cs="Times New Roman"/>
          <w:szCs w:val="20"/>
          <w:lang w:val="id-ID"/>
        </w:rPr>
        <w:t xml:space="preserve"> [6]</w:t>
      </w:r>
      <w:r w:rsidR="00D444E2" w:rsidRPr="00D444E2">
        <w:rPr>
          <w:rFonts w:cs="Times New Roman"/>
          <w:szCs w:val="20"/>
        </w:rPr>
        <w:t>.</w:t>
      </w:r>
    </w:p>
    <w:p w14:paraId="06165A78" w14:textId="20F42F26" w:rsidR="00DB5945" w:rsidRDefault="00D444E2" w:rsidP="00F85494">
      <w:pPr>
        <w:pStyle w:val="IJASEITParagraph"/>
        <w:spacing w:after="0" w:line="260" w:lineRule="auto"/>
        <w:ind w:firstLine="426"/>
        <w:rPr>
          <w:rFonts w:cs="Times New Roman"/>
          <w:szCs w:val="20"/>
          <w:lang w:val="id-ID"/>
        </w:rPr>
      </w:pPr>
      <w:r>
        <w:rPr>
          <w:rFonts w:cs="Times New Roman"/>
          <w:szCs w:val="20"/>
          <w:lang w:val="id-ID"/>
        </w:rPr>
        <w:t>Bahan Ajar</w:t>
      </w:r>
      <w:r w:rsidR="00842504">
        <w:rPr>
          <w:rFonts w:cs="Times New Roman"/>
          <w:szCs w:val="20"/>
          <w:lang w:val="id-ID"/>
        </w:rPr>
        <w:t xml:space="preserve"> adalah</w:t>
      </w:r>
      <w:r w:rsidR="00BB687D">
        <w:rPr>
          <w:rFonts w:cs="Times New Roman"/>
          <w:szCs w:val="20"/>
          <w:lang w:val="id-ID"/>
        </w:rPr>
        <w:t xml:space="preserve"> bagian dari </w:t>
      </w:r>
      <w:r w:rsidR="00842504" w:rsidRPr="00842504">
        <w:rPr>
          <w:szCs w:val="20"/>
          <w:lang w:val="id-ID"/>
        </w:rPr>
        <w:t>sumber ajar yang dapat di</w:t>
      </w:r>
      <w:r w:rsidR="00842504">
        <w:rPr>
          <w:szCs w:val="20"/>
          <w:lang w:val="id-ID"/>
        </w:rPr>
        <w:t>maknai</w:t>
      </w:r>
      <w:r w:rsidR="00BB687D" w:rsidRPr="00842504">
        <w:rPr>
          <w:szCs w:val="20"/>
          <w:lang w:val="id-ID"/>
        </w:rPr>
        <w:t xml:space="preserve"> suatu </w:t>
      </w:r>
      <w:r w:rsidR="005F1941">
        <w:rPr>
          <w:szCs w:val="20"/>
          <w:lang w:val="id-ID"/>
        </w:rPr>
        <w:t>teori dalam belajar, baik yang bersifat tersendiri</w:t>
      </w:r>
      <w:r w:rsidR="00842504" w:rsidRPr="00842504">
        <w:rPr>
          <w:szCs w:val="20"/>
          <w:lang w:val="id-ID"/>
        </w:rPr>
        <w:t xml:space="preserve"> maupun yang bersifat </w:t>
      </w:r>
      <w:r w:rsidR="00F85494">
        <w:rPr>
          <w:szCs w:val="20"/>
          <w:lang w:val="id-ID"/>
        </w:rPr>
        <w:t xml:space="preserve">menyeluruh </w:t>
      </w:r>
      <w:r w:rsidR="00842504">
        <w:rPr>
          <w:szCs w:val="20"/>
          <w:lang w:val="id-ID"/>
        </w:rPr>
        <w:t>dan</w:t>
      </w:r>
      <w:r w:rsidR="00BB687D" w:rsidRPr="00842504">
        <w:rPr>
          <w:szCs w:val="20"/>
          <w:lang w:val="id-ID"/>
        </w:rPr>
        <w:t xml:space="preserve"> dapa</w:t>
      </w:r>
      <w:r w:rsidR="00842504" w:rsidRPr="00842504">
        <w:rPr>
          <w:szCs w:val="20"/>
          <w:lang w:val="id-ID"/>
        </w:rPr>
        <w:t xml:space="preserve">t </w:t>
      </w:r>
      <w:r w:rsidR="00F85494">
        <w:rPr>
          <w:szCs w:val="20"/>
          <w:lang w:val="id-ID"/>
        </w:rPr>
        <w:t>berguna bagi</w:t>
      </w:r>
      <w:r w:rsidR="00842504" w:rsidRPr="00842504">
        <w:rPr>
          <w:szCs w:val="20"/>
          <w:lang w:val="id-ID"/>
        </w:rPr>
        <w:t xml:space="preserve"> kep</w:t>
      </w:r>
      <w:r w:rsidR="00842504">
        <w:rPr>
          <w:szCs w:val="20"/>
          <w:lang w:val="id-ID"/>
        </w:rPr>
        <w:t>erluan</w:t>
      </w:r>
      <w:r w:rsidR="00BB687D" w:rsidRPr="00842504">
        <w:rPr>
          <w:szCs w:val="20"/>
          <w:lang w:val="id-ID"/>
        </w:rPr>
        <w:t xml:space="preserve"> pembelajaran</w:t>
      </w:r>
      <w:r w:rsidR="00AE7862">
        <w:rPr>
          <w:szCs w:val="20"/>
          <w:lang w:val="id-ID"/>
        </w:rPr>
        <w:t xml:space="preserve"> [7]. Beberapa fungsi bahan ajar diantaranya yaitu : sebagai pedoman bagi guru untuk mengarahkan aktivitas peserta didik dalam kegiatan belajar mengajar</w:t>
      </w:r>
      <w:r w:rsidR="00AE7862" w:rsidRPr="00AE7862">
        <w:rPr>
          <w:szCs w:val="20"/>
          <w:lang w:val="id-ID"/>
        </w:rPr>
        <w:t>,</w:t>
      </w:r>
      <w:r w:rsidR="00842504">
        <w:rPr>
          <w:szCs w:val="20"/>
          <w:lang w:val="id-ID"/>
        </w:rPr>
        <w:t xml:space="preserve"> sebagai acuan</w:t>
      </w:r>
      <w:r w:rsidR="00AE7862">
        <w:rPr>
          <w:szCs w:val="20"/>
          <w:lang w:val="id-ID"/>
        </w:rPr>
        <w:t xml:space="preserve"> bagi peserta didik mempelajari materi pembelajaran yang harus dipahami serta sebagai alat </w:t>
      </w:r>
      <w:r w:rsidR="00F85494">
        <w:rPr>
          <w:szCs w:val="20"/>
          <w:lang w:val="id-ID"/>
        </w:rPr>
        <w:t xml:space="preserve">penilaian dalam proses belajar mengajar </w:t>
      </w:r>
      <w:r w:rsidR="00AE7862">
        <w:rPr>
          <w:szCs w:val="20"/>
          <w:lang w:val="id-ID"/>
        </w:rPr>
        <w:t>[8].</w:t>
      </w:r>
      <w:r w:rsidR="00D93C92">
        <w:rPr>
          <w:szCs w:val="20"/>
          <w:lang w:val="id-ID"/>
        </w:rPr>
        <w:t xml:space="preserve"> </w:t>
      </w:r>
      <w:proofErr w:type="gramStart"/>
      <w:r w:rsidR="00D93C92" w:rsidRPr="00D93C92">
        <w:rPr>
          <w:rFonts w:cs="Times New Roman"/>
          <w:szCs w:val="20"/>
        </w:rPr>
        <w:t>Bahan ajar hendaknya memuat dimensi-dimensi pengetahuan yang dapat dijabarkan dalam materi esensial yang ada pada materi pokok.</w:t>
      </w:r>
      <w:proofErr w:type="gramEnd"/>
      <w:r w:rsidR="00D93C92" w:rsidRPr="00D93C92">
        <w:rPr>
          <w:rFonts w:cs="Times New Roman"/>
          <w:szCs w:val="20"/>
        </w:rPr>
        <w:t xml:space="preserve"> Runtutan penggunaan dimensi pengetahuan yang dijabarkan pada materi esensial dimulai dari pengetahuan faktual yang memuat fakta–fakta, selanjutnya pengetahuan konseptual yang memuat suatu konsep, kemudian pengetahuan prosedural yang mencakup langkah–langkah kerja dan yang terakhir pengetahuan metakognitif yang berisi bagaimana siswa dapat berfikir untuk menemukan kerangka berfikir yang baru</w:t>
      </w:r>
      <w:r w:rsidR="00D93C92">
        <w:rPr>
          <w:rFonts w:cs="Times New Roman"/>
          <w:szCs w:val="20"/>
          <w:lang w:val="id-ID"/>
        </w:rPr>
        <w:t xml:space="preserve"> [5]</w:t>
      </w:r>
      <w:r w:rsidR="00D93C92" w:rsidRPr="00D93C92">
        <w:rPr>
          <w:rFonts w:cs="Times New Roman"/>
          <w:szCs w:val="20"/>
        </w:rPr>
        <w:t xml:space="preserve">. </w:t>
      </w:r>
      <w:proofErr w:type="gramStart"/>
      <w:r w:rsidR="00D93C92" w:rsidRPr="00D93C92">
        <w:rPr>
          <w:rFonts w:cs="Times New Roman"/>
          <w:szCs w:val="20"/>
        </w:rPr>
        <w:t>Sehingga terbentuk pembelajaran dengan konten yang lengkap.</w:t>
      </w:r>
      <w:proofErr w:type="gramEnd"/>
      <w:r w:rsidR="00D93C92" w:rsidRPr="00D93C92">
        <w:rPr>
          <w:rFonts w:cs="Times New Roman"/>
          <w:szCs w:val="20"/>
        </w:rPr>
        <w:t xml:space="preserve"> Dimana konten ini merupakan elemen penting dan sebagai media inti dari kegiatan prose</w:t>
      </w:r>
      <w:r w:rsidR="00D93C92">
        <w:rPr>
          <w:rFonts w:cs="Times New Roman"/>
          <w:szCs w:val="20"/>
        </w:rPr>
        <w:t>s belajar mengaja</w:t>
      </w:r>
      <w:r w:rsidR="00D93C92">
        <w:rPr>
          <w:rFonts w:cs="Times New Roman"/>
          <w:szCs w:val="20"/>
          <w:lang w:val="id-ID"/>
        </w:rPr>
        <w:t>.</w:t>
      </w:r>
    </w:p>
    <w:p w14:paraId="4E7AD6BC" w14:textId="3A7021AE" w:rsidR="00D93C92" w:rsidRDefault="00D93C92" w:rsidP="000677B9">
      <w:pPr>
        <w:pStyle w:val="IJASEITParagraph"/>
        <w:spacing w:after="0" w:line="260" w:lineRule="auto"/>
        <w:ind w:firstLine="426"/>
        <w:rPr>
          <w:rFonts w:cs="Times New Roman"/>
          <w:szCs w:val="20"/>
          <w:lang w:val="id-ID"/>
        </w:rPr>
      </w:pPr>
      <w:r>
        <w:rPr>
          <w:rFonts w:cs="Times New Roman"/>
          <w:szCs w:val="20"/>
          <w:lang w:val="id-ID"/>
        </w:rPr>
        <w:t>Instrumen evaluasi atau yang sering disebut d</w:t>
      </w:r>
      <w:r w:rsidR="00842504">
        <w:rPr>
          <w:rFonts w:cs="Times New Roman"/>
          <w:szCs w:val="20"/>
          <w:lang w:val="id-ID"/>
        </w:rPr>
        <w:t>engan asesmen bermakna pengaplikasian</w:t>
      </w:r>
      <w:r>
        <w:rPr>
          <w:rFonts w:cs="Times New Roman"/>
          <w:szCs w:val="20"/>
          <w:lang w:val="id-ID"/>
        </w:rPr>
        <w:t xml:space="preserve"> </w:t>
      </w:r>
      <w:r w:rsidR="00F85494">
        <w:rPr>
          <w:rFonts w:cs="Times New Roman"/>
          <w:szCs w:val="20"/>
          <w:lang w:val="id-ID"/>
        </w:rPr>
        <w:t xml:space="preserve">soal-soal </w:t>
      </w:r>
      <w:r w:rsidR="00842504">
        <w:rPr>
          <w:rFonts w:cs="Times New Roman"/>
          <w:szCs w:val="20"/>
          <w:lang w:val="id-ID"/>
        </w:rPr>
        <w:t>dan pen</w:t>
      </w:r>
      <w:r w:rsidR="00F85494">
        <w:rPr>
          <w:rFonts w:cs="Times New Roman"/>
          <w:szCs w:val="20"/>
          <w:lang w:val="id-ID"/>
        </w:rPr>
        <w:t xml:space="preserve">erapan </w:t>
      </w:r>
      <w:r w:rsidR="00842504">
        <w:rPr>
          <w:rFonts w:cs="Times New Roman"/>
          <w:szCs w:val="20"/>
          <w:lang w:val="id-ID"/>
        </w:rPr>
        <w:t>beberapa</w:t>
      </w:r>
      <w:r>
        <w:rPr>
          <w:rFonts w:cs="Times New Roman"/>
          <w:szCs w:val="20"/>
          <w:lang w:val="id-ID"/>
        </w:rPr>
        <w:t xml:space="preserve"> </w:t>
      </w:r>
      <w:r w:rsidR="00F85494">
        <w:rPr>
          <w:rFonts w:cs="Times New Roman"/>
          <w:szCs w:val="20"/>
          <w:lang w:val="id-ID"/>
        </w:rPr>
        <w:t xml:space="preserve">bentuk pemecahan masalah </w:t>
      </w:r>
      <w:r>
        <w:rPr>
          <w:rFonts w:cs="Times New Roman"/>
          <w:szCs w:val="20"/>
          <w:lang w:val="id-ID"/>
        </w:rPr>
        <w:t xml:space="preserve">untuk </w:t>
      </w:r>
      <w:r w:rsidRPr="00D93C92">
        <w:rPr>
          <w:rFonts w:cs="Times New Roman"/>
          <w:szCs w:val="20"/>
          <w:lang w:val="id-ID"/>
        </w:rPr>
        <w:t>me</w:t>
      </w:r>
      <w:r w:rsidR="00F85494">
        <w:rPr>
          <w:rFonts w:cs="Times New Roman"/>
          <w:szCs w:val="20"/>
          <w:lang w:val="id-ID"/>
        </w:rPr>
        <w:t xml:space="preserve">lihat sampai </w:t>
      </w:r>
      <w:r w:rsidRPr="00D93C92">
        <w:rPr>
          <w:szCs w:val="20"/>
        </w:rPr>
        <w:t xml:space="preserve">mana peserta didik </w:t>
      </w:r>
      <w:r w:rsidR="00F85494">
        <w:rPr>
          <w:szCs w:val="20"/>
          <w:lang w:val="id-ID"/>
        </w:rPr>
        <w:t xml:space="preserve">mengerti dengan materi pembelajaran </w:t>
      </w:r>
      <w:r w:rsidRPr="00D93C92">
        <w:rPr>
          <w:szCs w:val="20"/>
        </w:rPr>
        <w:t>atau ketercapaian kompetensi peserta didik</w:t>
      </w:r>
      <w:r>
        <w:rPr>
          <w:szCs w:val="20"/>
          <w:lang w:val="id-ID"/>
        </w:rPr>
        <w:t xml:space="preserve"> [9].</w:t>
      </w:r>
      <w:r w:rsidR="00193355">
        <w:rPr>
          <w:szCs w:val="20"/>
          <w:lang w:val="id-ID"/>
        </w:rPr>
        <w:t xml:space="preserve"> </w:t>
      </w:r>
      <w:r w:rsidR="00193355" w:rsidRPr="00193355">
        <w:rPr>
          <w:szCs w:val="20"/>
        </w:rPr>
        <w:t xml:space="preserve">Dalam penyusunan instrumen evaluasi pembelajaran, seorang guru harus memperhatikan tingkatan proses kognitif yang digunakan dalam soal. </w:t>
      </w:r>
      <w:r w:rsidR="00193355" w:rsidRPr="00193355">
        <w:rPr>
          <w:rFonts w:cs="Times New Roman"/>
          <w:szCs w:val="20"/>
        </w:rPr>
        <w:t xml:space="preserve">Dengan memberikan variasi butir soal dengan tipe mulai dari LOTS (mengingat, memahami, menerapkan) hingga HOTS (menganalisis, mengevaluasi, mengkreasi) maka </w:t>
      </w:r>
      <w:proofErr w:type="gramStart"/>
      <w:r w:rsidR="00193355" w:rsidRPr="00193355">
        <w:rPr>
          <w:rFonts w:cs="Times New Roman"/>
          <w:szCs w:val="20"/>
        </w:rPr>
        <w:t>akan</w:t>
      </w:r>
      <w:proofErr w:type="gramEnd"/>
      <w:r w:rsidR="00193355" w:rsidRPr="00193355">
        <w:rPr>
          <w:rFonts w:cs="Times New Roman"/>
          <w:szCs w:val="20"/>
        </w:rPr>
        <w:t xml:space="preserve"> tercipta instrumen evaluasi yang komplit. Untuk itu, relevansi antara tingkatan proses kognitif dengan instrumen evaluasi pembelajaran yang harus disiapkan guru harus mencakup semua komponen sehingga barulah dapat dikatakan instrumen yang sudah dibuat merupakan instrumen evaluasi yang baik.</w:t>
      </w:r>
    </w:p>
    <w:p w14:paraId="4CA35476" w14:textId="4D9F48D2" w:rsidR="004B2A02" w:rsidRDefault="004B2A02" w:rsidP="00BB39AB">
      <w:pPr>
        <w:pStyle w:val="IJASEITParagraph"/>
        <w:spacing w:after="0" w:line="260" w:lineRule="auto"/>
        <w:ind w:firstLine="426"/>
        <w:rPr>
          <w:rFonts w:cs="Times New Roman"/>
          <w:szCs w:val="20"/>
          <w:lang w:val="id-ID"/>
        </w:rPr>
      </w:pPr>
      <w:r>
        <w:rPr>
          <w:rFonts w:cs="Times New Roman"/>
          <w:szCs w:val="20"/>
          <w:lang w:val="id-ID"/>
        </w:rPr>
        <w:t>Fisika yang merupakan salah satu cabang ilmu IPA</w:t>
      </w:r>
      <w:r w:rsidRPr="00193355">
        <w:rPr>
          <w:rFonts w:cs="Times New Roman"/>
          <w:szCs w:val="20"/>
        </w:rPr>
        <w:t>,</w:t>
      </w:r>
      <w:r>
        <w:rPr>
          <w:rFonts w:cs="Times New Roman"/>
          <w:szCs w:val="20"/>
          <w:lang w:val="id-ID"/>
        </w:rPr>
        <w:t xml:space="preserve"> memabahas gejala-gejala fisis pada elam berkaitan erat dengan kehidupan nyata. Penggunaan rumus-rumus dalam setiap aspek menyebabkan kurangnya minat belajar peserta didik sehingga menyebabkan rendahnya hasil belajar. Hasil studi pendahuluan yang ditemukan di tempat pelaksanaan program pengalaman lapangan (PPL) semester Juli - Desember 2020</w:t>
      </w:r>
      <w:r w:rsidR="000D3931">
        <w:rPr>
          <w:rFonts w:cs="Times New Roman"/>
          <w:szCs w:val="20"/>
          <w:lang w:val="id-ID"/>
        </w:rPr>
        <w:t xml:space="preserve"> </w:t>
      </w:r>
      <w:r w:rsidR="000D3931" w:rsidRPr="000D3931">
        <w:rPr>
          <w:rFonts w:cs="Times New Roman"/>
          <w:szCs w:val="20"/>
        </w:rPr>
        <w:t xml:space="preserve">dari hasil evaluasi akhir KD materi Elastisitas dan Hukum Hooke terlihat bahwa hanya terdapat 1 orang peserta didik yang tuntas KKM (70) dan selebihnya berkisar dari nilai 41 – 69. </w:t>
      </w:r>
      <w:proofErr w:type="gramStart"/>
      <w:r w:rsidR="000D3931" w:rsidRPr="000D3931">
        <w:rPr>
          <w:rFonts w:cs="Times New Roman"/>
          <w:szCs w:val="20"/>
        </w:rPr>
        <w:t>Renda</w:t>
      </w:r>
      <w:r w:rsidR="00842504">
        <w:rPr>
          <w:rFonts w:cs="Times New Roman"/>
          <w:szCs w:val="20"/>
        </w:rPr>
        <w:t xml:space="preserve">hnya hasil belajar </w:t>
      </w:r>
      <w:r w:rsidR="00842504">
        <w:rPr>
          <w:rFonts w:cs="Times New Roman"/>
          <w:szCs w:val="20"/>
          <w:lang w:val="id-ID"/>
        </w:rPr>
        <w:t>siswa</w:t>
      </w:r>
      <w:r w:rsidR="000D3931" w:rsidRPr="000D3931">
        <w:rPr>
          <w:rFonts w:cs="Times New Roman"/>
          <w:szCs w:val="20"/>
        </w:rPr>
        <w:t xml:space="preserve"> ini merupakan indikasi bahwa peserta didik umumnya belum menguasai pengetahuan yang terdapat pada pokok bahasan tersebut.</w:t>
      </w:r>
      <w:proofErr w:type="gramEnd"/>
    </w:p>
    <w:p w14:paraId="2359CAF3" w14:textId="1A5246AF" w:rsidR="00C657CF" w:rsidRPr="00C657CF" w:rsidRDefault="00BB39AB" w:rsidP="00842504">
      <w:pPr>
        <w:pStyle w:val="IJASEITParagraph"/>
        <w:spacing w:after="0" w:line="260" w:lineRule="auto"/>
        <w:ind w:firstLine="426"/>
        <w:rPr>
          <w:rFonts w:cs="Times New Roman"/>
          <w:szCs w:val="20"/>
          <w:lang w:val="id-ID"/>
        </w:rPr>
      </w:pPr>
      <w:r>
        <w:rPr>
          <w:rFonts w:cs="Times New Roman"/>
          <w:szCs w:val="20"/>
          <w:lang w:val="id-ID"/>
        </w:rPr>
        <w:t>Sejalan dengan ini</w:t>
      </w:r>
      <w:r w:rsidRPr="00193355">
        <w:rPr>
          <w:rFonts w:cs="Times New Roman"/>
          <w:szCs w:val="20"/>
        </w:rPr>
        <w:t>,</w:t>
      </w:r>
      <w:r>
        <w:rPr>
          <w:rFonts w:cs="Times New Roman"/>
          <w:szCs w:val="20"/>
          <w:lang w:val="id-ID"/>
        </w:rPr>
        <w:t xml:space="preserve"> dilakukanlah pengisian angket dan wawancara terhadap guru yang ada di 3 sekolah dengan kategori rendah</w:t>
      </w:r>
      <w:r w:rsidRPr="00193355">
        <w:rPr>
          <w:rFonts w:cs="Times New Roman"/>
          <w:szCs w:val="20"/>
        </w:rPr>
        <w:t>,</w:t>
      </w:r>
      <w:r>
        <w:rPr>
          <w:rFonts w:cs="Times New Roman"/>
          <w:szCs w:val="20"/>
          <w:lang w:val="id-ID"/>
        </w:rPr>
        <w:t xml:space="preserve"> sedang</w:t>
      </w:r>
      <w:r w:rsidRPr="00193355">
        <w:rPr>
          <w:rFonts w:cs="Times New Roman"/>
          <w:szCs w:val="20"/>
        </w:rPr>
        <w:t>,</w:t>
      </w:r>
      <w:r>
        <w:rPr>
          <w:rFonts w:cs="Times New Roman"/>
          <w:szCs w:val="20"/>
          <w:lang w:val="id-ID"/>
        </w:rPr>
        <w:t xml:space="preserve"> dan tinggi yang ada di Kabupaten Kuantan Singingi. </w:t>
      </w:r>
      <w:r w:rsidRPr="00BB39AB">
        <w:rPr>
          <w:rFonts w:cs="Times New Roman"/>
          <w:szCs w:val="20"/>
          <w:lang w:val="id-ID"/>
        </w:rPr>
        <w:t>Ditemukan bahwa keterlaksanaan pendekatan saintifik 5M masih belum optimal. Aktivitas siswa pada umumnya hanya duduk, me</w:t>
      </w:r>
      <w:r w:rsidR="00842504">
        <w:rPr>
          <w:rFonts w:cs="Times New Roman"/>
          <w:szCs w:val="20"/>
          <w:lang w:val="id-ID"/>
        </w:rPr>
        <w:t>lihat</w:t>
      </w:r>
      <w:r w:rsidR="00842504" w:rsidRPr="00BB39AB">
        <w:rPr>
          <w:rFonts w:cs="Times New Roman"/>
          <w:szCs w:val="20"/>
          <w:lang w:val="id-ID"/>
        </w:rPr>
        <w:t>,</w:t>
      </w:r>
      <w:r w:rsidR="00842504">
        <w:rPr>
          <w:rFonts w:cs="Times New Roman"/>
          <w:szCs w:val="20"/>
          <w:lang w:val="id-ID"/>
        </w:rPr>
        <w:t xml:space="preserve"> mendengarkan, dan menulis</w:t>
      </w:r>
      <w:r w:rsidRPr="00BB39AB">
        <w:rPr>
          <w:rFonts w:cs="Times New Roman"/>
          <w:szCs w:val="20"/>
          <w:lang w:val="id-ID"/>
        </w:rPr>
        <w:t xml:space="preserve"> apa yang disampaikan oleh guru pada saat ceramah di depan kelas. </w:t>
      </w:r>
      <w:proofErr w:type="gramStart"/>
      <w:r w:rsidRPr="00BB39AB">
        <w:rPr>
          <w:rFonts w:cs="Times New Roman"/>
          <w:szCs w:val="20"/>
        </w:rPr>
        <w:t>K</w:t>
      </w:r>
      <w:r w:rsidR="00842504">
        <w:rPr>
          <w:rFonts w:cs="Times New Roman"/>
          <w:szCs w:val="20"/>
        </w:rPr>
        <w:t xml:space="preserve">etika guru memberikan </w:t>
      </w:r>
      <w:r w:rsidR="00842504">
        <w:rPr>
          <w:rFonts w:cs="Times New Roman"/>
          <w:szCs w:val="20"/>
          <w:lang w:val="id-ID"/>
        </w:rPr>
        <w:t>menyueuh</w:t>
      </w:r>
      <w:r w:rsidRPr="00BB39AB">
        <w:rPr>
          <w:rFonts w:cs="Times New Roman"/>
          <w:szCs w:val="20"/>
        </w:rPr>
        <w:t xml:space="preserve"> </w:t>
      </w:r>
      <w:r w:rsidR="00842504">
        <w:rPr>
          <w:rFonts w:cs="Times New Roman"/>
          <w:szCs w:val="20"/>
          <w:lang w:val="id-ID"/>
        </w:rPr>
        <w:t xml:space="preserve">siswa </w:t>
      </w:r>
      <w:r w:rsidRPr="00BB39AB">
        <w:rPr>
          <w:rFonts w:cs="Times New Roman"/>
          <w:szCs w:val="20"/>
        </w:rPr>
        <w:t>untuk bertanya, sangat jarang sekali peserta didik yang bertanya.</w:t>
      </w:r>
      <w:proofErr w:type="gramEnd"/>
      <w:r w:rsidRPr="00BB39AB">
        <w:rPr>
          <w:rFonts w:cs="Times New Roman"/>
          <w:szCs w:val="20"/>
        </w:rPr>
        <w:t xml:space="preserve"> </w:t>
      </w:r>
      <w:proofErr w:type="gramStart"/>
      <w:r w:rsidRPr="00BB39AB">
        <w:rPr>
          <w:rFonts w:cs="Times New Roman"/>
          <w:szCs w:val="20"/>
        </w:rPr>
        <w:t>Bahkan orang yang bertanya hanya itu–itu saja yaitu peserta didik yang menjadi pemuncak 1, 2 dan 3 di kelas</w:t>
      </w:r>
      <w:r w:rsidR="00B35D4A">
        <w:rPr>
          <w:rFonts w:cs="Times New Roman"/>
          <w:szCs w:val="20"/>
          <w:lang w:val="id-ID"/>
        </w:rPr>
        <w:t>.</w:t>
      </w:r>
      <w:proofErr w:type="gramEnd"/>
      <w:r w:rsidR="00C657CF">
        <w:rPr>
          <w:rFonts w:cs="Times New Roman"/>
          <w:szCs w:val="20"/>
          <w:lang w:val="id-ID"/>
        </w:rPr>
        <w:t xml:space="preserve"> </w:t>
      </w:r>
      <w:r w:rsidR="00C657CF" w:rsidRPr="00C657CF">
        <w:rPr>
          <w:rFonts w:cs="Times New Roman"/>
          <w:szCs w:val="20"/>
          <w:lang w:val="id-ID"/>
        </w:rPr>
        <w:t xml:space="preserve">Ditunjukkan bahwa </w:t>
      </w:r>
      <w:r w:rsidR="002241CB">
        <w:rPr>
          <w:rFonts w:cs="Times New Roman"/>
          <w:szCs w:val="20"/>
          <w:lang w:val="id-ID"/>
        </w:rPr>
        <w:t>dari 100 % dengan tiap komponen 20 %</w:t>
      </w:r>
      <w:r w:rsidR="002241CB" w:rsidRPr="00C657CF">
        <w:rPr>
          <w:rFonts w:cs="Times New Roman"/>
          <w:szCs w:val="20"/>
          <w:lang w:val="id-ID"/>
        </w:rPr>
        <w:t>,</w:t>
      </w:r>
      <w:r w:rsidR="002241CB">
        <w:rPr>
          <w:rFonts w:cs="Times New Roman"/>
          <w:szCs w:val="20"/>
          <w:lang w:val="id-ID"/>
        </w:rPr>
        <w:t xml:space="preserve"> </w:t>
      </w:r>
      <w:r w:rsidR="00C657CF" w:rsidRPr="00C657CF">
        <w:rPr>
          <w:rFonts w:cs="Times New Roman"/>
          <w:szCs w:val="20"/>
          <w:lang w:val="id-ID"/>
        </w:rPr>
        <w:t>terdapat sekitar 16,95 % untuk aspek mengamati, 24,44 % untuk aspek menanya, 18,05 % untuk aspek mencoba atau mengumpulkan informasi, 7</w:t>
      </w:r>
      <w:r w:rsidR="00C657CF" w:rsidRPr="00C657CF">
        <w:rPr>
          <w:szCs w:val="20"/>
          <w:lang w:val="id-ID"/>
        </w:rPr>
        <w:t>,49</w:t>
      </w:r>
      <w:r w:rsidR="00C657CF" w:rsidRPr="00C657CF">
        <w:rPr>
          <w:rFonts w:cs="Times New Roman"/>
          <w:szCs w:val="20"/>
          <w:lang w:val="id-ID"/>
        </w:rPr>
        <w:t xml:space="preserve"> % untuk aspek menalar dan mengasosiasi, serta 5 % untuk aspek menyimpulkan dan mengkomunikasikan.</w:t>
      </w:r>
    </w:p>
    <w:p w14:paraId="46CB88D2" w14:textId="0DCACB99" w:rsidR="00C657CF" w:rsidRDefault="00C657CF" w:rsidP="00B35D4A">
      <w:pPr>
        <w:pStyle w:val="IJASEITParagraph"/>
        <w:spacing w:after="0" w:line="260" w:lineRule="auto"/>
        <w:ind w:firstLine="426"/>
        <w:rPr>
          <w:rFonts w:cs="Times New Roman"/>
          <w:szCs w:val="20"/>
          <w:lang w:val="id-ID"/>
        </w:rPr>
      </w:pPr>
      <w:r>
        <w:rPr>
          <w:rFonts w:cs="Times New Roman"/>
          <w:szCs w:val="20"/>
          <w:lang w:val="id-ID"/>
        </w:rPr>
        <w:t>M</w:t>
      </w:r>
      <w:r w:rsidRPr="00C657CF">
        <w:rPr>
          <w:rFonts w:cs="Times New Roman"/>
          <w:szCs w:val="20"/>
        </w:rPr>
        <w:t xml:space="preserve">ateri esensial yang disiapkan guru pada bahan ajar belum secara merata mengandung ke 4 dimensi pengetahuan. Data yang diperoleh menunjukkan bahwa </w:t>
      </w:r>
      <w:r w:rsidR="002241CB">
        <w:rPr>
          <w:rFonts w:cs="Times New Roman"/>
          <w:szCs w:val="20"/>
          <w:lang w:val="id-ID"/>
        </w:rPr>
        <w:t>maksimal setiap komponen 25 %</w:t>
      </w:r>
      <w:r w:rsidR="002241CB" w:rsidRPr="00C657CF">
        <w:rPr>
          <w:rFonts w:cs="Times New Roman"/>
          <w:szCs w:val="20"/>
          <w:lang w:val="id-ID"/>
        </w:rPr>
        <w:t>,</w:t>
      </w:r>
      <w:r w:rsidR="002241CB">
        <w:rPr>
          <w:rFonts w:cs="Times New Roman"/>
          <w:szCs w:val="20"/>
          <w:lang w:val="id-ID"/>
        </w:rPr>
        <w:t xml:space="preserve"> </w:t>
      </w:r>
      <w:r w:rsidRPr="00C657CF">
        <w:rPr>
          <w:rFonts w:cs="Times New Roman"/>
          <w:szCs w:val="20"/>
        </w:rPr>
        <w:t xml:space="preserve">terdapat sekitar 15,91 % berisi pengetahuan faktual, 24,24 % pengetahuan konseptual, 21,21 % pengetahuan prosedural dan 13,64 % pengetahuan metakognitif. </w:t>
      </w:r>
      <w:proofErr w:type="gramStart"/>
      <w:r w:rsidRPr="00C657CF">
        <w:rPr>
          <w:rFonts w:cs="Times New Roman"/>
          <w:szCs w:val="20"/>
        </w:rPr>
        <w:t>Hasil analisis data ini mengungkapkan bahwa pengetahuan yang diberikan guru didominasi oleh pengetahuan konseptual, selanjutnya pengetahuan prosedural, diikuti dengan pengetahuan faktual dan sangat sedikit pengetahuan metakognitif.</w:t>
      </w:r>
      <w:proofErr w:type="gramEnd"/>
    </w:p>
    <w:p w14:paraId="3A0CF607" w14:textId="3FF28B4D" w:rsidR="00C657CF" w:rsidRDefault="00C657CF" w:rsidP="00B35D4A">
      <w:pPr>
        <w:pStyle w:val="IJASEITParagraph"/>
        <w:spacing w:after="0" w:line="260" w:lineRule="auto"/>
        <w:ind w:firstLine="426"/>
        <w:rPr>
          <w:rFonts w:cs="Times New Roman"/>
          <w:szCs w:val="20"/>
          <w:lang w:val="id-ID"/>
        </w:rPr>
      </w:pPr>
      <w:r w:rsidRPr="00C657CF">
        <w:rPr>
          <w:rFonts w:cs="Times New Roman"/>
          <w:szCs w:val="20"/>
          <w:lang w:val="id-ID"/>
        </w:rPr>
        <w:t xml:space="preserve">Instrumen evaluasi variasi butir soal (C1 – C6) yang dilatihkan untuk ulangan harian terhadap siswa dalam evaluasi pembelajaran yang digunakan guru pada materi Elastisitas dan Hukum Hooke Kelas XI Semester 1 menunjukkan bahwa untuk keenam tingkatan kognitif yang dilatihkan atau diujikan pada soal yang menunjukkan </w:t>
      </w:r>
      <w:r w:rsidR="002241CB">
        <w:rPr>
          <w:rFonts w:cs="Times New Roman"/>
          <w:szCs w:val="20"/>
          <w:lang w:val="id-ID"/>
        </w:rPr>
        <w:t>11</w:t>
      </w:r>
      <w:r w:rsidR="002241CB" w:rsidRPr="00C657CF">
        <w:rPr>
          <w:rFonts w:cs="Times New Roman"/>
          <w:szCs w:val="20"/>
          <w:lang w:val="id-ID"/>
        </w:rPr>
        <w:t>,</w:t>
      </w:r>
      <w:r w:rsidR="002241CB">
        <w:rPr>
          <w:rFonts w:cs="Times New Roman"/>
          <w:szCs w:val="20"/>
          <w:lang w:val="id-ID"/>
        </w:rPr>
        <w:t>67 % batas yang diharuskan pada masing-masing komponen</w:t>
      </w:r>
      <w:r w:rsidR="002241CB" w:rsidRPr="00C657CF">
        <w:rPr>
          <w:rFonts w:cs="Times New Roman"/>
          <w:szCs w:val="20"/>
          <w:lang w:val="id-ID"/>
        </w:rPr>
        <w:t>,</w:t>
      </w:r>
      <w:r w:rsidR="002241CB">
        <w:rPr>
          <w:rFonts w:cs="Times New Roman"/>
          <w:szCs w:val="20"/>
          <w:lang w:val="id-ID"/>
        </w:rPr>
        <w:t xml:space="preserve"> </w:t>
      </w:r>
      <w:r w:rsidRPr="00C657CF">
        <w:rPr>
          <w:rFonts w:cs="Times New Roman"/>
          <w:szCs w:val="20"/>
          <w:lang w:val="id-ID"/>
        </w:rPr>
        <w:t xml:space="preserve">sebanyak 15,03 % untuk kemampuan mengingat, 14,71 % untuk kemampuan memahami, 15,69 % untuk kemampuan menerapkan, 13,57 % untuk </w:t>
      </w:r>
      <w:r w:rsidRPr="00C657CF">
        <w:rPr>
          <w:rFonts w:cs="Times New Roman"/>
          <w:szCs w:val="20"/>
          <w:lang w:val="id-ID"/>
        </w:rPr>
        <w:lastRenderedPageBreak/>
        <w:t xml:space="preserve">kemampuan menganalisis, 14,22 % untuk kemampuan mengevaluasi dan 8,02 % untuk kemampuan berkreasi. </w:t>
      </w:r>
      <w:r w:rsidRPr="00C657CF">
        <w:rPr>
          <w:rFonts w:cs="Times New Roman"/>
          <w:szCs w:val="20"/>
        </w:rPr>
        <w:t xml:space="preserve">Data menunjukkan bahwa kemampuan berpikir tingkat tinggi (HOTS) </w:t>
      </w:r>
      <w:proofErr w:type="gramStart"/>
      <w:r w:rsidRPr="00C657CF">
        <w:rPr>
          <w:rFonts w:cs="Times New Roman"/>
          <w:szCs w:val="20"/>
        </w:rPr>
        <w:t>seperti :</w:t>
      </w:r>
      <w:proofErr w:type="gramEnd"/>
      <w:r w:rsidRPr="00C657CF">
        <w:rPr>
          <w:rFonts w:cs="Times New Roman"/>
          <w:szCs w:val="20"/>
        </w:rPr>
        <w:t xml:space="preserve"> menganalisis dan mengevaluasi masih belum optimal, kemampuan mengkreasi sangat sedikit.</w:t>
      </w:r>
    </w:p>
    <w:p w14:paraId="24EB4F39" w14:textId="2031DA8F" w:rsidR="00BB39AB" w:rsidRPr="00C657CF" w:rsidRDefault="00C657CF" w:rsidP="00C657CF">
      <w:pPr>
        <w:pStyle w:val="IJASEITParagraph"/>
        <w:spacing w:after="0" w:line="260" w:lineRule="auto"/>
        <w:ind w:firstLine="426"/>
        <w:rPr>
          <w:rFonts w:cs="Times New Roman"/>
          <w:szCs w:val="20"/>
          <w:lang w:val="id-ID"/>
        </w:rPr>
      </w:pPr>
      <w:r w:rsidRPr="00C657CF">
        <w:rPr>
          <w:rFonts w:cs="Times New Roman"/>
          <w:szCs w:val="20"/>
          <w:lang w:val="id-ID"/>
        </w:rPr>
        <w:t xml:space="preserve">Ternyata beberapa guru masih belum pernah mengikuti pelatihan kurikulum 2013 dan dalam menyusun perencanaan yang mengakomodir kombinasi 4 dimensi pengetahuan dan 6 tingkatan proses kognitif tersebut mereka belum berpengalaman. </w:t>
      </w:r>
      <w:r w:rsidRPr="00C657CF">
        <w:rPr>
          <w:rFonts w:cs="Times New Roman"/>
          <w:szCs w:val="20"/>
        </w:rPr>
        <w:t xml:space="preserve">Untuk itu, guru–guru tersebut memerlukan suatu contoh yang </w:t>
      </w:r>
      <w:proofErr w:type="gramStart"/>
      <w:r w:rsidRPr="00C657CF">
        <w:rPr>
          <w:rFonts w:cs="Times New Roman"/>
          <w:szCs w:val="20"/>
        </w:rPr>
        <w:t>akan</w:t>
      </w:r>
      <w:proofErr w:type="gramEnd"/>
      <w:r w:rsidRPr="00C657CF">
        <w:rPr>
          <w:rFonts w:cs="Times New Roman"/>
          <w:szCs w:val="20"/>
        </w:rPr>
        <w:t xml:space="preserve"> dijadikan sebagai desain untuk diimplementasikan dalam pelaksanaan kurikulum 2013. </w:t>
      </w:r>
      <w:proofErr w:type="gramStart"/>
      <w:r w:rsidRPr="00C657CF">
        <w:rPr>
          <w:rFonts w:cs="Times New Roman"/>
          <w:szCs w:val="20"/>
        </w:rPr>
        <w:t xml:space="preserve">Atas dasar inilah penulis tertarik untuk mengembangkan suatu perangkat pembelajaran </w:t>
      </w:r>
      <w:r>
        <w:rPr>
          <w:rFonts w:cs="Times New Roman"/>
          <w:szCs w:val="20"/>
          <w:lang w:val="id-ID"/>
        </w:rPr>
        <w:t>berorientasi pada taksonomi Bloom revisi materi elastisitas untuk pembelajaran fisika di SMA.</w:t>
      </w:r>
      <w:proofErr w:type="gramEnd"/>
    </w:p>
    <w:p w14:paraId="2E8A0ED2" w14:textId="794DAD47" w:rsidR="00862178" w:rsidRDefault="00FB67B7" w:rsidP="00862178">
      <w:pPr>
        <w:pStyle w:val="Heading1"/>
        <w:numPr>
          <w:ilvl w:val="0"/>
          <w:numId w:val="5"/>
        </w:numPr>
        <w:spacing w:before="240" w:after="240" w:line="276" w:lineRule="auto"/>
        <w:ind w:left="0" w:firstLine="0"/>
        <w:jc w:val="left"/>
        <w:rPr>
          <w:bCs/>
          <w:sz w:val="21"/>
          <w:lang w:val="id-ID"/>
        </w:rPr>
      </w:pPr>
      <w:sdt>
        <w:sdtPr>
          <w:rPr>
            <w:bCs/>
            <w:sz w:val="21"/>
            <w:lang w:val="id-ID"/>
          </w:rPr>
          <w:id w:val="92756879"/>
          <w:text/>
        </w:sdtPr>
        <w:sdtEndPr/>
        <w:sdtContent>
          <w:r w:rsidR="00740064">
            <w:rPr>
              <w:bCs/>
              <w:sz w:val="21"/>
              <w:lang w:val="id-ID"/>
            </w:rPr>
            <w:t>ME</w:t>
          </w:r>
          <w:r w:rsidR="001962D2">
            <w:rPr>
              <w:bCs/>
              <w:sz w:val="21"/>
            </w:rPr>
            <w:t>TODE</w:t>
          </w:r>
          <w:r w:rsidR="00C67A0B">
            <w:rPr>
              <w:bCs/>
              <w:sz w:val="21"/>
            </w:rPr>
            <w:t xml:space="preserve"> PENELITIAN</w:t>
          </w:r>
        </w:sdtContent>
      </w:sdt>
    </w:p>
    <w:p w14:paraId="79FAE541" w14:textId="1F0CC351" w:rsidR="00486680" w:rsidRPr="008B094A" w:rsidRDefault="000677B9" w:rsidP="000677B9">
      <w:pPr>
        <w:spacing w:after="0"/>
        <w:ind w:firstLine="432"/>
        <w:jc w:val="both"/>
        <w:rPr>
          <w:rFonts w:cs="Times New Roman"/>
          <w:sz w:val="20"/>
          <w:szCs w:val="20"/>
          <w:lang w:val="id-ID"/>
        </w:rPr>
      </w:pPr>
      <w:r>
        <w:rPr>
          <w:sz w:val="20"/>
          <w:szCs w:val="18"/>
          <w:lang w:val="id-ID"/>
        </w:rPr>
        <w:t>Jenis penelitian ini ialah</w:t>
      </w:r>
      <w:r w:rsidR="00317396">
        <w:rPr>
          <w:sz w:val="20"/>
          <w:szCs w:val="18"/>
          <w:lang w:val="id-ID"/>
        </w:rPr>
        <w:t xml:space="preserve"> penelitian </w:t>
      </w:r>
      <w:r w:rsidR="00862178" w:rsidRPr="00862178">
        <w:rPr>
          <w:i/>
          <w:iCs/>
          <w:sz w:val="20"/>
          <w:szCs w:val="18"/>
        </w:rPr>
        <w:t>Research and Development</w:t>
      </w:r>
      <w:r w:rsidR="00862178">
        <w:rPr>
          <w:sz w:val="20"/>
          <w:szCs w:val="18"/>
        </w:rPr>
        <w:t xml:space="preserve"> (RnD)</w:t>
      </w:r>
      <w:r w:rsidR="00D121CF">
        <w:rPr>
          <w:sz w:val="20"/>
          <w:szCs w:val="18"/>
        </w:rPr>
        <w:t xml:space="preserve"> </w:t>
      </w:r>
      <w:r w:rsidR="00317396" w:rsidRPr="00317396">
        <w:rPr>
          <w:rFonts w:cs="Times New Roman"/>
          <w:sz w:val="20"/>
          <w:szCs w:val="20"/>
        </w:rPr>
        <w:t>yang biasa digunakan untuk mengembangkan dan memvalidasi suatu produk penelitian dalam bentuk model, desain, atau implementasi dari kurikulum pendidikan mulai dari perencanaan, pelaksanaan, hingga evaluasi pembelajaran.</w:t>
      </w:r>
      <w:r w:rsidR="00317396" w:rsidRPr="00317396">
        <w:rPr>
          <w:rFonts w:cs="Times New Roman"/>
          <w:sz w:val="20"/>
          <w:szCs w:val="20"/>
          <w:lang w:val="id-ID"/>
        </w:rPr>
        <w:t xml:space="preserve"> </w:t>
      </w:r>
      <w:proofErr w:type="gramStart"/>
      <w:r w:rsidR="00317396" w:rsidRPr="00317396">
        <w:rPr>
          <w:rFonts w:cs="Times New Roman"/>
          <w:sz w:val="20"/>
          <w:szCs w:val="20"/>
        </w:rPr>
        <w:t>Metode penelitia</w:t>
      </w:r>
      <w:r w:rsidR="00317396">
        <w:rPr>
          <w:rFonts w:cs="Times New Roman"/>
          <w:sz w:val="20"/>
          <w:szCs w:val="20"/>
        </w:rPr>
        <w:t>n</w:t>
      </w:r>
      <w:r w:rsidR="00317396">
        <w:rPr>
          <w:rFonts w:cs="Times New Roman"/>
          <w:sz w:val="20"/>
          <w:szCs w:val="20"/>
          <w:lang w:val="id-ID"/>
        </w:rPr>
        <w:t xml:space="preserve"> </w:t>
      </w:r>
      <w:r w:rsidR="00317396" w:rsidRPr="00317396">
        <w:rPr>
          <w:rFonts w:cs="Times New Roman"/>
          <w:sz w:val="20"/>
          <w:szCs w:val="20"/>
        </w:rPr>
        <w:t xml:space="preserve">pengembangan ini </w:t>
      </w:r>
      <w:r w:rsidR="00317396">
        <w:rPr>
          <w:rFonts w:cs="Times New Roman"/>
          <w:sz w:val="20"/>
          <w:szCs w:val="20"/>
          <w:lang w:val="id-ID"/>
        </w:rPr>
        <w:t xml:space="preserve">adalah </w:t>
      </w:r>
      <w:r w:rsidR="00601FE2">
        <w:rPr>
          <w:rFonts w:cs="Times New Roman"/>
          <w:sz w:val="20"/>
          <w:szCs w:val="20"/>
        </w:rPr>
        <w:t>metode penelitian yang di</w:t>
      </w:r>
      <w:r w:rsidR="00601FE2">
        <w:rPr>
          <w:rFonts w:cs="Times New Roman"/>
          <w:sz w:val="20"/>
          <w:szCs w:val="20"/>
          <w:lang w:val="id-ID"/>
        </w:rPr>
        <w:t>perlu</w:t>
      </w:r>
      <w:r w:rsidR="00317396" w:rsidRPr="00317396">
        <w:rPr>
          <w:rFonts w:cs="Times New Roman"/>
          <w:sz w:val="20"/>
          <w:szCs w:val="20"/>
        </w:rPr>
        <w:t>kan untuk menghasilkan atau mengembangkan pro</w:t>
      </w:r>
      <w:r>
        <w:rPr>
          <w:rFonts w:cs="Times New Roman"/>
          <w:sz w:val="20"/>
          <w:szCs w:val="20"/>
        </w:rPr>
        <w:t>duk tertentu serta untuk me</w:t>
      </w:r>
      <w:r>
        <w:rPr>
          <w:rFonts w:cs="Times New Roman"/>
          <w:sz w:val="20"/>
          <w:szCs w:val="20"/>
          <w:lang w:val="id-ID"/>
        </w:rPr>
        <w:t>lihat</w:t>
      </w:r>
      <w:r>
        <w:rPr>
          <w:rFonts w:cs="Times New Roman"/>
          <w:sz w:val="20"/>
          <w:szCs w:val="20"/>
        </w:rPr>
        <w:t xml:space="preserve"> k</w:t>
      </w:r>
      <w:r>
        <w:rPr>
          <w:rFonts w:cs="Times New Roman"/>
          <w:sz w:val="20"/>
          <w:szCs w:val="20"/>
          <w:lang w:val="id-ID"/>
        </w:rPr>
        <w:t>elayak</w:t>
      </w:r>
      <w:r w:rsidR="00317396" w:rsidRPr="00317396">
        <w:rPr>
          <w:rFonts w:cs="Times New Roman"/>
          <w:sz w:val="20"/>
          <w:szCs w:val="20"/>
        </w:rPr>
        <w:t xml:space="preserve">an produk </w:t>
      </w:r>
      <w:r>
        <w:rPr>
          <w:rFonts w:cs="Times New Roman"/>
          <w:sz w:val="20"/>
          <w:szCs w:val="20"/>
          <w:lang w:val="id-ID"/>
        </w:rPr>
        <w:t xml:space="preserve">nantinya </w:t>
      </w:r>
      <w:r w:rsidR="00317396" w:rsidRPr="00317396">
        <w:rPr>
          <w:rFonts w:cs="Times New Roman"/>
          <w:sz w:val="20"/>
          <w:szCs w:val="20"/>
          <w:lang w:val="id-ID"/>
        </w:rPr>
        <w:t>[10]</w:t>
      </w:r>
      <w:r w:rsidR="00317396">
        <w:rPr>
          <w:rFonts w:cs="Times New Roman"/>
          <w:sz w:val="20"/>
          <w:szCs w:val="20"/>
          <w:lang w:val="id-ID"/>
        </w:rPr>
        <w:t>.</w:t>
      </w:r>
      <w:proofErr w:type="gramEnd"/>
      <w:r w:rsidR="00317396">
        <w:rPr>
          <w:rFonts w:cs="Times New Roman"/>
          <w:sz w:val="20"/>
          <w:szCs w:val="20"/>
          <w:lang w:val="id-ID"/>
        </w:rPr>
        <w:t xml:space="preserve">  Model pengembangan yang diterapkan yaitu model ADDIE dengan kepanjangan </w:t>
      </w:r>
      <w:r w:rsidR="00317396">
        <w:rPr>
          <w:rFonts w:cs="Times New Roman"/>
          <w:i/>
          <w:iCs/>
          <w:sz w:val="20"/>
          <w:szCs w:val="20"/>
          <w:lang w:val="id-ID"/>
        </w:rPr>
        <w:t xml:space="preserve">Analysis </w:t>
      </w:r>
      <w:r w:rsidR="00317396">
        <w:rPr>
          <w:rFonts w:cs="Times New Roman"/>
          <w:sz w:val="20"/>
          <w:szCs w:val="20"/>
          <w:lang w:val="id-ID"/>
        </w:rPr>
        <w:t>untuk mend</w:t>
      </w:r>
      <w:r w:rsidR="00544C6E">
        <w:rPr>
          <w:rFonts w:cs="Times New Roman"/>
          <w:sz w:val="20"/>
          <w:szCs w:val="20"/>
          <w:lang w:val="id-ID"/>
        </w:rPr>
        <w:t>efinisikan suatu masalah sehingga dapat diberi tindak lanjut</w:t>
      </w:r>
      <w:r w:rsidR="00486680">
        <w:rPr>
          <w:rFonts w:cs="Times New Roman"/>
          <w:sz w:val="20"/>
          <w:szCs w:val="20"/>
          <w:lang w:val="id-ID"/>
        </w:rPr>
        <w:t xml:space="preserve">. </w:t>
      </w:r>
      <w:r w:rsidR="00486680">
        <w:rPr>
          <w:rFonts w:cs="Times New Roman"/>
          <w:i/>
          <w:iCs/>
          <w:sz w:val="20"/>
          <w:szCs w:val="20"/>
          <w:lang w:val="id-ID"/>
        </w:rPr>
        <w:t xml:space="preserve">Design </w:t>
      </w:r>
      <w:r w:rsidR="00486680">
        <w:rPr>
          <w:rFonts w:cs="Times New Roman"/>
          <w:sz w:val="20"/>
          <w:szCs w:val="20"/>
          <w:lang w:val="id-ID"/>
        </w:rPr>
        <w:t xml:space="preserve">ialah tahapan untuk merancang produk </w:t>
      </w:r>
      <w:r w:rsidR="00544C6E">
        <w:rPr>
          <w:rFonts w:cs="Times New Roman"/>
          <w:sz w:val="20"/>
          <w:szCs w:val="20"/>
          <w:lang w:val="id-ID"/>
        </w:rPr>
        <w:t>agar masalah tadi dapat terselesaikan</w:t>
      </w:r>
      <w:r w:rsidR="00486680">
        <w:rPr>
          <w:rFonts w:cs="Times New Roman"/>
          <w:sz w:val="20"/>
          <w:szCs w:val="20"/>
          <w:lang w:val="id-ID"/>
        </w:rPr>
        <w:t xml:space="preserve">.  </w:t>
      </w:r>
      <w:r w:rsidR="00486680">
        <w:rPr>
          <w:rFonts w:cs="Times New Roman"/>
          <w:i/>
          <w:iCs/>
          <w:sz w:val="20"/>
          <w:szCs w:val="20"/>
          <w:lang w:val="id-ID"/>
        </w:rPr>
        <w:t xml:space="preserve">Developmnent </w:t>
      </w:r>
      <w:r w:rsidR="00486680">
        <w:rPr>
          <w:rFonts w:cs="Times New Roman"/>
          <w:sz w:val="20"/>
          <w:szCs w:val="20"/>
          <w:lang w:val="id-ID"/>
        </w:rPr>
        <w:t xml:space="preserve">yang bertujuan untuk </w:t>
      </w:r>
      <w:r w:rsidR="00544C6E">
        <w:rPr>
          <w:rFonts w:cs="Times New Roman"/>
          <w:sz w:val="20"/>
          <w:szCs w:val="20"/>
          <w:lang w:val="id-ID"/>
        </w:rPr>
        <w:t>mewujudkan desain menjadi kenyataan atau menjadi sebuah produk</w:t>
      </w:r>
      <w:r w:rsidR="00486680">
        <w:rPr>
          <w:rFonts w:cs="Times New Roman"/>
          <w:sz w:val="20"/>
          <w:szCs w:val="20"/>
          <w:lang w:val="id-ID"/>
        </w:rPr>
        <w:t xml:space="preserve">. </w:t>
      </w:r>
      <w:r w:rsidR="00486680">
        <w:rPr>
          <w:rFonts w:cs="Times New Roman"/>
          <w:i/>
          <w:iCs/>
          <w:sz w:val="20"/>
          <w:szCs w:val="20"/>
          <w:lang w:val="id-ID"/>
        </w:rPr>
        <w:t xml:space="preserve">Implementation </w:t>
      </w:r>
      <w:r w:rsidR="00486680">
        <w:rPr>
          <w:rFonts w:cs="Times New Roman"/>
          <w:sz w:val="20"/>
          <w:szCs w:val="20"/>
          <w:lang w:val="id-ID"/>
        </w:rPr>
        <w:t xml:space="preserve">yaitu tahap </w:t>
      </w:r>
      <w:r w:rsidR="00544C6E">
        <w:rPr>
          <w:rFonts w:cs="Times New Roman"/>
          <w:sz w:val="20"/>
          <w:szCs w:val="20"/>
          <w:lang w:val="id-ID"/>
        </w:rPr>
        <w:t xml:space="preserve">untuk menerapkan produk yang dibuat sebelumnya </w:t>
      </w:r>
      <w:r w:rsidR="00486680">
        <w:rPr>
          <w:rFonts w:cs="Times New Roman"/>
          <w:sz w:val="20"/>
          <w:szCs w:val="20"/>
          <w:lang w:val="id-ID"/>
        </w:rPr>
        <w:t xml:space="preserve">serta </w:t>
      </w:r>
      <w:r w:rsidR="00486680">
        <w:rPr>
          <w:rFonts w:cs="Times New Roman"/>
          <w:i/>
          <w:iCs/>
          <w:sz w:val="20"/>
          <w:szCs w:val="20"/>
          <w:lang w:val="id-ID"/>
        </w:rPr>
        <w:t xml:space="preserve">Evaluation </w:t>
      </w:r>
      <w:r w:rsidR="00486680">
        <w:rPr>
          <w:rFonts w:cs="Times New Roman"/>
          <w:sz w:val="20"/>
          <w:szCs w:val="20"/>
          <w:lang w:val="id-ID"/>
        </w:rPr>
        <w:t>yang merupakan tahap terakhir untuk me</w:t>
      </w:r>
      <w:r w:rsidR="00544C6E">
        <w:rPr>
          <w:rFonts w:cs="Times New Roman"/>
          <w:sz w:val="20"/>
          <w:szCs w:val="20"/>
          <w:lang w:val="id-ID"/>
        </w:rPr>
        <w:t>lihat ap</w:t>
      </w:r>
      <w:r w:rsidR="00750511">
        <w:rPr>
          <w:rFonts w:cs="Times New Roman"/>
          <w:sz w:val="20"/>
          <w:szCs w:val="20"/>
          <w:lang w:val="id-ID"/>
        </w:rPr>
        <w:t>akah produk yang dibuat bagus dan terpercaya</w:t>
      </w:r>
      <w:r w:rsidR="00544C6E" w:rsidRPr="00544C6E">
        <w:rPr>
          <w:rFonts w:cs="Times New Roman"/>
          <w:sz w:val="20"/>
          <w:szCs w:val="20"/>
          <w:lang w:val="id-ID"/>
        </w:rPr>
        <w:t>,</w:t>
      </w:r>
      <w:r w:rsidR="00544C6E">
        <w:rPr>
          <w:rFonts w:cs="Times New Roman"/>
          <w:sz w:val="20"/>
          <w:szCs w:val="20"/>
          <w:lang w:val="id-ID"/>
        </w:rPr>
        <w:t xml:space="preserve"> sesuai dengan harapan atau tidak [11].</w:t>
      </w:r>
      <w:r w:rsidR="00293F8C">
        <w:rPr>
          <w:rFonts w:cs="Times New Roman"/>
          <w:sz w:val="20"/>
          <w:szCs w:val="20"/>
          <w:lang w:val="id-ID"/>
        </w:rPr>
        <w:t xml:space="preserve"> </w:t>
      </w:r>
      <w:r w:rsidR="00486680">
        <w:rPr>
          <w:rFonts w:cs="Times New Roman"/>
          <w:sz w:val="20"/>
          <w:szCs w:val="20"/>
          <w:lang w:val="id-ID"/>
        </w:rPr>
        <w:t>Namun</w:t>
      </w:r>
      <w:r w:rsidR="00486680" w:rsidRPr="00486680">
        <w:rPr>
          <w:rFonts w:cs="Times New Roman"/>
          <w:sz w:val="20"/>
          <w:szCs w:val="20"/>
          <w:lang w:val="id-ID"/>
        </w:rPr>
        <w:t>,</w:t>
      </w:r>
      <w:r w:rsidR="00486680">
        <w:rPr>
          <w:rFonts w:cs="Times New Roman"/>
          <w:sz w:val="20"/>
          <w:szCs w:val="20"/>
          <w:lang w:val="id-ID"/>
        </w:rPr>
        <w:t xml:space="preserve"> dikarenakan kondisi pada saat Pandemi Covid 19 menyebabkan penelitian hanya dilaksanakan hingga tahp 3 yaitu tahap pengembangan</w:t>
      </w:r>
      <w:r w:rsidR="008B094A">
        <w:rPr>
          <w:rFonts w:cs="Times New Roman"/>
          <w:sz w:val="20"/>
          <w:szCs w:val="20"/>
          <w:lang w:val="id-ID"/>
        </w:rPr>
        <w:t xml:space="preserve"> </w:t>
      </w:r>
      <w:r w:rsidR="008B094A" w:rsidRPr="008B094A">
        <w:rPr>
          <w:rFonts w:cs="Times New Roman"/>
          <w:sz w:val="20"/>
          <w:szCs w:val="20"/>
          <w:lang w:val="id-ID"/>
        </w:rPr>
        <w:t xml:space="preserve">oleh </w:t>
      </w:r>
      <w:r w:rsidR="008B094A" w:rsidRPr="008B094A">
        <w:rPr>
          <w:sz w:val="20"/>
          <w:szCs w:val="20"/>
          <w:lang w:val="id-ID"/>
        </w:rPr>
        <w:t>3 orang dosen Jurusan Fisika FMIPA UNP dan 3 orang guru fisika di Kabupaten Kuantan Singingi sebagai tim ahli dan praktisi pendidikan untuk memvalidasi produk yang dihasilkan</w:t>
      </w:r>
      <w:r w:rsidR="00486680" w:rsidRPr="008B094A">
        <w:rPr>
          <w:rFonts w:cs="Times New Roman"/>
          <w:sz w:val="20"/>
          <w:szCs w:val="20"/>
          <w:lang w:val="id-ID"/>
        </w:rPr>
        <w:t>.</w:t>
      </w:r>
    </w:p>
    <w:p w14:paraId="5C2AE920" w14:textId="0B4495DE" w:rsidR="00317396" w:rsidRDefault="00486680" w:rsidP="008B094A">
      <w:pPr>
        <w:spacing w:after="0"/>
        <w:ind w:firstLine="432"/>
        <w:jc w:val="both"/>
        <w:rPr>
          <w:rFonts w:cs="Times New Roman"/>
          <w:sz w:val="20"/>
          <w:szCs w:val="20"/>
          <w:lang w:val="id-ID"/>
        </w:rPr>
      </w:pPr>
      <w:r>
        <w:rPr>
          <w:rFonts w:cs="Times New Roman"/>
          <w:sz w:val="20"/>
          <w:szCs w:val="20"/>
          <w:lang w:val="id-ID"/>
        </w:rPr>
        <w:t xml:space="preserve">Penelitian ini dilakukan di Kabupaten Kuantan Singingi dengan teknik </w:t>
      </w:r>
      <w:r>
        <w:rPr>
          <w:rFonts w:cs="Times New Roman"/>
          <w:i/>
          <w:iCs/>
          <w:sz w:val="20"/>
          <w:szCs w:val="20"/>
          <w:lang w:val="id-ID"/>
        </w:rPr>
        <w:t xml:space="preserve">stratified random sampling. </w:t>
      </w:r>
      <w:r w:rsidR="008B094A">
        <w:rPr>
          <w:rFonts w:cs="Times New Roman"/>
          <w:sz w:val="20"/>
          <w:szCs w:val="20"/>
          <w:lang w:val="id-ID"/>
        </w:rPr>
        <w:t xml:space="preserve">Didapatkan </w:t>
      </w:r>
      <w:r>
        <w:rPr>
          <w:rFonts w:cs="Times New Roman"/>
          <w:sz w:val="20"/>
          <w:szCs w:val="20"/>
          <w:lang w:val="id-ID"/>
        </w:rPr>
        <w:t>3 sekolah ya</w:t>
      </w:r>
      <w:r w:rsidR="008B094A">
        <w:rPr>
          <w:rFonts w:cs="Times New Roman"/>
          <w:sz w:val="20"/>
          <w:szCs w:val="20"/>
          <w:lang w:val="id-ID"/>
        </w:rPr>
        <w:t>itu SMAN 1 Singingi Hilir</w:t>
      </w:r>
      <w:r w:rsidR="008B094A" w:rsidRPr="00317396">
        <w:rPr>
          <w:rFonts w:cs="Times New Roman"/>
          <w:sz w:val="20"/>
          <w:szCs w:val="20"/>
        </w:rPr>
        <w:t>,</w:t>
      </w:r>
      <w:r w:rsidR="008B094A">
        <w:rPr>
          <w:rFonts w:cs="Times New Roman"/>
          <w:sz w:val="20"/>
          <w:szCs w:val="20"/>
          <w:lang w:val="id-ID"/>
        </w:rPr>
        <w:t xml:space="preserve"> SMAN 1 Singingi</w:t>
      </w:r>
      <w:r w:rsidR="008B094A" w:rsidRPr="00317396">
        <w:rPr>
          <w:rFonts w:cs="Times New Roman"/>
          <w:sz w:val="20"/>
          <w:szCs w:val="20"/>
        </w:rPr>
        <w:t>,</w:t>
      </w:r>
      <w:r w:rsidR="008B094A">
        <w:rPr>
          <w:rFonts w:cs="Times New Roman"/>
          <w:sz w:val="20"/>
          <w:szCs w:val="20"/>
          <w:lang w:val="id-ID"/>
        </w:rPr>
        <w:t xml:space="preserve"> dan SMAN Pintar Provinsi Riau dengan kategori rendah</w:t>
      </w:r>
      <w:r w:rsidR="008B094A" w:rsidRPr="00317396">
        <w:rPr>
          <w:rFonts w:cs="Times New Roman"/>
          <w:sz w:val="20"/>
          <w:szCs w:val="20"/>
        </w:rPr>
        <w:t>,</w:t>
      </w:r>
      <w:r w:rsidR="008B094A">
        <w:rPr>
          <w:rFonts w:cs="Times New Roman"/>
          <w:sz w:val="20"/>
          <w:szCs w:val="20"/>
          <w:lang w:val="id-ID"/>
        </w:rPr>
        <w:t xml:space="preserve"> sedang</w:t>
      </w:r>
      <w:r w:rsidR="008B094A" w:rsidRPr="00317396">
        <w:rPr>
          <w:rFonts w:cs="Times New Roman"/>
          <w:sz w:val="20"/>
          <w:szCs w:val="20"/>
        </w:rPr>
        <w:t>,</w:t>
      </w:r>
      <w:r w:rsidR="008B094A">
        <w:rPr>
          <w:rFonts w:cs="Times New Roman"/>
          <w:sz w:val="20"/>
          <w:szCs w:val="20"/>
          <w:lang w:val="id-ID"/>
        </w:rPr>
        <w:t xml:space="preserve"> dan tinggi. Sebagai variabel dalam penelitian ini adalah cakupan 4 dimensi pengetahuan dan 6 tingkatan proses kognitif yang ada pada dokumen perangkat pembelajaran yang dipersiapkan guru</w:t>
      </w:r>
      <w:r w:rsidR="008B094A" w:rsidRPr="00317396">
        <w:rPr>
          <w:rFonts w:cs="Times New Roman"/>
          <w:sz w:val="20"/>
          <w:szCs w:val="20"/>
        </w:rPr>
        <w:t>,</w:t>
      </w:r>
      <w:r w:rsidR="008B094A">
        <w:rPr>
          <w:rFonts w:cs="Times New Roman"/>
          <w:sz w:val="20"/>
          <w:szCs w:val="20"/>
          <w:lang w:val="id-ID"/>
        </w:rPr>
        <w:t xml:space="preserve"> meliputi : RPP</w:t>
      </w:r>
      <w:r w:rsidR="008B094A" w:rsidRPr="00317396">
        <w:rPr>
          <w:rFonts w:cs="Times New Roman"/>
          <w:sz w:val="20"/>
          <w:szCs w:val="20"/>
        </w:rPr>
        <w:t>,</w:t>
      </w:r>
      <w:r w:rsidR="008B094A">
        <w:rPr>
          <w:rFonts w:cs="Times New Roman"/>
          <w:sz w:val="20"/>
          <w:szCs w:val="20"/>
          <w:lang w:val="id-ID"/>
        </w:rPr>
        <w:t xml:space="preserve"> bahan ajar</w:t>
      </w:r>
      <w:r w:rsidR="008B094A" w:rsidRPr="00317396">
        <w:rPr>
          <w:rFonts w:cs="Times New Roman"/>
          <w:sz w:val="20"/>
          <w:szCs w:val="20"/>
        </w:rPr>
        <w:t>,</w:t>
      </w:r>
      <w:r w:rsidR="008B094A">
        <w:rPr>
          <w:rFonts w:cs="Times New Roman"/>
          <w:sz w:val="20"/>
          <w:szCs w:val="20"/>
          <w:lang w:val="id-ID"/>
        </w:rPr>
        <w:t xml:space="preserve"> dan instrumen evaluasi.</w:t>
      </w:r>
    </w:p>
    <w:p w14:paraId="204C6262" w14:textId="77777777" w:rsidR="00B2598A" w:rsidRDefault="008B094A" w:rsidP="00B2598A">
      <w:pPr>
        <w:spacing w:after="0"/>
        <w:ind w:firstLine="432"/>
        <w:jc w:val="both"/>
        <w:rPr>
          <w:rFonts w:cs="Times New Roman"/>
          <w:sz w:val="20"/>
          <w:szCs w:val="20"/>
          <w:lang w:val="id-ID"/>
        </w:rPr>
      </w:pPr>
      <w:r>
        <w:rPr>
          <w:rFonts w:cs="Times New Roman"/>
          <w:sz w:val="20"/>
          <w:szCs w:val="20"/>
          <w:lang w:val="id-ID"/>
        </w:rPr>
        <w:t>Instrumen penelitian berupa lembar angket untuk analisis kebutuhan serta lembar validasi instrumen dan lembar validasi produk untuk</w:t>
      </w:r>
      <w:r w:rsidR="00B2598A">
        <w:rPr>
          <w:rFonts w:cs="Times New Roman"/>
          <w:sz w:val="20"/>
          <w:szCs w:val="20"/>
          <w:lang w:val="id-ID"/>
        </w:rPr>
        <w:t xml:space="preserve"> validasi produk yang telah dibuat</w:t>
      </w:r>
      <w:r>
        <w:rPr>
          <w:rFonts w:cs="Times New Roman"/>
          <w:sz w:val="20"/>
          <w:szCs w:val="20"/>
          <w:lang w:val="id-ID"/>
        </w:rPr>
        <w:t>.</w:t>
      </w:r>
      <w:r w:rsidR="00B2598A">
        <w:rPr>
          <w:rFonts w:cs="Times New Roman"/>
          <w:sz w:val="20"/>
          <w:szCs w:val="20"/>
          <w:lang w:val="id-ID"/>
        </w:rPr>
        <w:t xml:space="preserve"> Data hasil validasi akan diolah menggunakan rumus berikut ini :</w:t>
      </w:r>
    </w:p>
    <w:p w14:paraId="640D4E2B" w14:textId="77777777" w:rsidR="00B2598A" w:rsidRDefault="00B2598A" w:rsidP="00B2598A">
      <w:pPr>
        <w:spacing w:after="0"/>
        <w:ind w:firstLine="432"/>
        <w:jc w:val="both"/>
        <w:rPr>
          <w:rFonts w:cs="Times New Roman"/>
          <w:sz w:val="20"/>
          <w:szCs w:val="20"/>
          <w:lang w:val="id-ID"/>
        </w:rPr>
      </w:pPr>
    </w:p>
    <w:p w14:paraId="2B1D59C1" w14:textId="2D6703E6" w:rsidR="00B2598A" w:rsidRPr="00B2598A" w:rsidRDefault="00B2598A" w:rsidP="00B2598A">
      <w:pPr>
        <w:spacing w:after="0"/>
        <w:jc w:val="center"/>
        <w:rPr>
          <w:rFonts w:cs="Times New Roman"/>
          <w:sz w:val="20"/>
          <w:szCs w:val="20"/>
          <w:lang w:val="id-ID"/>
        </w:rPr>
      </w:pPr>
      <m:oMath>
        <m:r>
          <m:rPr>
            <m:sty m:val="p"/>
          </m:rPr>
          <w:rPr>
            <w:rFonts w:ascii="Cambria Math" w:hAnsi="Cambria Math" w:cs="Times New Roman"/>
            <w:sz w:val="20"/>
            <w:szCs w:val="20"/>
          </w:rPr>
          <m:t>Nilai validasi=</m:t>
        </m:r>
        <m:f>
          <m:fPr>
            <m:ctrlPr>
              <w:rPr>
                <w:rFonts w:ascii="Cambria Math" w:hAnsi="Cambria Math" w:cs="Times New Roman"/>
                <w:iCs/>
                <w:sz w:val="20"/>
                <w:szCs w:val="20"/>
              </w:rPr>
            </m:ctrlPr>
          </m:fPr>
          <m:num>
            <m:r>
              <m:rPr>
                <m:sty m:val="p"/>
              </m:rPr>
              <w:rPr>
                <w:rFonts w:ascii="Cambria Math" w:hAnsi="Cambria Math" w:cs="Times New Roman"/>
                <w:sz w:val="20"/>
                <w:szCs w:val="20"/>
              </w:rPr>
              <m:t>jumlah semua skor</m:t>
            </m:r>
          </m:num>
          <m:den>
            <m:r>
              <m:rPr>
                <m:sty m:val="p"/>
              </m:rPr>
              <w:rPr>
                <w:rFonts w:ascii="Cambria Math" w:hAnsi="Cambria Math" w:cs="Times New Roman"/>
                <w:sz w:val="20"/>
                <w:szCs w:val="20"/>
              </w:rPr>
              <m:t>skor maksimum</m:t>
            </m:r>
          </m:den>
        </m:f>
        <m:r>
          <m:rPr>
            <m:sty m:val="p"/>
          </m:rPr>
          <w:rPr>
            <w:rFonts w:ascii="Cambria Math" w:hAnsi="Cambria Math" w:cs="Times New Roman"/>
            <w:sz w:val="20"/>
            <w:szCs w:val="20"/>
          </w:rPr>
          <m:t>x100%</m:t>
        </m:r>
      </m:oMath>
      <w:r>
        <w:rPr>
          <w:rFonts w:eastAsiaTheme="minorEastAsia" w:cs="Times New Roman"/>
          <w:sz w:val="20"/>
          <w:szCs w:val="20"/>
          <w:lang w:val="id-ID"/>
        </w:rPr>
        <w:tab/>
      </w:r>
      <w:r>
        <w:rPr>
          <w:rFonts w:eastAsiaTheme="minorEastAsia" w:cs="Times New Roman"/>
          <w:sz w:val="20"/>
          <w:szCs w:val="20"/>
          <w:lang w:val="id-ID"/>
        </w:rPr>
        <w:tab/>
        <w:t>(1)</w:t>
      </w:r>
    </w:p>
    <w:p w14:paraId="2F4CA9DD" w14:textId="77777777" w:rsidR="00B2598A" w:rsidRPr="008B094A" w:rsidRDefault="00B2598A" w:rsidP="008B094A">
      <w:pPr>
        <w:spacing w:after="0"/>
        <w:ind w:firstLine="432"/>
        <w:jc w:val="both"/>
        <w:rPr>
          <w:rFonts w:cs="Times New Roman"/>
          <w:sz w:val="20"/>
          <w:szCs w:val="20"/>
          <w:lang w:val="id-ID"/>
        </w:rPr>
      </w:pPr>
    </w:p>
    <w:p w14:paraId="753E6477" w14:textId="3EA13777" w:rsidR="00317396" w:rsidRDefault="00B2598A" w:rsidP="00317396">
      <w:pPr>
        <w:spacing w:after="0"/>
        <w:ind w:firstLine="432"/>
        <w:jc w:val="both"/>
        <w:rPr>
          <w:rFonts w:cs="Times New Roman"/>
          <w:sz w:val="20"/>
          <w:szCs w:val="20"/>
          <w:lang w:val="id-ID"/>
        </w:rPr>
      </w:pPr>
      <w:r>
        <w:rPr>
          <w:rFonts w:cs="Times New Roman"/>
          <w:sz w:val="20"/>
          <w:szCs w:val="20"/>
          <w:lang w:val="id-ID"/>
        </w:rPr>
        <w:t>Dengan kriteria penilaian seperti yang tertera pada tabel 1 di bawah ini :</w:t>
      </w:r>
    </w:p>
    <w:p w14:paraId="134E51B5" w14:textId="77777777" w:rsidR="00B2598A" w:rsidRDefault="00B2598A" w:rsidP="00B2598A">
      <w:pPr>
        <w:spacing w:after="0"/>
        <w:jc w:val="both"/>
        <w:rPr>
          <w:rFonts w:cs="Times New Roman"/>
          <w:sz w:val="20"/>
          <w:szCs w:val="20"/>
          <w:lang w:val="id-ID"/>
        </w:rPr>
      </w:pPr>
    </w:p>
    <w:p w14:paraId="62F59F2B" w14:textId="37167D52" w:rsidR="00B2598A" w:rsidRPr="006611AE" w:rsidRDefault="00B2598A" w:rsidP="00B2598A">
      <w:pPr>
        <w:spacing w:after="0"/>
        <w:jc w:val="center"/>
        <w:rPr>
          <w:rFonts w:cs="Times New Roman"/>
          <w:b/>
          <w:bCs/>
          <w:sz w:val="20"/>
          <w:szCs w:val="20"/>
          <w:lang w:val="id-ID"/>
        </w:rPr>
      </w:pPr>
      <w:r w:rsidRPr="006611AE">
        <w:rPr>
          <w:rFonts w:cs="Times New Roman"/>
          <w:b/>
          <w:bCs/>
          <w:sz w:val="20"/>
          <w:szCs w:val="20"/>
          <w:lang w:val="id-ID"/>
        </w:rPr>
        <w:t>Tabel 1. Kriteria Validasi Skala Likert [</w:t>
      </w:r>
      <w:r w:rsidR="00293F8C" w:rsidRPr="006611AE">
        <w:rPr>
          <w:rFonts w:cs="Times New Roman"/>
          <w:b/>
          <w:bCs/>
          <w:sz w:val="20"/>
          <w:szCs w:val="20"/>
          <w:lang w:val="id-ID"/>
        </w:rPr>
        <w:t>12</w:t>
      </w:r>
      <w:r w:rsidRPr="006611AE">
        <w:rPr>
          <w:rFonts w:cs="Times New Roman"/>
          <w:b/>
          <w:bCs/>
          <w:sz w:val="20"/>
          <w:szCs w:val="20"/>
          <w:lang w:val="id-ID"/>
        </w:rPr>
        <w:t>]</w:t>
      </w:r>
    </w:p>
    <w:tbl>
      <w:tblPr>
        <w:tblStyle w:val="TableGrid"/>
        <w:tblW w:w="0" w:type="auto"/>
        <w:jc w:val="center"/>
        <w:tblInd w:w="1384" w:type="dxa"/>
        <w:tblLook w:val="04A0" w:firstRow="1" w:lastRow="0" w:firstColumn="1" w:lastColumn="0" w:noHBand="0" w:noVBand="1"/>
      </w:tblPr>
      <w:tblGrid>
        <w:gridCol w:w="567"/>
        <w:gridCol w:w="1985"/>
        <w:gridCol w:w="2268"/>
      </w:tblGrid>
      <w:tr w:rsidR="00B2598A" w:rsidRPr="00B2598A" w14:paraId="2B3BC62E" w14:textId="77777777" w:rsidTr="00984C32">
        <w:trPr>
          <w:jc w:val="center"/>
        </w:trPr>
        <w:tc>
          <w:tcPr>
            <w:tcW w:w="567" w:type="dxa"/>
            <w:vAlign w:val="center"/>
          </w:tcPr>
          <w:p w14:paraId="3BA0854E"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No</w:t>
            </w:r>
          </w:p>
        </w:tc>
        <w:tc>
          <w:tcPr>
            <w:tcW w:w="1985" w:type="dxa"/>
            <w:vAlign w:val="center"/>
          </w:tcPr>
          <w:p w14:paraId="1826C287"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Nilai Validasi</w:t>
            </w:r>
          </w:p>
        </w:tc>
        <w:tc>
          <w:tcPr>
            <w:tcW w:w="2268" w:type="dxa"/>
            <w:vAlign w:val="center"/>
          </w:tcPr>
          <w:p w14:paraId="22016992"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Kategori</w:t>
            </w:r>
          </w:p>
        </w:tc>
      </w:tr>
      <w:tr w:rsidR="00B2598A" w:rsidRPr="00B2598A" w14:paraId="26690CD3" w14:textId="77777777" w:rsidTr="00984C32">
        <w:trPr>
          <w:jc w:val="center"/>
        </w:trPr>
        <w:tc>
          <w:tcPr>
            <w:tcW w:w="567" w:type="dxa"/>
            <w:vAlign w:val="center"/>
          </w:tcPr>
          <w:p w14:paraId="2F2E98C5"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1</w:t>
            </w:r>
          </w:p>
        </w:tc>
        <w:tc>
          <w:tcPr>
            <w:tcW w:w="1985" w:type="dxa"/>
            <w:vAlign w:val="center"/>
          </w:tcPr>
          <w:p w14:paraId="29A7910A"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0% - 20%</w:t>
            </w:r>
          </w:p>
        </w:tc>
        <w:tc>
          <w:tcPr>
            <w:tcW w:w="2268" w:type="dxa"/>
            <w:vAlign w:val="center"/>
          </w:tcPr>
          <w:p w14:paraId="1C73ED73"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Tidak Valid</w:t>
            </w:r>
          </w:p>
        </w:tc>
      </w:tr>
      <w:tr w:rsidR="00B2598A" w:rsidRPr="00B2598A" w14:paraId="13598447" w14:textId="77777777" w:rsidTr="00984C32">
        <w:trPr>
          <w:jc w:val="center"/>
        </w:trPr>
        <w:tc>
          <w:tcPr>
            <w:tcW w:w="567" w:type="dxa"/>
            <w:vAlign w:val="center"/>
          </w:tcPr>
          <w:p w14:paraId="271DCF66"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2</w:t>
            </w:r>
          </w:p>
        </w:tc>
        <w:tc>
          <w:tcPr>
            <w:tcW w:w="1985" w:type="dxa"/>
            <w:vAlign w:val="center"/>
          </w:tcPr>
          <w:p w14:paraId="3DAA403D"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21% - 40%</w:t>
            </w:r>
          </w:p>
        </w:tc>
        <w:tc>
          <w:tcPr>
            <w:tcW w:w="2268" w:type="dxa"/>
            <w:vAlign w:val="center"/>
          </w:tcPr>
          <w:p w14:paraId="476F493D"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Kurang Valid</w:t>
            </w:r>
          </w:p>
        </w:tc>
      </w:tr>
      <w:tr w:rsidR="00B2598A" w:rsidRPr="00B2598A" w14:paraId="40CB8EF9" w14:textId="77777777" w:rsidTr="00984C32">
        <w:trPr>
          <w:jc w:val="center"/>
        </w:trPr>
        <w:tc>
          <w:tcPr>
            <w:tcW w:w="567" w:type="dxa"/>
            <w:vAlign w:val="center"/>
          </w:tcPr>
          <w:p w14:paraId="6C344679"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3</w:t>
            </w:r>
          </w:p>
        </w:tc>
        <w:tc>
          <w:tcPr>
            <w:tcW w:w="1985" w:type="dxa"/>
            <w:vAlign w:val="center"/>
          </w:tcPr>
          <w:p w14:paraId="2C807004"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41% - 60%</w:t>
            </w:r>
          </w:p>
        </w:tc>
        <w:tc>
          <w:tcPr>
            <w:tcW w:w="2268" w:type="dxa"/>
            <w:vAlign w:val="center"/>
          </w:tcPr>
          <w:p w14:paraId="56561E0C"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Cukup Valid</w:t>
            </w:r>
          </w:p>
        </w:tc>
      </w:tr>
      <w:tr w:rsidR="00B2598A" w:rsidRPr="00B2598A" w14:paraId="490969FD" w14:textId="77777777" w:rsidTr="00984C32">
        <w:trPr>
          <w:jc w:val="center"/>
        </w:trPr>
        <w:tc>
          <w:tcPr>
            <w:tcW w:w="567" w:type="dxa"/>
            <w:vAlign w:val="center"/>
          </w:tcPr>
          <w:p w14:paraId="5C38AD6A"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4</w:t>
            </w:r>
          </w:p>
        </w:tc>
        <w:tc>
          <w:tcPr>
            <w:tcW w:w="1985" w:type="dxa"/>
            <w:vAlign w:val="center"/>
          </w:tcPr>
          <w:p w14:paraId="056195E0"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61% - 80%</w:t>
            </w:r>
          </w:p>
        </w:tc>
        <w:tc>
          <w:tcPr>
            <w:tcW w:w="2268" w:type="dxa"/>
            <w:vAlign w:val="center"/>
          </w:tcPr>
          <w:p w14:paraId="0BBF681A"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Valid</w:t>
            </w:r>
          </w:p>
        </w:tc>
      </w:tr>
      <w:tr w:rsidR="00B2598A" w:rsidRPr="00B2598A" w14:paraId="5C812F04" w14:textId="77777777" w:rsidTr="00984C32">
        <w:trPr>
          <w:jc w:val="center"/>
        </w:trPr>
        <w:tc>
          <w:tcPr>
            <w:tcW w:w="567" w:type="dxa"/>
            <w:vAlign w:val="center"/>
          </w:tcPr>
          <w:p w14:paraId="0933DFC3"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5</w:t>
            </w:r>
          </w:p>
        </w:tc>
        <w:tc>
          <w:tcPr>
            <w:tcW w:w="1985" w:type="dxa"/>
            <w:vAlign w:val="center"/>
          </w:tcPr>
          <w:p w14:paraId="261BEEF1"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81% - 100%</w:t>
            </w:r>
          </w:p>
        </w:tc>
        <w:tc>
          <w:tcPr>
            <w:tcW w:w="2268" w:type="dxa"/>
            <w:vAlign w:val="center"/>
          </w:tcPr>
          <w:p w14:paraId="18AA68BF" w14:textId="77777777" w:rsidR="00B2598A" w:rsidRPr="00B2598A" w:rsidRDefault="00B2598A" w:rsidP="00984C32">
            <w:pPr>
              <w:spacing w:after="0" w:line="240" w:lineRule="auto"/>
              <w:jc w:val="center"/>
              <w:rPr>
                <w:rFonts w:cs="Times New Roman"/>
                <w:sz w:val="20"/>
                <w:szCs w:val="20"/>
              </w:rPr>
            </w:pPr>
            <w:r w:rsidRPr="00B2598A">
              <w:rPr>
                <w:rFonts w:cs="Times New Roman"/>
                <w:sz w:val="20"/>
                <w:szCs w:val="20"/>
              </w:rPr>
              <w:t>Sangat Valid</w:t>
            </w:r>
          </w:p>
        </w:tc>
      </w:tr>
    </w:tbl>
    <w:p w14:paraId="7FABA23B" w14:textId="3E7E24DE" w:rsidR="007E4D98" w:rsidRDefault="007E4D98" w:rsidP="009A273B">
      <w:pPr>
        <w:spacing w:before="240" w:after="0"/>
        <w:ind w:firstLine="432"/>
        <w:jc w:val="both"/>
        <w:rPr>
          <w:rFonts w:eastAsiaTheme="minorEastAsia" w:cs="Times New Roman"/>
          <w:sz w:val="20"/>
          <w:szCs w:val="20"/>
          <w:lang w:val="id-ID"/>
        </w:rPr>
      </w:pPr>
      <w:r>
        <w:rPr>
          <w:rFonts w:eastAsiaTheme="minorEastAsia" w:cs="Times New Roman"/>
          <w:sz w:val="20"/>
          <w:szCs w:val="20"/>
          <w:lang w:val="id-ID"/>
        </w:rPr>
        <w:t xml:space="preserve">Klasifikasi nilai validitas yang digunakan pada penelitian </w:t>
      </w:r>
      <w:r w:rsidR="009A273B">
        <w:rPr>
          <w:rFonts w:eastAsiaTheme="minorEastAsia" w:cs="Times New Roman"/>
          <w:sz w:val="20"/>
          <w:szCs w:val="20"/>
          <w:lang w:val="id-ID"/>
        </w:rPr>
        <w:t xml:space="preserve">adalah jika rata-rata dari tim ahli dan tim praktisi </w:t>
      </w:r>
      <w:r>
        <w:rPr>
          <w:rFonts w:eastAsiaTheme="minorEastAsia" w:cs="Times New Roman"/>
          <w:sz w:val="20"/>
          <w:szCs w:val="20"/>
          <w:lang w:val="id-ID"/>
        </w:rPr>
        <w:t xml:space="preserve">ini </w:t>
      </w:r>
      <w:r w:rsidR="009A273B">
        <w:rPr>
          <w:rFonts w:eastAsiaTheme="minorEastAsia" w:cs="Times New Roman"/>
          <w:sz w:val="20"/>
          <w:szCs w:val="20"/>
          <w:lang w:val="id-ID"/>
        </w:rPr>
        <w:t xml:space="preserve">digolongkan diantara 61 % hingga 100 % dengan kategori </w:t>
      </w:r>
      <w:r>
        <w:rPr>
          <w:rFonts w:eastAsiaTheme="minorEastAsia" w:cs="Times New Roman"/>
          <w:sz w:val="20"/>
          <w:szCs w:val="20"/>
          <w:lang w:val="id-ID"/>
        </w:rPr>
        <w:t>valid dan sangat valid.</w:t>
      </w:r>
    </w:p>
    <w:p w14:paraId="485B167E" w14:textId="72D814E0" w:rsidR="007C36FF" w:rsidRDefault="00FB67B7">
      <w:pPr>
        <w:pStyle w:val="Heading1"/>
        <w:numPr>
          <w:ilvl w:val="0"/>
          <w:numId w:val="5"/>
        </w:numPr>
        <w:spacing w:before="240" w:after="240" w:line="276" w:lineRule="auto"/>
        <w:ind w:left="0" w:firstLine="0"/>
        <w:jc w:val="left"/>
        <w:rPr>
          <w:bCs/>
          <w:sz w:val="21"/>
          <w:lang w:val="id-ID"/>
        </w:rPr>
      </w:pPr>
      <w:sdt>
        <w:sdtPr>
          <w:rPr>
            <w:bCs/>
            <w:sz w:val="21"/>
            <w:lang w:val="id-ID"/>
          </w:rPr>
          <w:id w:val="92756878"/>
          <w:text/>
        </w:sdtPr>
        <w:sdtEndPr/>
        <w:sdtContent>
          <w:r w:rsidR="001962D2">
            <w:rPr>
              <w:bCs/>
              <w:sz w:val="21"/>
            </w:rPr>
            <w:t>HASIL DAN PEMBAHASAN</w:t>
          </w:r>
        </w:sdtContent>
      </w:sdt>
    </w:p>
    <w:p w14:paraId="66A5B8CE" w14:textId="640D9BA8" w:rsidR="00185332" w:rsidRDefault="00601FE2" w:rsidP="00601FE2">
      <w:pPr>
        <w:ind w:firstLine="432"/>
        <w:jc w:val="both"/>
        <w:rPr>
          <w:sz w:val="20"/>
          <w:szCs w:val="18"/>
          <w:lang w:val="id-ID"/>
        </w:rPr>
      </w:pPr>
      <w:r>
        <w:rPr>
          <w:sz w:val="20"/>
          <w:szCs w:val="18"/>
          <w:lang w:val="id-ID"/>
        </w:rPr>
        <w:t>Dari penelitian yang telah dikerjakan</w:t>
      </w:r>
      <w:r w:rsidR="0032080B">
        <w:rPr>
          <w:sz w:val="20"/>
          <w:szCs w:val="18"/>
        </w:rPr>
        <w:t xml:space="preserve">, </w:t>
      </w:r>
      <w:r w:rsidR="00293F8C">
        <w:rPr>
          <w:sz w:val="20"/>
          <w:szCs w:val="18"/>
          <w:lang w:val="id-ID"/>
        </w:rPr>
        <w:t xml:space="preserve">maka </w:t>
      </w:r>
      <w:r w:rsidR="0032080B">
        <w:rPr>
          <w:sz w:val="20"/>
          <w:szCs w:val="18"/>
        </w:rPr>
        <w:t xml:space="preserve">diperoleh pada </w:t>
      </w:r>
      <w:r w:rsidR="00293F8C">
        <w:rPr>
          <w:sz w:val="20"/>
          <w:szCs w:val="18"/>
          <w:lang w:val="id-ID"/>
        </w:rPr>
        <w:t xml:space="preserve">setiap tahapan model pengembangan ADDIE </w:t>
      </w:r>
      <w:r>
        <w:rPr>
          <w:sz w:val="20"/>
          <w:szCs w:val="18"/>
          <w:lang w:val="id-ID"/>
        </w:rPr>
        <w:t xml:space="preserve">seperti berikut ini </w:t>
      </w:r>
      <w:r w:rsidR="0032080B">
        <w:rPr>
          <w:sz w:val="20"/>
          <w:szCs w:val="18"/>
        </w:rPr>
        <w:t>:</w:t>
      </w:r>
    </w:p>
    <w:p w14:paraId="3AEBCE44" w14:textId="77777777" w:rsidR="006D008A" w:rsidRPr="006D008A" w:rsidRDefault="006D008A" w:rsidP="00601FE2">
      <w:pPr>
        <w:ind w:firstLine="432"/>
        <w:jc w:val="both"/>
        <w:rPr>
          <w:sz w:val="20"/>
          <w:szCs w:val="18"/>
          <w:lang w:val="id-ID"/>
        </w:rPr>
      </w:pPr>
    </w:p>
    <w:p w14:paraId="46AF9E85" w14:textId="77777777" w:rsidR="007517D8" w:rsidRPr="007517D8" w:rsidRDefault="0032080B" w:rsidP="007517D8">
      <w:pPr>
        <w:pStyle w:val="ListParagraph"/>
        <w:numPr>
          <w:ilvl w:val="0"/>
          <w:numId w:val="11"/>
        </w:numPr>
        <w:jc w:val="both"/>
        <w:rPr>
          <w:i/>
          <w:iCs/>
          <w:sz w:val="20"/>
          <w:szCs w:val="18"/>
        </w:rPr>
      </w:pPr>
      <w:r>
        <w:rPr>
          <w:sz w:val="20"/>
          <w:szCs w:val="18"/>
        </w:rPr>
        <w:lastRenderedPageBreak/>
        <w:t xml:space="preserve">Tahap </w:t>
      </w:r>
      <w:r w:rsidRPr="0032080B">
        <w:rPr>
          <w:i/>
          <w:iCs/>
          <w:sz w:val="20"/>
          <w:szCs w:val="18"/>
        </w:rPr>
        <w:t>Analysis</w:t>
      </w:r>
    </w:p>
    <w:p w14:paraId="21461F2E" w14:textId="6C16C234" w:rsidR="006611AE" w:rsidRPr="007517D8" w:rsidRDefault="00404C4B" w:rsidP="007517D8">
      <w:pPr>
        <w:pStyle w:val="ListParagraph"/>
        <w:ind w:firstLine="273"/>
        <w:jc w:val="both"/>
        <w:rPr>
          <w:i/>
          <w:iCs/>
          <w:sz w:val="20"/>
          <w:szCs w:val="18"/>
        </w:rPr>
      </w:pPr>
      <w:proofErr w:type="gramStart"/>
      <w:r w:rsidRPr="007517D8">
        <w:rPr>
          <w:sz w:val="20"/>
          <w:szCs w:val="18"/>
        </w:rPr>
        <w:t xml:space="preserve">Pada tahap </w:t>
      </w:r>
      <w:r w:rsidR="00C848C4" w:rsidRPr="007517D8">
        <w:rPr>
          <w:sz w:val="20"/>
          <w:szCs w:val="18"/>
          <w:lang w:val="id-ID"/>
        </w:rPr>
        <w:t xml:space="preserve">ini dilakukan 3 bentuk analisis yaitu </w:t>
      </w:r>
      <w:r w:rsidR="00C848C4" w:rsidRPr="007517D8">
        <w:rPr>
          <w:i/>
          <w:iCs/>
          <w:sz w:val="20"/>
          <w:szCs w:val="18"/>
          <w:lang w:val="id-ID"/>
        </w:rPr>
        <w:t>analisis literatur</w:t>
      </w:r>
      <w:r w:rsidR="00C848C4" w:rsidRPr="007517D8">
        <w:rPr>
          <w:sz w:val="20"/>
          <w:szCs w:val="18"/>
          <w:lang w:val="id-ID"/>
        </w:rPr>
        <w:t xml:space="preserve"> </w:t>
      </w:r>
      <w:r w:rsidR="00C848C4" w:rsidRPr="007517D8">
        <w:rPr>
          <w:rFonts w:cs="Times New Roman"/>
          <w:sz w:val="20"/>
          <w:szCs w:val="20"/>
        </w:rPr>
        <w:t>untuk menentukan kajian teori-teori yang menunjang penelitian</w:t>
      </w:r>
      <w:r w:rsidR="00C848C4" w:rsidRPr="007517D8">
        <w:rPr>
          <w:rFonts w:cs="Times New Roman"/>
          <w:sz w:val="20"/>
          <w:szCs w:val="20"/>
          <w:lang w:val="id-ID"/>
        </w:rPr>
        <w:t xml:space="preserve"> dan alasan </w:t>
      </w:r>
      <w:r w:rsidR="00C848C4" w:rsidRPr="007517D8">
        <w:rPr>
          <w:rFonts w:cs="Times New Roman"/>
          <w:sz w:val="20"/>
          <w:szCs w:val="20"/>
        </w:rPr>
        <w:t>mengapa pentingnya dilakukan penelitian pengembangan ini.</w:t>
      </w:r>
      <w:proofErr w:type="gramEnd"/>
      <w:r w:rsidR="00C848C4" w:rsidRPr="007517D8">
        <w:rPr>
          <w:rFonts w:cs="Times New Roman"/>
          <w:sz w:val="20"/>
          <w:szCs w:val="20"/>
          <w:lang w:val="id-ID"/>
        </w:rPr>
        <w:t xml:space="preserve"> Beberapa teori diantaranya : pembelajaran fisika SMA menurut kurikulum 2013, tidak terdapatnya pembatasan taksonomi proses kognitif untuk setiap jenjang, hasil revisi dari taksonomi Bloom oleh Anderson dan Krathwohl tahun 2001, serta artikel oleh Amali Putra (2015) terkait mengapa diperlukannya pengembangan perangkat pembelajaran berorientasi pada taksonomi Bloom revisi [13].</w:t>
      </w:r>
      <w:r w:rsidR="006611AE" w:rsidRPr="007517D8">
        <w:rPr>
          <w:rFonts w:cs="Times New Roman"/>
          <w:sz w:val="20"/>
          <w:szCs w:val="20"/>
          <w:lang w:val="id-ID"/>
        </w:rPr>
        <w:t xml:space="preserve"> </w:t>
      </w:r>
      <w:r w:rsidR="006611AE" w:rsidRPr="007517D8">
        <w:rPr>
          <w:rFonts w:cs="Times New Roman"/>
          <w:i/>
          <w:iCs/>
          <w:sz w:val="20"/>
          <w:szCs w:val="20"/>
          <w:lang w:val="id-ID"/>
        </w:rPr>
        <w:t>Analisis kinerja</w:t>
      </w:r>
      <w:r w:rsidR="006611AE" w:rsidRPr="007517D8">
        <w:rPr>
          <w:rFonts w:cs="Times New Roman"/>
          <w:sz w:val="20"/>
          <w:szCs w:val="20"/>
          <w:lang w:val="id-ID"/>
        </w:rPr>
        <w:t xml:space="preserve"> </w:t>
      </w:r>
      <w:r w:rsidR="006611AE" w:rsidRPr="007517D8">
        <w:rPr>
          <w:sz w:val="20"/>
          <w:szCs w:val="20"/>
        </w:rPr>
        <w:t>untuk melihat permasalahan yang terjadi di sekolah Program Pengalaman Lapangan (PPL) dan Kabupaten Kuantan Singingi pada umumnya</w:t>
      </w:r>
      <w:r w:rsidR="006611AE" w:rsidRPr="007517D8">
        <w:rPr>
          <w:sz w:val="20"/>
          <w:szCs w:val="20"/>
          <w:lang w:val="id-ID"/>
        </w:rPr>
        <w:t xml:space="preserve">. </w:t>
      </w:r>
      <w:r w:rsidR="006611AE" w:rsidRPr="007517D8">
        <w:rPr>
          <w:sz w:val="20"/>
          <w:szCs w:val="20"/>
        </w:rPr>
        <w:t xml:space="preserve">Perolehan dari analisis di lapangan diolah dan dihasilkan data </w:t>
      </w:r>
      <w:r w:rsidR="006611AE" w:rsidRPr="007517D8">
        <w:rPr>
          <w:sz w:val="20"/>
          <w:szCs w:val="20"/>
          <w:lang w:val="id-ID"/>
        </w:rPr>
        <w:t xml:space="preserve">total proporsi </w:t>
      </w:r>
      <w:r w:rsidR="006611AE" w:rsidRPr="007517D8">
        <w:rPr>
          <w:sz w:val="20"/>
          <w:szCs w:val="20"/>
        </w:rPr>
        <w:t>dalam bentuk persentase yang dapa</w:t>
      </w:r>
      <w:r w:rsidR="00601FE2">
        <w:rPr>
          <w:sz w:val="20"/>
          <w:szCs w:val="20"/>
        </w:rPr>
        <w:t xml:space="preserve">t dilihat pada tabel </w:t>
      </w:r>
      <w:r w:rsidR="00601FE2">
        <w:rPr>
          <w:sz w:val="20"/>
          <w:szCs w:val="20"/>
          <w:lang w:val="id-ID"/>
        </w:rPr>
        <w:t xml:space="preserve">di </w:t>
      </w:r>
      <w:proofErr w:type="gramStart"/>
      <w:r w:rsidR="00601FE2">
        <w:rPr>
          <w:sz w:val="20"/>
          <w:szCs w:val="20"/>
          <w:lang w:val="id-ID"/>
        </w:rPr>
        <w:t>bawah</w:t>
      </w:r>
      <w:r w:rsidR="00601FE2">
        <w:rPr>
          <w:sz w:val="20"/>
          <w:szCs w:val="20"/>
        </w:rPr>
        <w:t xml:space="preserve"> </w:t>
      </w:r>
      <w:r w:rsidR="00601FE2">
        <w:rPr>
          <w:sz w:val="20"/>
          <w:szCs w:val="20"/>
          <w:lang w:val="id-ID"/>
        </w:rPr>
        <w:t>.</w:t>
      </w:r>
      <w:proofErr w:type="gramEnd"/>
      <w:r w:rsidR="006611AE" w:rsidRPr="007517D8">
        <w:rPr>
          <w:b/>
          <w:bCs/>
          <w:sz w:val="20"/>
          <w:szCs w:val="20"/>
        </w:rPr>
        <w:t xml:space="preserve"> </w:t>
      </w:r>
    </w:p>
    <w:p w14:paraId="0123CEF5" w14:textId="77777777" w:rsidR="006611AE" w:rsidRDefault="006611AE" w:rsidP="006611AE">
      <w:pPr>
        <w:pStyle w:val="ListParagraph"/>
        <w:ind w:firstLine="144"/>
        <w:jc w:val="both"/>
        <w:rPr>
          <w:b/>
          <w:bCs/>
          <w:sz w:val="20"/>
          <w:szCs w:val="20"/>
          <w:lang w:val="id-ID"/>
        </w:rPr>
      </w:pPr>
    </w:p>
    <w:p w14:paraId="4AD53DA2" w14:textId="49ECFBD8" w:rsidR="006611AE" w:rsidRDefault="006611AE" w:rsidP="006611AE">
      <w:pPr>
        <w:pStyle w:val="ListParagraph"/>
        <w:spacing w:before="240" w:after="0"/>
        <w:ind w:firstLine="144"/>
        <w:jc w:val="center"/>
        <w:rPr>
          <w:b/>
          <w:bCs/>
          <w:sz w:val="20"/>
          <w:szCs w:val="20"/>
          <w:lang w:val="id-ID"/>
        </w:rPr>
      </w:pPr>
      <w:r>
        <w:rPr>
          <w:b/>
          <w:bCs/>
          <w:sz w:val="20"/>
          <w:szCs w:val="20"/>
          <w:lang w:val="id-ID"/>
        </w:rPr>
        <w:t>Tabel 2. Data Hasil Analisis Lapangan</w:t>
      </w:r>
    </w:p>
    <w:tbl>
      <w:tblPr>
        <w:tblStyle w:val="TableGrid"/>
        <w:tblW w:w="0" w:type="auto"/>
        <w:jc w:val="center"/>
        <w:tblInd w:w="250" w:type="dxa"/>
        <w:tblLook w:val="04A0" w:firstRow="1" w:lastRow="0" w:firstColumn="1" w:lastColumn="0" w:noHBand="0" w:noVBand="1"/>
      </w:tblPr>
      <w:tblGrid>
        <w:gridCol w:w="567"/>
        <w:gridCol w:w="2411"/>
        <w:gridCol w:w="1559"/>
        <w:gridCol w:w="1558"/>
        <w:gridCol w:w="1560"/>
      </w:tblGrid>
      <w:tr w:rsidR="006611AE" w:rsidRPr="006611AE" w14:paraId="0D4C05C1" w14:textId="77777777" w:rsidTr="00984C32">
        <w:trPr>
          <w:jc w:val="center"/>
        </w:trPr>
        <w:tc>
          <w:tcPr>
            <w:tcW w:w="567" w:type="dxa"/>
            <w:vMerge w:val="restart"/>
            <w:vAlign w:val="center"/>
          </w:tcPr>
          <w:p w14:paraId="76CE6C84" w14:textId="77777777" w:rsidR="006611AE" w:rsidRPr="006611AE" w:rsidRDefault="006611AE" w:rsidP="00984C32">
            <w:pPr>
              <w:spacing w:after="0"/>
              <w:jc w:val="center"/>
              <w:rPr>
                <w:rFonts w:cs="Times New Roman"/>
                <w:sz w:val="20"/>
                <w:szCs w:val="20"/>
              </w:rPr>
            </w:pPr>
            <w:r w:rsidRPr="006611AE">
              <w:rPr>
                <w:rFonts w:cs="Times New Roman"/>
                <w:sz w:val="20"/>
                <w:szCs w:val="20"/>
              </w:rPr>
              <w:t>No</w:t>
            </w:r>
          </w:p>
        </w:tc>
        <w:tc>
          <w:tcPr>
            <w:tcW w:w="2411" w:type="dxa"/>
            <w:vMerge w:val="restart"/>
            <w:vAlign w:val="center"/>
          </w:tcPr>
          <w:p w14:paraId="6825E91B" w14:textId="77777777" w:rsidR="006611AE" w:rsidRPr="006611AE" w:rsidRDefault="006611AE" w:rsidP="00984C32">
            <w:pPr>
              <w:spacing w:after="0"/>
              <w:jc w:val="center"/>
              <w:rPr>
                <w:rFonts w:cs="Times New Roman"/>
                <w:sz w:val="20"/>
                <w:szCs w:val="20"/>
              </w:rPr>
            </w:pPr>
            <w:r w:rsidRPr="006611AE">
              <w:rPr>
                <w:rFonts w:cs="Times New Roman"/>
                <w:sz w:val="20"/>
                <w:szCs w:val="20"/>
              </w:rPr>
              <w:t>Kriteria</w:t>
            </w:r>
          </w:p>
        </w:tc>
        <w:tc>
          <w:tcPr>
            <w:tcW w:w="4677" w:type="dxa"/>
            <w:gridSpan w:val="3"/>
            <w:vAlign w:val="center"/>
          </w:tcPr>
          <w:p w14:paraId="116C92E5" w14:textId="77777777" w:rsidR="006611AE" w:rsidRPr="006611AE" w:rsidRDefault="006611AE" w:rsidP="00984C32">
            <w:pPr>
              <w:spacing w:after="0"/>
              <w:jc w:val="center"/>
              <w:rPr>
                <w:rFonts w:cs="Times New Roman"/>
                <w:sz w:val="20"/>
                <w:szCs w:val="20"/>
              </w:rPr>
            </w:pPr>
            <w:r w:rsidRPr="006611AE">
              <w:rPr>
                <w:rFonts w:cs="Times New Roman"/>
                <w:sz w:val="20"/>
                <w:szCs w:val="20"/>
              </w:rPr>
              <w:t>Persentase (%) Setiap Sekolah</w:t>
            </w:r>
          </w:p>
        </w:tc>
      </w:tr>
      <w:tr w:rsidR="006611AE" w:rsidRPr="006611AE" w14:paraId="5EA37E74" w14:textId="77777777" w:rsidTr="00984C32">
        <w:trPr>
          <w:jc w:val="center"/>
        </w:trPr>
        <w:tc>
          <w:tcPr>
            <w:tcW w:w="567" w:type="dxa"/>
            <w:vMerge/>
          </w:tcPr>
          <w:p w14:paraId="3885772F" w14:textId="77777777" w:rsidR="006611AE" w:rsidRPr="006611AE" w:rsidRDefault="006611AE" w:rsidP="00984C32">
            <w:pPr>
              <w:spacing w:after="0"/>
              <w:jc w:val="both"/>
              <w:rPr>
                <w:rFonts w:cs="Times New Roman"/>
                <w:sz w:val="20"/>
                <w:szCs w:val="20"/>
              </w:rPr>
            </w:pPr>
          </w:p>
        </w:tc>
        <w:tc>
          <w:tcPr>
            <w:tcW w:w="2411" w:type="dxa"/>
            <w:vMerge/>
          </w:tcPr>
          <w:p w14:paraId="733A1725" w14:textId="77777777" w:rsidR="006611AE" w:rsidRPr="006611AE" w:rsidRDefault="006611AE" w:rsidP="00984C32">
            <w:pPr>
              <w:spacing w:after="0"/>
              <w:jc w:val="both"/>
              <w:rPr>
                <w:rFonts w:cs="Times New Roman"/>
                <w:sz w:val="20"/>
                <w:szCs w:val="20"/>
              </w:rPr>
            </w:pPr>
          </w:p>
        </w:tc>
        <w:tc>
          <w:tcPr>
            <w:tcW w:w="1559" w:type="dxa"/>
            <w:vAlign w:val="center"/>
          </w:tcPr>
          <w:p w14:paraId="1696D4D0" w14:textId="77777777" w:rsidR="006611AE" w:rsidRPr="006611AE" w:rsidRDefault="006611AE" w:rsidP="00984C32">
            <w:pPr>
              <w:spacing w:after="0"/>
              <w:jc w:val="center"/>
              <w:rPr>
                <w:rFonts w:cs="Times New Roman"/>
                <w:sz w:val="20"/>
                <w:szCs w:val="20"/>
              </w:rPr>
            </w:pPr>
            <w:r w:rsidRPr="006611AE">
              <w:rPr>
                <w:rFonts w:cs="Times New Roman"/>
                <w:sz w:val="20"/>
                <w:szCs w:val="20"/>
              </w:rPr>
              <w:t>SMAN 1 Singingi Hilir</w:t>
            </w:r>
          </w:p>
        </w:tc>
        <w:tc>
          <w:tcPr>
            <w:tcW w:w="1558" w:type="dxa"/>
            <w:vAlign w:val="center"/>
          </w:tcPr>
          <w:p w14:paraId="336EF878" w14:textId="77777777" w:rsidR="006611AE" w:rsidRPr="006611AE" w:rsidRDefault="006611AE" w:rsidP="00984C32">
            <w:pPr>
              <w:spacing w:after="0"/>
              <w:jc w:val="center"/>
              <w:rPr>
                <w:rFonts w:cs="Times New Roman"/>
                <w:sz w:val="20"/>
                <w:szCs w:val="20"/>
              </w:rPr>
            </w:pPr>
            <w:r w:rsidRPr="006611AE">
              <w:rPr>
                <w:rFonts w:cs="Times New Roman"/>
                <w:sz w:val="20"/>
                <w:szCs w:val="20"/>
              </w:rPr>
              <w:t>SMAN 1 Singingi</w:t>
            </w:r>
          </w:p>
        </w:tc>
        <w:tc>
          <w:tcPr>
            <w:tcW w:w="1560" w:type="dxa"/>
            <w:vAlign w:val="center"/>
          </w:tcPr>
          <w:p w14:paraId="433EE351" w14:textId="77777777" w:rsidR="006611AE" w:rsidRPr="006611AE" w:rsidRDefault="006611AE" w:rsidP="00984C32">
            <w:pPr>
              <w:spacing w:after="0"/>
              <w:jc w:val="center"/>
              <w:rPr>
                <w:rFonts w:cs="Times New Roman"/>
                <w:sz w:val="20"/>
                <w:szCs w:val="20"/>
              </w:rPr>
            </w:pPr>
            <w:r w:rsidRPr="006611AE">
              <w:rPr>
                <w:rFonts w:cs="Times New Roman"/>
                <w:sz w:val="20"/>
                <w:szCs w:val="20"/>
              </w:rPr>
              <w:t>SMAN Pintar Provinsi Riau</w:t>
            </w:r>
          </w:p>
        </w:tc>
      </w:tr>
      <w:tr w:rsidR="006611AE" w:rsidRPr="006611AE" w14:paraId="329AB7E5" w14:textId="77777777" w:rsidTr="00984C32">
        <w:trPr>
          <w:jc w:val="center"/>
        </w:trPr>
        <w:tc>
          <w:tcPr>
            <w:tcW w:w="567" w:type="dxa"/>
          </w:tcPr>
          <w:p w14:paraId="413714C9" w14:textId="77777777" w:rsidR="006611AE" w:rsidRPr="006611AE" w:rsidRDefault="006611AE" w:rsidP="00984C32">
            <w:pPr>
              <w:spacing w:after="0"/>
              <w:jc w:val="center"/>
              <w:rPr>
                <w:rFonts w:cs="Times New Roman"/>
                <w:sz w:val="20"/>
                <w:szCs w:val="20"/>
              </w:rPr>
            </w:pPr>
            <w:r w:rsidRPr="006611AE">
              <w:rPr>
                <w:rFonts w:cs="Times New Roman"/>
                <w:sz w:val="20"/>
                <w:szCs w:val="20"/>
              </w:rPr>
              <w:t>1</w:t>
            </w:r>
          </w:p>
        </w:tc>
        <w:tc>
          <w:tcPr>
            <w:tcW w:w="2411" w:type="dxa"/>
          </w:tcPr>
          <w:p w14:paraId="79254B64" w14:textId="77777777" w:rsidR="006611AE" w:rsidRPr="006611AE" w:rsidRDefault="006611AE" w:rsidP="00984C32">
            <w:pPr>
              <w:spacing w:after="0"/>
              <w:jc w:val="both"/>
              <w:rPr>
                <w:rFonts w:cs="Times New Roman"/>
                <w:sz w:val="20"/>
                <w:szCs w:val="20"/>
              </w:rPr>
            </w:pPr>
            <w:r w:rsidRPr="006611AE">
              <w:rPr>
                <w:rFonts w:cs="Times New Roman"/>
                <w:sz w:val="20"/>
                <w:szCs w:val="20"/>
              </w:rPr>
              <w:t>Penerapan aspek-aspek pendekatan saintifik 5M</w:t>
            </w:r>
          </w:p>
        </w:tc>
        <w:tc>
          <w:tcPr>
            <w:tcW w:w="1559" w:type="dxa"/>
            <w:vAlign w:val="center"/>
          </w:tcPr>
          <w:p w14:paraId="26CA3C82" w14:textId="77777777" w:rsidR="006611AE" w:rsidRPr="006611AE" w:rsidRDefault="006611AE" w:rsidP="00984C32">
            <w:pPr>
              <w:spacing w:after="0"/>
              <w:jc w:val="center"/>
              <w:rPr>
                <w:rFonts w:cs="Times New Roman"/>
                <w:sz w:val="20"/>
                <w:szCs w:val="20"/>
              </w:rPr>
            </w:pPr>
            <w:r w:rsidRPr="006611AE">
              <w:rPr>
                <w:rFonts w:cs="Times New Roman"/>
                <w:sz w:val="20"/>
                <w:szCs w:val="20"/>
              </w:rPr>
              <w:t>60</w:t>
            </w:r>
            <w:r w:rsidRPr="006611AE">
              <w:rPr>
                <w:sz w:val="20"/>
                <w:szCs w:val="20"/>
              </w:rPr>
              <w:t>,83</w:t>
            </w:r>
            <w:r w:rsidRPr="006611AE">
              <w:rPr>
                <w:rFonts w:cs="Times New Roman"/>
                <w:sz w:val="20"/>
                <w:szCs w:val="20"/>
              </w:rPr>
              <w:t xml:space="preserve"> %</w:t>
            </w:r>
          </w:p>
        </w:tc>
        <w:tc>
          <w:tcPr>
            <w:tcW w:w="1558" w:type="dxa"/>
            <w:vAlign w:val="center"/>
          </w:tcPr>
          <w:p w14:paraId="37800066" w14:textId="77777777" w:rsidR="006611AE" w:rsidRPr="006611AE" w:rsidRDefault="006611AE" w:rsidP="00984C32">
            <w:pPr>
              <w:spacing w:after="0"/>
              <w:jc w:val="center"/>
              <w:rPr>
                <w:rFonts w:cs="Times New Roman"/>
                <w:sz w:val="20"/>
                <w:szCs w:val="20"/>
              </w:rPr>
            </w:pPr>
            <w:r w:rsidRPr="006611AE">
              <w:rPr>
                <w:rFonts w:cs="Times New Roman"/>
                <w:sz w:val="20"/>
                <w:szCs w:val="20"/>
              </w:rPr>
              <w:t>70</w:t>
            </w:r>
            <w:r w:rsidRPr="006611AE">
              <w:rPr>
                <w:sz w:val="20"/>
                <w:szCs w:val="20"/>
              </w:rPr>
              <w:t>,83</w:t>
            </w:r>
            <w:r w:rsidRPr="006611AE">
              <w:rPr>
                <w:rFonts w:cs="Times New Roman"/>
                <w:sz w:val="20"/>
                <w:szCs w:val="20"/>
              </w:rPr>
              <w:t xml:space="preserve"> %</w:t>
            </w:r>
          </w:p>
        </w:tc>
        <w:tc>
          <w:tcPr>
            <w:tcW w:w="1560" w:type="dxa"/>
            <w:vAlign w:val="center"/>
          </w:tcPr>
          <w:p w14:paraId="449C133C" w14:textId="77777777" w:rsidR="006611AE" w:rsidRPr="006611AE" w:rsidRDefault="006611AE" w:rsidP="00984C32">
            <w:pPr>
              <w:spacing w:after="0"/>
              <w:jc w:val="center"/>
              <w:rPr>
                <w:rFonts w:cs="Times New Roman"/>
                <w:sz w:val="20"/>
                <w:szCs w:val="20"/>
              </w:rPr>
            </w:pPr>
            <w:r w:rsidRPr="006611AE">
              <w:rPr>
                <w:rFonts w:cs="Times New Roman"/>
                <w:sz w:val="20"/>
                <w:szCs w:val="20"/>
              </w:rPr>
              <w:t>84</w:t>
            </w:r>
            <w:r w:rsidRPr="006611AE">
              <w:rPr>
                <w:sz w:val="20"/>
                <w:szCs w:val="20"/>
              </w:rPr>
              <w:t>,26</w:t>
            </w:r>
            <w:r w:rsidRPr="006611AE">
              <w:rPr>
                <w:rFonts w:cs="Times New Roman"/>
                <w:sz w:val="20"/>
                <w:szCs w:val="20"/>
              </w:rPr>
              <w:t xml:space="preserve"> %</w:t>
            </w:r>
          </w:p>
        </w:tc>
      </w:tr>
      <w:tr w:rsidR="006611AE" w:rsidRPr="006611AE" w14:paraId="72CA425A" w14:textId="77777777" w:rsidTr="00984C32">
        <w:trPr>
          <w:jc w:val="center"/>
        </w:trPr>
        <w:tc>
          <w:tcPr>
            <w:tcW w:w="567" w:type="dxa"/>
          </w:tcPr>
          <w:p w14:paraId="748D9086" w14:textId="77777777" w:rsidR="006611AE" w:rsidRPr="006611AE" w:rsidRDefault="006611AE" w:rsidP="00984C32">
            <w:pPr>
              <w:spacing w:after="0"/>
              <w:jc w:val="center"/>
              <w:rPr>
                <w:rFonts w:cs="Times New Roman"/>
                <w:sz w:val="20"/>
                <w:szCs w:val="20"/>
              </w:rPr>
            </w:pPr>
            <w:r w:rsidRPr="006611AE">
              <w:rPr>
                <w:rFonts w:cs="Times New Roman"/>
                <w:sz w:val="20"/>
                <w:szCs w:val="20"/>
              </w:rPr>
              <w:t>2</w:t>
            </w:r>
          </w:p>
        </w:tc>
        <w:tc>
          <w:tcPr>
            <w:tcW w:w="2411" w:type="dxa"/>
          </w:tcPr>
          <w:p w14:paraId="75EE57B1" w14:textId="77777777" w:rsidR="006611AE" w:rsidRPr="006611AE" w:rsidRDefault="006611AE" w:rsidP="00984C32">
            <w:pPr>
              <w:spacing w:after="0"/>
              <w:jc w:val="both"/>
              <w:rPr>
                <w:rFonts w:cs="Times New Roman"/>
                <w:sz w:val="20"/>
                <w:szCs w:val="20"/>
              </w:rPr>
            </w:pPr>
            <w:r w:rsidRPr="006611AE">
              <w:rPr>
                <w:rFonts w:cs="Times New Roman"/>
                <w:sz w:val="20"/>
                <w:szCs w:val="20"/>
              </w:rPr>
              <w:t>Penerapan 4 dimensi pengetahuan pada bahan ajar</w:t>
            </w:r>
          </w:p>
        </w:tc>
        <w:tc>
          <w:tcPr>
            <w:tcW w:w="1559" w:type="dxa"/>
            <w:vAlign w:val="center"/>
          </w:tcPr>
          <w:p w14:paraId="53A71A9C" w14:textId="77777777" w:rsidR="006611AE" w:rsidRPr="006611AE" w:rsidRDefault="006611AE" w:rsidP="00984C32">
            <w:pPr>
              <w:spacing w:after="0"/>
              <w:jc w:val="center"/>
              <w:rPr>
                <w:rFonts w:cs="Times New Roman"/>
                <w:sz w:val="20"/>
                <w:szCs w:val="20"/>
              </w:rPr>
            </w:pPr>
            <w:r w:rsidRPr="006611AE">
              <w:rPr>
                <w:rFonts w:cs="Times New Roman"/>
                <w:sz w:val="20"/>
                <w:szCs w:val="20"/>
              </w:rPr>
              <w:t>68</w:t>
            </w:r>
            <w:r w:rsidRPr="006611AE">
              <w:rPr>
                <w:sz w:val="20"/>
                <w:szCs w:val="20"/>
              </w:rPr>
              <w:t>,18</w:t>
            </w:r>
            <w:r w:rsidRPr="006611AE">
              <w:rPr>
                <w:rFonts w:cs="Times New Roman"/>
                <w:sz w:val="20"/>
                <w:szCs w:val="20"/>
              </w:rPr>
              <w:t xml:space="preserve"> %</w:t>
            </w:r>
          </w:p>
        </w:tc>
        <w:tc>
          <w:tcPr>
            <w:tcW w:w="1558" w:type="dxa"/>
            <w:vAlign w:val="center"/>
          </w:tcPr>
          <w:p w14:paraId="4CB4AF82" w14:textId="77777777" w:rsidR="006611AE" w:rsidRPr="006611AE" w:rsidRDefault="006611AE" w:rsidP="00984C32">
            <w:pPr>
              <w:spacing w:after="0"/>
              <w:jc w:val="center"/>
              <w:rPr>
                <w:rFonts w:cs="Times New Roman"/>
                <w:sz w:val="20"/>
                <w:szCs w:val="20"/>
              </w:rPr>
            </w:pPr>
            <w:r w:rsidRPr="006611AE">
              <w:rPr>
                <w:rFonts w:cs="Times New Roman"/>
                <w:sz w:val="20"/>
                <w:szCs w:val="20"/>
              </w:rPr>
              <w:t>70</w:t>
            </w:r>
            <w:r w:rsidRPr="006611AE">
              <w:rPr>
                <w:sz w:val="20"/>
                <w:szCs w:val="20"/>
              </w:rPr>
              <w:t>,46</w:t>
            </w:r>
            <w:r w:rsidRPr="006611AE">
              <w:rPr>
                <w:rFonts w:cs="Times New Roman"/>
                <w:sz w:val="20"/>
                <w:szCs w:val="20"/>
              </w:rPr>
              <w:t xml:space="preserve"> %</w:t>
            </w:r>
          </w:p>
        </w:tc>
        <w:tc>
          <w:tcPr>
            <w:tcW w:w="1560" w:type="dxa"/>
            <w:vAlign w:val="center"/>
          </w:tcPr>
          <w:p w14:paraId="4ABDEA17" w14:textId="77777777" w:rsidR="006611AE" w:rsidRPr="006611AE" w:rsidRDefault="006611AE" w:rsidP="00984C32">
            <w:pPr>
              <w:spacing w:after="0"/>
              <w:jc w:val="center"/>
              <w:rPr>
                <w:rFonts w:cs="Times New Roman"/>
                <w:sz w:val="20"/>
                <w:szCs w:val="20"/>
              </w:rPr>
            </w:pPr>
            <w:r w:rsidRPr="006611AE">
              <w:rPr>
                <w:rFonts w:cs="Times New Roman"/>
                <w:sz w:val="20"/>
                <w:szCs w:val="20"/>
              </w:rPr>
              <w:t>86</w:t>
            </w:r>
            <w:r w:rsidRPr="006611AE">
              <w:rPr>
                <w:sz w:val="20"/>
                <w:szCs w:val="20"/>
              </w:rPr>
              <w:t>,36</w:t>
            </w:r>
            <w:r w:rsidRPr="006611AE">
              <w:rPr>
                <w:rFonts w:cs="Times New Roman"/>
                <w:sz w:val="20"/>
                <w:szCs w:val="20"/>
              </w:rPr>
              <w:t xml:space="preserve"> %</w:t>
            </w:r>
          </w:p>
        </w:tc>
      </w:tr>
      <w:tr w:rsidR="006611AE" w:rsidRPr="006611AE" w14:paraId="4248B2B9" w14:textId="77777777" w:rsidTr="00984C32">
        <w:trPr>
          <w:jc w:val="center"/>
        </w:trPr>
        <w:tc>
          <w:tcPr>
            <w:tcW w:w="567" w:type="dxa"/>
          </w:tcPr>
          <w:p w14:paraId="54607A45" w14:textId="77777777" w:rsidR="006611AE" w:rsidRPr="006611AE" w:rsidRDefault="006611AE" w:rsidP="00984C32">
            <w:pPr>
              <w:spacing w:after="0"/>
              <w:jc w:val="center"/>
              <w:rPr>
                <w:rFonts w:cs="Times New Roman"/>
                <w:sz w:val="20"/>
                <w:szCs w:val="20"/>
              </w:rPr>
            </w:pPr>
            <w:r w:rsidRPr="006611AE">
              <w:rPr>
                <w:rFonts w:cs="Times New Roman"/>
                <w:sz w:val="20"/>
                <w:szCs w:val="20"/>
              </w:rPr>
              <w:t>3</w:t>
            </w:r>
          </w:p>
        </w:tc>
        <w:tc>
          <w:tcPr>
            <w:tcW w:w="2411" w:type="dxa"/>
          </w:tcPr>
          <w:p w14:paraId="143F8169" w14:textId="77777777" w:rsidR="006611AE" w:rsidRPr="006611AE" w:rsidRDefault="006611AE" w:rsidP="00984C32">
            <w:pPr>
              <w:spacing w:after="0"/>
              <w:jc w:val="both"/>
              <w:rPr>
                <w:rFonts w:cs="Times New Roman"/>
                <w:sz w:val="20"/>
                <w:szCs w:val="20"/>
              </w:rPr>
            </w:pPr>
            <w:r w:rsidRPr="006611AE">
              <w:rPr>
                <w:rFonts w:cs="Times New Roman"/>
                <w:sz w:val="20"/>
                <w:szCs w:val="20"/>
              </w:rPr>
              <w:t>Penerapan 6 tingkatan proses kognitif dalam instrumen evaluasi</w:t>
            </w:r>
          </w:p>
        </w:tc>
        <w:tc>
          <w:tcPr>
            <w:tcW w:w="1559" w:type="dxa"/>
            <w:vAlign w:val="center"/>
          </w:tcPr>
          <w:p w14:paraId="6354528A" w14:textId="77777777" w:rsidR="006611AE" w:rsidRPr="006611AE" w:rsidRDefault="006611AE" w:rsidP="00984C32">
            <w:pPr>
              <w:spacing w:after="0"/>
              <w:jc w:val="center"/>
              <w:rPr>
                <w:rFonts w:cs="Times New Roman"/>
                <w:sz w:val="20"/>
                <w:szCs w:val="20"/>
              </w:rPr>
            </w:pPr>
            <w:r w:rsidRPr="006611AE">
              <w:rPr>
                <w:rFonts w:cs="Times New Roman"/>
                <w:sz w:val="20"/>
                <w:szCs w:val="20"/>
              </w:rPr>
              <w:t>76</w:t>
            </w:r>
            <w:r w:rsidRPr="006611AE">
              <w:rPr>
                <w:sz w:val="20"/>
                <w:szCs w:val="20"/>
              </w:rPr>
              <w:t>,</w:t>
            </w:r>
            <w:r w:rsidRPr="006611AE">
              <w:rPr>
                <w:rFonts w:cs="Times New Roman"/>
                <w:sz w:val="20"/>
                <w:szCs w:val="20"/>
              </w:rPr>
              <w:t>49 %</w:t>
            </w:r>
          </w:p>
        </w:tc>
        <w:tc>
          <w:tcPr>
            <w:tcW w:w="1558" w:type="dxa"/>
            <w:vAlign w:val="center"/>
          </w:tcPr>
          <w:p w14:paraId="34EF5738" w14:textId="77777777" w:rsidR="006611AE" w:rsidRPr="006611AE" w:rsidRDefault="006611AE" w:rsidP="00984C32">
            <w:pPr>
              <w:spacing w:after="0"/>
              <w:jc w:val="center"/>
              <w:rPr>
                <w:rFonts w:cs="Times New Roman"/>
                <w:sz w:val="20"/>
                <w:szCs w:val="20"/>
              </w:rPr>
            </w:pPr>
            <w:r w:rsidRPr="006611AE">
              <w:rPr>
                <w:rFonts w:cs="Times New Roman"/>
                <w:sz w:val="20"/>
                <w:szCs w:val="20"/>
              </w:rPr>
              <w:t>83</w:t>
            </w:r>
            <w:r w:rsidRPr="006611AE">
              <w:rPr>
                <w:sz w:val="20"/>
                <w:szCs w:val="20"/>
              </w:rPr>
              <w:t>,35</w:t>
            </w:r>
            <w:r w:rsidRPr="006611AE">
              <w:rPr>
                <w:rFonts w:cs="Times New Roman"/>
                <w:sz w:val="20"/>
                <w:szCs w:val="20"/>
              </w:rPr>
              <w:t xml:space="preserve"> %</w:t>
            </w:r>
          </w:p>
        </w:tc>
        <w:tc>
          <w:tcPr>
            <w:tcW w:w="1560" w:type="dxa"/>
            <w:vAlign w:val="center"/>
          </w:tcPr>
          <w:p w14:paraId="5CF1C613" w14:textId="77777777" w:rsidR="006611AE" w:rsidRPr="006611AE" w:rsidRDefault="006611AE" w:rsidP="00984C32">
            <w:pPr>
              <w:spacing w:after="0"/>
              <w:jc w:val="center"/>
              <w:rPr>
                <w:rFonts w:cs="Times New Roman"/>
                <w:sz w:val="20"/>
                <w:szCs w:val="20"/>
              </w:rPr>
            </w:pPr>
            <w:r w:rsidRPr="006611AE">
              <w:rPr>
                <w:rFonts w:cs="Times New Roman"/>
                <w:sz w:val="20"/>
                <w:szCs w:val="20"/>
              </w:rPr>
              <w:t>83</w:t>
            </w:r>
            <w:r w:rsidRPr="006611AE">
              <w:rPr>
                <w:sz w:val="20"/>
                <w:szCs w:val="20"/>
              </w:rPr>
              <w:t>,83</w:t>
            </w:r>
            <w:r w:rsidRPr="006611AE">
              <w:rPr>
                <w:rFonts w:cs="Times New Roman"/>
                <w:sz w:val="20"/>
                <w:szCs w:val="20"/>
              </w:rPr>
              <w:t xml:space="preserve"> %</w:t>
            </w:r>
          </w:p>
        </w:tc>
      </w:tr>
    </w:tbl>
    <w:p w14:paraId="6942A1F7" w14:textId="77777777" w:rsidR="006611AE" w:rsidRPr="006611AE" w:rsidRDefault="006611AE" w:rsidP="006611AE">
      <w:pPr>
        <w:jc w:val="both"/>
        <w:rPr>
          <w:sz w:val="20"/>
          <w:szCs w:val="18"/>
          <w:lang w:val="id-ID"/>
        </w:rPr>
      </w:pPr>
    </w:p>
    <w:p w14:paraId="5E39F65C" w14:textId="77777777" w:rsidR="009B0F0A" w:rsidRDefault="006611AE" w:rsidP="009B0F0A">
      <w:pPr>
        <w:pStyle w:val="ListParagraph"/>
        <w:ind w:left="709" w:firstLine="284"/>
        <w:jc w:val="both"/>
        <w:rPr>
          <w:rFonts w:cs="Times New Roman"/>
          <w:sz w:val="20"/>
          <w:szCs w:val="20"/>
          <w:lang w:val="id-ID"/>
        </w:rPr>
      </w:pPr>
      <w:r>
        <w:rPr>
          <w:sz w:val="20"/>
          <w:szCs w:val="18"/>
          <w:lang w:val="id-ID"/>
        </w:rPr>
        <w:t>Dari hasil analisis kinerja di lapangan</w:t>
      </w:r>
      <w:r w:rsidRPr="00C848C4">
        <w:rPr>
          <w:rFonts w:cs="Times New Roman"/>
          <w:sz w:val="20"/>
          <w:szCs w:val="20"/>
          <w:lang w:val="id-ID"/>
        </w:rPr>
        <w:t>,</w:t>
      </w:r>
      <w:r>
        <w:rPr>
          <w:rFonts w:cs="Times New Roman"/>
          <w:sz w:val="20"/>
          <w:szCs w:val="20"/>
          <w:lang w:val="id-ID"/>
        </w:rPr>
        <w:t xml:space="preserve"> tepatnya di Kabupaten Kuantan Singingi dapat dilihat perbandingan dari 3 kategor</w:t>
      </w:r>
      <w:r w:rsidR="009B0F0A">
        <w:rPr>
          <w:rFonts w:cs="Times New Roman"/>
          <w:sz w:val="20"/>
          <w:szCs w:val="20"/>
          <w:lang w:val="id-ID"/>
        </w:rPr>
        <w:t xml:space="preserve">i sekolah pada gambar berikut : </w:t>
      </w:r>
    </w:p>
    <w:p w14:paraId="608CEAEE" w14:textId="77777777" w:rsidR="009B0F0A" w:rsidRDefault="009B0F0A" w:rsidP="009B0F0A">
      <w:pPr>
        <w:pStyle w:val="ListParagraph"/>
        <w:ind w:left="709" w:firstLine="284"/>
        <w:rPr>
          <w:rFonts w:cs="Times New Roman"/>
          <w:sz w:val="20"/>
          <w:szCs w:val="20"/>
          <w:lang w:val="id-ID"/>
        </w:rPr>
      </w:pPr>
    </w:p>
    <w:p w14:paraId="5D23B840" w14:textId="77777777" w:rsidR="009B0F0A" w:rsidRDefault="006611AE" w:rsidP="009B0F0A">
      <w:pPr>
        <w:pStyle w:val="ListParagraph"/>
        <w:ind w:left="1444" w:firstLine="284"/>
        <w:rPr>
          <w:b/>
          <w:bCs/>
          <w:sz w:val="20"/>
          <w:szCs w:val="20"/>
          <w:lang w:val="id-ID"/>
        </w:rPr>
      </w:pPr>
      <w:r>
        <w:rPr>
          <w:noProof/>
          <w:lang w:val="id-ID" w:eastAsia="ja-JP"/>
        </w:rPr>
        <w:drawing>
          <wp:inline distT="0" distB="0" distL="0" distR="0" wp14:anchorId="1C7445E8" wp14:editId="09C5F998">
            <wp:extent cx="3876675" cy="252412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9C84EB" w14:textId="3E604917" w:rsidR="000B72DE" w:rsidRPr="009B0F0A" w:rsidRDefault="000B72DE" w:rsidP="009B0F0A">
      <w:pPr>
        <w:pStyle w:val="ListParagraph"/>
        <w:ind w:left="2740" w:firstLine="284"/>
        <w:rPr>
          <w:rFonts w:cs="Times New Roman"/>
          <w:sz w:val="20"/>
          <w:szCs w:val="20"/>
          <w:lang w:val="id-ID"/>
        </w:rPr>
      </w:pPr>
      <w:r w:rsidRPr="000B72DE">
        <w:rPr>
          <w:b/>
          <w:bCs/>
          <w:sz w:val="20"/>
          <w:szCs w:val="20"/>
          <w:lang w:val="id-ID"/>
        </w:rPr>
        <w:t>Gambar 1. Data Hasil Analisis Lapangan</w:t>
      </w:r>
    </w:p>
    <w:p w14:paraId="0EE0C908" w14:textId="77777777" w:rsidR="009B0F0A" w:rsidRDefault="009B0F0A" w:rsidP="007517D8">
      <w:pPr>
        <w:pStyle w:val="ListParagraph"/>
        <w:ind w:left="709" w:firstLine="284"/>
        <w:jc w:val="both"/>
        <w:rPr>
          <w:sz w:val="20"/>
          <w:szCs w:val="18"/>
          <w:lang w:val="id-ID"/>
        </w:rPr>
      </w:pPr>
    </w:p>
    <w:p w14:paraId="4F28E25C" w14:textId="41766E12" w:rsidR="00B82140" w:rsidRDefault="000B72DE" w:rsidP="007517D8">
      <w:pPr>
        <w:pStyle w:val="ListParagraph"/>
        <w:ind w:left="709" w:firstLine="284"/>
        <w:jc w:val="both"/>
        <w:rPr>
          <w:rFonts w:cs="Times New Roman"/>
          <w:sz w:val="20"/>
          <w:szCs w:val="20"/>
          <w:lang w:val="id-ID"/>
        </w:rPr>
      </w:pPr>
      <w:r>
        <w:rPr>
          <w:sz w:val="20"/>
          <w:szCs w:val="18"/>
          <w:lang w:val="id-ID"/>
        </w:rPr>
        <w:t xml:space="preserve">Sehingga dari grafik tersebut </w:t>
      </w:r>
      <w:r w:rsidRPr="000B72DE">
        <w:rPr>
          <w:sz w:val="20"/>
          <w:szCs w:val="20"/>
          <w:lang w:val="id-ID"/>
        </w:rPr>
        <w:t>terlihat bahwa dari 3 sekolah yang mewakili di Kabupaten Kuantan Singingi belum proporsional dalam menerapkan aspek-aspek pendekatan saintifik</w:t>
      </w:r>
      <w:r w:rsidRPr="000B72DE">
        <w:rPr>
          <w:rFonts w:cs="Times New Roman"/>
          <w:sz w:val="20"/>
          <w:szCs w:val="20"/>
          <w:lang w:val="id-ID"/>
        </w:rPr>
        <w:t>, dimensi pengetahuan serta tingkatan proses kognitif dalam perangkat pembelajarannya. Untuk itu</w:t>
      </w:r>
      <w:r w:rsidRPr="000B72DE">
        <w:rPr>
          <w:sz w:val="20"/>
          <w:szCs w:val="20"/>
          <w:lang w:val="id-ID"/>
        </w:rPr>
        <w:t xml:space="preserve"> </w:t>
      </w:r>
      <w:r w:rsidRPr="000B72DE">
        <w:rPr>
          <w:rFonts w:cs="Times New Roman"/>
          <w:sz w:val="20"/>
          <w:szCs w:val="20"/>
          <w:lang w:val="id-ID"/>
        </w:rPr>
        <w:t>dibutuhkanlah suatu desain perangkat pembelajaran berorientasi pada taksonomi Bloom revisi yang akan menjadi rujukan bagi guru dalam mengembangkan perangkat pembelajaran di sekolah.</w:t>
      </w:r>
      <w:r>
        <w:rPr>
          <w:rFonts w:cs="Times New Roman"/>
          <w:sz w:val="20"/>
          <w:szCs w:val="20"/>
          <w:lang w:val="id-ID"/>
        </w:rPr>
        <w:t xml:space="preserve"> </w:t>
      </w:r>
      <w:r>
        <w:rPr>
          <w:i/>
          <w:iCs/>
          <w:sz w:val="20"/>
          <w:szCs w:val="18"/>
          <w:lang w:val="id-ID"/>
        </w:rPr>
        <w:t xml:space="preserve">Analisis kebutuhan </w:t>
      </w:r>
      <w:r>
        <w:rPr>
          <w:sz w:val="20"/>
          <w:szCs w:val="18"/>
          <w:lang w:val="id-ID"/>
        </w:rPr>
        <w:t xml:space="preserve">guna </w:t>
      </w:r>
      <w:r w:rsidRPr="000B72DE">
        <w:rPr>
          <w:sz w:val="20"/>
          <w:szCs w:val="20"/>
          <w:lang w:val="id-ID"/>
        </w:rPr>
        <w:t xml:space="preserve">melihat </w:t>
      </w:r>
      <w:r w:rsidRPr="000B72DE">
        <w:rPr>
          <w:rFonts w:cs="Times New Roman"/>
          <w:sz w:val="20"/>
          <w:szCs w:val="20"/>
        </w:rPr>
        <w:t>karakteristik cakupan materi elastisitas dan hukum Hooke apa saja yang harus dipenuhi dengan cara menganalisis KD yang ada pada silabus</w:t>
      </w:r>
      <w:r>
        <w:rPr>
          <w:rFonts w:cs="Times New Roman"/>
          <w:sz w:val="20"/>
          <w:szCs w:val="20"/>
          <w:lang w:val="id-ID"/>
        </w:rPr>
        <w:t>.</w:t>
      </w:r>
    </w:p>
    <w:p w14:paraId="163565ED" w14:textId="77777777" w:rsidR="000B72DE" w:rsidRDefault="000B72DE" w:rsidP="000B72DE">
      <w:pPr>
        <w:pStyle w:val="ListParagraph"/>
        <w:ind w:firstLine="144"/>
        <w:jc w:val="both"/>
        <w:rPr>
          <w:sz w:val="20"/>
          <w:szCs w:val="20"/>
          <w:lang w:val="id-ID"/>
        </w:rPr>
      </w:pPr>
      <w:bookmarkStart w:id="1" w:name="_GoBack"/>
      <w:bookmarkEnd w:id="1"/>
    </w:p>
    <w:p w14:paraId="56CE1440" w14:textId="77777777" w:rsidR="006D008A" w:rsidRPr="000B72DE" w:rsidRDefault="006D008A" w:rsidP="000B72DE">
      <w:pPr>
        <w:pStyle w:val="ListParagraph"/>
        <w:ind w:firstLine="144"/>
        <w:jc w:val="both"/>
        <w:rPr>
          <w:sz w:val="20"/>
          <w:szCs w:val="20"/>
          <w:lang w:val="id-ID"/>
        </w:rPr>
      </w:pPr>
    </w:p>
    <w:p w14:paraId="179FFCFB" w14:textId="282F00B0" w:rsidR="0032080B" w:rsidRPr="000D499E" w:rsidRDefault="0032080B" w:rsidP="00B82140">
      <w:pPr>
        <w:pStyle w:val="ListParagraph"/>
        <w:numPr>
          <w:ilvl w:val="0"/>
          <w:numId w:val="11"/>
        </w:numPr>
        <w:spacing w:before="120"/>
        <w:jc w:val="both"/>
        <w:rPr>
          <w:sz w:val="20"/>
          <w:szCs w:val="18"/>
        </w:rPr>
      </w:pPr>
      <w:r>
        <w:rPr>
          <w:sz w:val="20"/>
          <w:szCs w:val="18"/>
        </w:rPr>
        <w:lastRenderedPageBreak/>
        <w:t xml:space="preserve">Tahap </w:t>
      </w:r>
      <w:r w:rsidRPr="0032080B">
        <w:rPr>
          <w:i/>
          <w:iCs/>
          <w:sz w:val="20"/>
          <w:szCs w:val="18"/>
        </w:rPr>
        <w:t>Design</w:t>
      </w:r>
    </w:p>
    <w:p w14:paraId="480C3448" w14:textId="604B69FE" w:rsidR="00CD283C" w:rsidRDefault="000D499E" w:rsidP="00601FE2">
      <w:pPr>
        <w:pStyle w:val="ListParagraph"/>
        <w:ind w:firstLine="273"/>
        <w:jc w:val="both"/>
        <w:rPr>
          <w:sz w:val="20"/>
          <w:szCs w:val="20"/>
          <w:lang w:val="id-ID"/>
        </w:rPr>
      </w:pPr>
      <w:r w:rsidRPr="000D499E">
        <w:rPr>
          <w:sz w:val="20"/>
          <w:szCs w:val="20"/>
        </w:rPr>
        <w:t xml:space="preserve">Pada tahap </w:t>
      </w:r>
      <w:r w:rsidR="00CD283C">
        <w:rPr>
          <w:sz w:val="20"/>
          <w:szCs w:val="20"/>
          <w:lang w:val="id-ID"/>
        </w:rPr>
        <w:t xml:space="preserve">ini peneliti </w:t>
      </w:r>
      <w:r w:rsidR="00601FE2">
        <w:rPr>
          <w:rFonts w:cs="Times New Roman"/>
          <w:sz w:val="20"/>
          <w:szCs w:val="20"/>
        </w:rPr>
        <w:t>me</w:t>
      </w:r>
      <w:r w:rsidR="00601FE2">
        <w:rPr>
          <w:rFonts w:cs="Times New Roman"/>
          <w:sz w:val="20"/>
          <w:szCs w:val="20"/>
          <w:lang w:val="id-ID"/>
        </w:rPr>
        <w:t>mbuat</w:t>
      </w:r>
      <w:r w:rsidR="00CD283C" w:rsidRPr="00CD283C">
        <w:rPr>
          <w:rFonts w:cs="Times New Roman"/>
          <w:sz w:val="20"/>
          <w:szCs w:val="20"/>
        </w:rPr>
        <w:t xml:space="preserve"> perangkat pembelajaran berorientasi pada taksonomi bloom revisi yang dibentuk dalam sebuah buku yang terdiri dari RPP</w:t>
      </w:r>
      <w:r w:rsidR="00CD283C" w:rsidRPr="00CD283C">
        <w:rPr>
          <w:sz w:val="20"/>
          <w:szCs w:val="20"/>
        </w:rPr>
        <w:t>, bahan ajar, dan instrumen evaluasi</w:t>
      </w:r>
      <w:r w:rsidR="008866B8">
        <w:rPr>
          <w:sz w:val="20"/>
          <w:szCs w:val="20"/>
          <w:lang w:val="id-ID"/>
        </w:rPr>
        <w:t xml:space="preserve">. Langkah-langkah yang dilakukan peneliti mencakup : materi yang dipilih </w:t>
      </w:r>
      <w:r w:rsidR="008866B8" w:rsidRPr="008866B8">
        <w:rPr>
          <w:rFonts w:cs="Times New Roman"/>
          <w:sz w:val="20"/>
          <w:szCs w:val="20"/>
        </w:rPr>
        <w:t>adalah materi elastisitas dan hukum hooke pada KD 3.2</w:t>
      </w:r>
      <w:r w:rsidR="008866B8" w:rsidRPr="008866B8">
        <w:rPr>
          <w:sz w:val="20"/>
          <w:szCs w:val="20"/>
        </w:rPr>
        <w:t xml:space="preserve">. Alasan pemilihan materi ini dikarenakan cakupan materi yang sedikit namun dalam proses pembelajaran peserta didik masih saja ragu dalam </w:t>
      </w:r>
      <w:r w:rsidR="00601FE2">
        <w:rPr>
          <w:sz w:val="20"/>
          <w:szCs w:val="20"/>
          <w:lang w:val="id-ID"/>
        </w:rPr>
        <w:t xml:space="preserve">mengeluarkan pendapat </w:t>
      </w:r>
      <w:r w:rsidR="008866B8" w:rsidRPr="008866B8">
        <w:rPr>
          <w:sz w:val="20"/>
          <w:szCs w:val="20"/>
        </w:rPr>
        <w:t xml:space="preserve">menjawab pertanyaan guru yang berkaitan dengan bahan elastis. </w:t>
      </w:r>
      <w:proofErr w:type="gramStart"/>
      <w:r w:rsidR="008866B8" w:rsidRPr="008866B8">
        <w:rPr>
          <w:sz w:val="20"/>
          <w:szCs w:val="20"/>
        </w:rPr>
        <w:t>Selain itu, dari hasil evaluasi peserta didik juga terlihat bahwa hanya beberapa siswa yang tuntas padahal pada beberapa latihan diperbolehkan untuk melihat sumber.</w:t>
      </w:r>
      <w:proofErr w:type="gramEnd"/>
      <w:r w:rsidR="008866B8">
        <w:rPr>
          <w:sz w:val="20"/>
          <w:szCs w:val="20"/>
          <w:lang w:val="id-ID"/>
        </w:rPr>
        <w:t xml:space="preserve"> Kemudian untuk pembuatan perangkat pembelajaran digunakan format </w:t>
      </w:r>
      <w:r w:rsidR="008866B8" w:rsidRPr="008866B8">
        <w:rPr>
          <w:sz w:val="20"/>
          <w:szCs w:val="20"/>
        </w:rPr>
        <w:t>Permendikbud No 22 Tahun 2016 tentang Standar Proses</w:t>
      </w:r>
      <w:r w:rsidR="008866B8">
        <w:rPr>
          <w:sz w:val="20"/>
          <w:szCs w:val="20"/>
          <w:lang w:val="id-ID"/>
        </w:rPr>
        <w:t xml:space="preserve"> untuk RPP</w:t>
      </w:r>
      <w:r w:rsidR="008866B8" w:rsidRPr="008866B8">
        <w:rPr>
          <w:sz w:val="20"/>
          <w:szCs w:val="20"/>
        </w:rPr>
        <w:t xml:space="preserve">. Untuk bahan </w:t>
      </w:r>
      <w:proofErr w:type="gramStart"/>
      <w:r w:rsidR="008866B8" w:rsidRPr="008866B8">
        <w:rPr>
          <w:sz w:val="20"/>
          <w:szCs w:val="20"/>
        </w:rPr>
        <w:t>ajar</w:t>
      </w:r>
      <w:proofErr w:type="gramEnd"/>
      <w:r w:rsidR="008866B8" w:rsidRPr="008866B8">
        <w:rPr>
          <w:sz w:val="20"/>
          <w:szCs w:val="20"/>
        </w:rPr>
        <w:t xml:space="preserve"> digunakan format Depdiknas Tahun 2008. </w:t>
      </w:r>
      <w:proofErr w:type="gramStart"/>
      <w:r w:rsidR="008866B8" w:rsidRPr="008866B8">
        <w:rPr>
          <w:sz w:val="20"/>
          <w:szCs w:val="20"/>
        </w:rPr>
        <w:t>Sedangkan instrumen evaluasi menggunakan format tes objektif dalam bentuk pilihan ganda dengan memilih pernyataan yang benar dan menyesuaikan dengan opsinya.</w:t>
      </w:r>
      <w:proofErr w:type="gramEnd"/>
    </w:p>
    <w:p w14:paraId="2E3A28C5" w14:textId="1A5A0672" w:rsidR="000D499E" w:rsidRDefault="008866B8" w:rsidP="008962C1">
      <w:pPr>
        <w:pStyle w:val="ListParagraph"/>
        <w:ind w:firstLine="273"/>
        <w:jc w:val="both"/>
        <w:rPr>
          <w:sz w:val="20"/>
          <w:szCs w:val="20"/>
          <w:lang w:val="id-ID"/>
        </w:rPr>
      </w:pPr>
      <w:r>
        <w:rPr>
          <w:sz w:val="20"/>
          <w:szCs w:val="20"/>
          <w:lang w:val="id-ID"/>
        </w:rPr>
        <w:t xml:space="preserve">Hasil akhir dari desain yang dikembangkan berupa </w:t>
      </w:r>
      <w:r w:rsidRPr="008866B8">
        <w:rPr>
          <w:rFonts w:cs="Times New Roman"/>
          <w:sz w:val="20"/>
          <w:szCs w:val="20"/>
          <w:lang w:val="id-ID"/>
        </w:rPr>
        <w:t xml:space="preserve">perangkat pembelajaran berorientasi pada taksonomi Bloom revisi materi elastisitas untuk pembelajaran fisika di SMA </w:t>
      </w:r>
      <w:r>
        <w:rPr>
          <w:rFonts w:cs="Times New Roman"/>
          <w:sz w:val="20"/>
          <w:szCs w:val="20"/>
          <w:lang w:val="id-ID"/>
        </w:rPr>
        <w:t>yang dirangkap menjadi sebuah</w:t>
      </w:r>
      <w:r w:rsidRPr="008866B8">
        <w:rPr>
          <w:rFonts w:cs="Times New Roman"/>
          <w:sz w:val="20"/>
          <w:szCs w:val="20"/>
          <w:lang w:val="id-ID"/>
        </w:rPr>
        <w:t xml:space="preserve"> berupa buku yang diberi judul perangkat pembelajaran fisika berorientasi pada taksonomi Bloom revisi yang terdiri dari </w:t>
      </w:r>
      <w:r w:rsidRPr="008866B8">
        <w:rPr>
          <w:sz w:val="20"/>
          <w:szCs w:val="20"/>
          <w:lang w:val="id-ID"/>
        </w:rPr>
        <w:t>RPP, bahan ajar, dan instrumen evaluasi</w:t>
      </w:r>
      <w:r>
        <w:rPr>
          <w:sz w:val="20"/>
          <w:szCs w:val="20"/>
          <w:lang w:val="id-ID"/>
        </w:rPr>
        <w:t>.</w:t>
      </w:r>
      <w:r w:rsidR="008928D0">
        <w:rPr>
          <w:sz w:val="20"/>
          <w:szCs w:val="20"/>
          <w:lang w:val="id-ID"/>
        </w:rPr>
        <w:t xml:space="preserve"> Dalam RPP tercakup indikator pencapaian kompetensi yang dikembangkan berdasarkan KKO sesuai dengan tingkatan proses kognitif dan dimensi pengetahuan</w:t>
      </w:r>
      <w:r w:rsidR="008928D0" w:rsidRPr="008866B8">
        <w:rPr>
          <w:sz w:val="20"/>
          <w:szCs w:val="20"/>
          <w:lang w:val="id-ID"/>
        </w:rPr>
        <w:t>,</w:t>
      </w:r>
      <w:r w:rsidR="008928D0">
        <w:rPr>
          <w:sz w:val="20"/>
          <w:szCs w:val="20"/>
          <w:lang w:val="id-ID"/>
        </w:rPr>
        <w:t xml:space="preserve"> tujuan pembelajaran</w:t>
      </w:r>
      <w:r w:rsidR="008928D0" w:rsidRPr="008866B8">
        <w:rPr>
          <w:sz w:val="20"/>
          <w:szCs w:val="20"/>
          <w:lang w:val="id-ID"/>
        </w:rPr>
        <w:t>,</w:t>
      </w:r>
      <w:r w:rsidR="008928D0">
        <w:rPr>
          <w:sz w:val="20"/>
          <w:szCs w:val="20"/>
          <w:lang w:val="id-ID"/>
        </w:rPr>
        <w:t xml:space="preserve"> serta materi esensial pembelajaran</w:t>
      </w:r>
      <w:r w:rsidR="008962C1">
        <w:rPr>
          <w:sz w:val="20"/>
          <w:szCs w:val="20"/>
          <w:lang w:val="id-ID"/>
        </w:rPr>
        <w:t>. Dalam bahan ajar terdapat pengembangan dimensi-dimensi pengetahuan yang selaras dengan materi esensial. Pada instrumen evaluasi terdapat soal-soal yang mencakup tingkatan proses kognitif untuk penilaian pengetahuan. Sedangkan penilaian sikap dan lampiran terdapat pada lampiran RPP.</w:t>
      </w:r>
    </w:p>
    <w:p w14:paraId="0AB60A73" w14:textId="77777777" w:rsidR="008962C1" w:rsidRPr="008962C1" w:rsidRDefault="008962C1" w:rsidP="008962C1">
      <w:pPr>
        <w:pStyle w:val="ListParagraph"/>
        <w:ind w:firstLine="273"/>
        <w:jc w:val="both"/>
        <w:rPr>
          <w:sz w:val="20"/>
          <w:szCs w:val="20"/>
          <w:lang w:val="id-ID"/>
        </w:rPr>
      </w:pPr>
    </w:p>
    <w:p w14:paraId="0D31CA13" w14:textId="078C2EB6" w:rsidR="0032080B" w:rsidRPr="007517D8" w:rsidRDefault="0032080B" w:rsidP="0032080B">
      <w:pPr>
        <w:pStyle w:val="ListParagraph"/>
        <w:numPr>
          <w:ilvl w:val="0"/>
          <w:numId w:val="11"/>
        </w:numPr>
        <w:jc w:val="both"/>
        <w:rPr>
          <w:sz w:val="20"/>
          <w:szCs w:val="18"/>
        </w:rPr>
      </w:pPr>
      <w:r>
        <w:rPr>
          <w:sz w:val="20"/>
          <w:szCs w:val="18"/>
        </w:rPr>
        <w:t xml:space="preserve">Tahap </w:t>
      </w:r>
      <w:r w:rsidRPr="0032080B">
        <w:rPr>
          <w:i/>
          <w:iCs/>
          <w:sz w:val="20"/>
          <w:szCs w:val="18"/>
        </w:rPr>
        <w:t>Development</w:t>
      </w:r>
    </w:p>
    <w:p w14:paraId="1BFA8185" w14:textId="77777777" w:rsidR="00984C32" w:rsidRDefault="00984C32" w:rsidP="00984C32">
      <w:pPr>
        <w:pStyle w:val="ListParagraph"/>
        <w:ind w:left="709" w:firstLine="284"/>
        <w:jc w:val="both"/>
        <w:rPr>
          <w:sz w:val="20"/>
          <w:szCs w:val="20"/>
          <w:lang w:val="id-ID"/>
        </w:rPr>
      </w:pPr>
      <w:r>
        <w:rPr>
          <w:sz w:val="20"/>
          <w:szCs w:val="18"/>
          <w:lang w:val="id-ID"/>
        </w:rPr>
        <w:t>Setelah menyelesaikan tahap desain</w:t>
      </w:r>
      <w:r w:rsidRPr="008866B8">
        <w:rPr>
          <w:sz w:val="20"/>
          <w:szCs w:val="20"/>
          <w:lang w:val="id-ID"/>
        </w:rPr>
        <w:t>,</w:t>
      </w:r>
      <w:r>
        <w:rPr>
          <w:sz w:val="20"/>
          <w:szCs w:val="20"/>
          <w:lang w:val="id-ID"/>
        </w:rPr>
        <w:t xml:space="preserve"> </w:t>
      </w:r>
      <w:r>
        <w:rPr>
          <w:sz w:val="20"/>
          <w:szCs w:val="18"/>
          <w:lang w:val="id-ID"/>
        </w:rPr>
        <w:t xml:space="preserve"> </w:t>
      </w:r>
      <w:r w:rsidRPr="00984C32">
        <w:rPr>
          <w:sz w:val="20"/>
          <w:szCs w:val="20"/>
        </w:rPr>
        <w:t xml:space="preserve">peneliti melakukan pengembangan dengan tujuan untuk menghasilkan produk (RPP, bahan ajar, dan instrumen evaluasi) yang valid. </w:t>
      </w:r>
      <w:proofErr w:type="gramStart"/>
      <w:r w:rsidRPr="00984C32">
        <w:rPr>
          <w:sz w:val="20"/>
          <w:szCs w:val="20"/>
        </w:rPr>
        <w:t>Terdapat 2 tahapan validasi yang dilakukan yaitu validasi instrumen dan validasi produk.</w:t>
      </w:r>
      <w:proofErr w:type="gramEnd"/>
      <w:r w:rsidRPr="00984C32">
        <w:rPr>
          <w:sz w:val="20"/>
          <w:szCs w:val="20"/>
        </w:rPr>
        <w:t xml:space="preserve"> </w:t>
      </w:r>
      <w:proofErr w:type="gramStart"/>
      <w:r w:rsidRPr="00984C32">
        <w:rPr>
          <w:sz w:val="20"/>
          <w:szCs w:val="20"/>
        </w:rPr>
        <w:t>Validasi instrumen dilakukan oleh 3 orang dosen fisika FMIPA UNP. Setelah validasi instrumen selesai, maka instrumen yang sudah valid dapat digunakan untuk validasi produk.</w:t>
      </w:r>
      <w:proofErr w:type="gramEnd"/>
      <w:r w:rsidRPr="00984C32">
        <w:rPr>
          <w:sz w:val="20"/>
          <w:szCs w:val="20"/>
        </w:rPr>
        <w:t xml:space="preserve"> Hasil validasi instrumen dapat dilihat pada tabel </w:t>
      </w:r>
      <w:proofErr w:type="gramStart"/>
      <w:r w:rsidRPr="00984C32">
        <w:rPr>
          <w:sz w:val="20"/>
          <w:szCs w:val="20"/>
        </w:rPr>
        <w:t>berikut</w:t>
      </w:r>
      <w:r>
        <w:rPr>
          <w:sz w:val="20"/>
          <w:szCs w:val="20"/>
          <w:lang w:val="id-ID"/>
        </w:rPr>
        <w:t xml:space="preserve"> </w:t>
      </w:r>
      <w:r w:rsidRPr="00984C32">
        <w:rPr>
          <w:sz w:val="20"/>
          <w:szCs w:val="20"/>
        </w:rPr>
        <w:t>:</w:t>
      </w:r>
      <w:proofErr w:type="gramEnd"/>
    </w:p>
    <w:p w14:paraId="7A197266" w14:textId="77777777" w:rsidR="00984C32" w:rsidRDefault="00984C32" w:rsidP="00984C32">
      <w:pPr>
        <w:pStyle w:val="ListParagraph"/>
        <w:ind w:left="709" w:firstLine="284"/>
        <w:jc w:val="both"/>
        <w:rPr>
          <w:sz w:val="20"/>
          <w:szCs w:val="18"/>
          <w:lang w:val="id-ID"/>
        </w:rPr>
      </w:pPr>
    </w:p>
    <w:p w14:paraId="6447C3F3" w14:textId="3B7F58F5" w:rsidR="00F15791" w:rsidRDefault="00F15791" w:rsidP="00F15791">
      <w:pPr>
        <w:pStyle w:val="ListParagraph"/>
        <w:ind w:left="709" w:firstLine="284"/>
        <w:jc w:val="center"/>
        <w:rPr>
          <w:b/>
          <w:bCs/>
          <w:sz w:val="20"/>
          <w:szCs w:val="18"/>
          <w:lang w:val="id-ID"/>
        </w:rPr>
      </w:pPr>
      <w:r>
        <w:rPr>
          <w:b/>
          <w:bCs/>
          <w:sz w:val="20"/>
          <w:szCs w:val="18"/>
          <w:lang w:val="id-ID"/>
        </w:rPr>
        <w:t>Tabel 3. Hasil Validasi Instrumen</w:t>
      </w:r>
    </w:p>
    <w:tbl>
      <w:tblPr>
        <w:tblStyle w:val="TableGrid"/>
        <w:tblW w:w="0" w:type="auto"/>
        <w:jc w:val="center"/>
        <w:tblInd w:w="428" w:type="dxa"/>
        <w:tblLayout w:type="fixed"/>
        <w:tblLook w:val="04A0" w:firstRow="1" w:lastRow="0" w:firstColumn="1" w:lastColumn="0" w:noHBand="0" w:noVBand="1"/>
      </w:tblPr>
      <w:tblGrid>
        <w:gridCol w:w="471"/>
        <w:gridCol w:w="1559"/>
        <w:gridCol w:w="1134"/>
        <w:gridCol w:w="1134"/>
        <w:gridCol w:w="1134"/>
        <w:gridCol w:w="1134"/>
        <w:gridCol w:w="1461"/>
      </w:tblGrid>
      <w:tr w:rsidR="00F15791" w:rsidRPr="00984C32" w14:paraId="310A2353" w14:textId="77777777" w:rsidTr="007C2BF5">
        <w:trPr>
          <w:jc w:val="center"/>
        </w:trPr>
        <w:tc>
          <w:tcPr>
            <w:tcW w:w="471" w:type="dxa"/>
            <w:vMerge w:val="restart"/>
            <w:vAlign w:val="center"/>
          </w:tcPr>
          <w:p w14:paraId="022A0AE2" w14:textId="77777777" w:rsidR="00F15791" w:rsidRPr="00984C32" w:rsidRDefault="00F15791" w:rsidP="007C2BF5">
            <w:pPr>
              <w:pStyle w:val="ListParagraph"/>
              <w:spacing w:after="0"/>
              <w:ind w:left="0"/>
              <w:jc w:val="center"/>
              <w:rPr>
                <w:sz w:val="20"/>
                <w:szCs w:val="20"/>
              </w:rPr>
            </w:pPr>
            <w:r w:rsidRPr="00984C32">
              <w:rPr>
                <w:sz w:val="20"/>
                <w:szCs w:val="20"/>
              </w:rPr>
              <w:t>No</w:t>
            </w:r>
          </w:p>
        </w:tc>
        <w:tc>
          <w:tcPr>
            <w:tcW w:w="1559" w:type="dxa"/>
            <w:vMerge w:val="restart"/>
            <w:vAlign w:val="center"/>
          </w:tcPr>
          <w:p w14:paraId="21F02BF0" w14:textId="77777777" w:rsidR="00F15791" w:rsidRPr="00984C32" w:rsidRDefault="00F15791" w:rsidP="007C2BF5">
            <w:pPr>
              <w:pStyle w:val="ListParagraph"/>
              <w:spacing w:after="0"/>
              <w:ind w:left="0"/>
              <w:jc w:val="center"/>
              <w:rPr>
                <w:sz w:val="20"/>
                <w:szCs w:val="20"/>
              </w:rPr>
            </w:pPr>
            <w:r w:rsidRPr="00984C32">
              <w:rPr>
                <w:sz w:val="20"/>
                <w:szCs w:val="20"/>
              </w:rPr>
              <w:t>Jenis Instrumen</w:t>
            </w:r>
          </w:p>
        </w:tc>
        <w:tc>
          <w:tcPr>
            <w:tcW w:w="3402" w:type="dxa"/>
            <w:gridSpan w:val="3"/>
            <w:vAlign w:val="center"/>
          </w:tcPr>
          <w:p w14:paraId="15D253A2" w14:textId="77777777" w:rsidR="00F15791" w:rsidRPr="00984C32" w:rsidRDefault="00F15791" w:rsidP="007C2BF5">
            <w:pPr>
              <w:pStyle w:val="ListParagraph"/>
              <w:spacing w:after="0"/>
              <w:ind w:left="0"/>
              <w:jc w:val="center"/>
              <w:rPr>
                <w:sz w:val="20"/>
                <w:szCs w:val="20"/>
              </w:rPr>
            </w:pPr>
            <w:r w:rsidRPr="00984C32">
              <w:rPr>
                <w:sz w:val="20"/>
                <w:szCs w:val="20"/>
              </w:rPr>
              <w:t>Skor Validator</w:t>
            </w:r>
          </w:p>
        </w:tc>
        <w:tc>
          <w:tcPr>
            <w:tcW w:w="1134" w:type="dxa"/>
            <w:vMerge w:val="restart"/>
            <w:vAlign w:val="center"/>
          </w:tcPr>
          <w:p w14:paraId="40DF363C" w14:textId="77777777" w:rsidR="00F15791" w:rsidRPr="00984C32" w:rsidRDefault="00F15791" w:rsidP="007C2BF5">
            <w:pPr>
              <w:pStyle w:val="ListParagraph"/>
              <w:spacing w:after="0"/>
              <w:ind w:left="0"/>
              <w:jc w:val="center"/>
              <w:rPr>
                <w:sz w:val="20"/>
                <w:szCs w:val="20"/>
              </w:rPr>
            </w:pPr>
            <w:r w:rsidRPr="00984C32">
              <w:rPr>
                <w:sz w:val="20"/>
                <w:szCs w:val="20"/>
              </w:rPr>
              <w:t>Rata-rata</w:t>
            </w:r>
          </w:p>
        </w:tc>
        <w:tc>
          <w:tcPr>
            <w:tcW w:w="1461" w:type="dxa"/>
            <w:vMerge w:val="restart"/>
            <w:vAlign w:val="center"/>
          </w:tcPr>
          <w:p w14:paraId="4E30611B" w14:textId="77777777" w:rsidR="00F15791" w:rsidRPr="00984C32" w:rsidRDefault="00F15791" w:rsidP="007C2BF5">
            <w:pPr>
              <w:pStyle w:val="ListParagraph"/>
              <w:spacing w:after="0"/>
              <w:ind w:left="0"/>
              <w:jc w:val="center"/>
              <w:rPr>
                <w:sz w:val="20"/>
                <w:szCs w:val="20"/>
              </w:rPr>
            </w:pPr>
            <w:r w:rsidRPr="00984C32">
              <w:rPr>
                <w:sz w:val="20"/>
                <w:szCs w:val="20"/>
              </w:rPr>
              <w:t>Kriteria</w:t>
            </w:r>
          </w:p>
        </w:tc>
      </w:tr>
      <w:tr w:rsidR="00F15791" w:rsidRPr="00984C32" w14:paraId="53A0B301" w14:textId="77777777" w:rsidTr="007C2BF5">
        <w:trPr>
          <w:jc w:val="center"/>
        </w:trPr>
        <w:tc>
          <w:tcPr>
            <w:tcW w:w="471" w:type="dxa"/>
            <w:vMerge/>
          </w:tcPr>
          <w:p w14:paraId="6CF9EACF" w14:textId="77777777" w:rsidR="00F15791" w:rsidRPr="00984C32" w:rsidRDefault="00F15791" w:rsidP="007C2BF5">
            <w:pPr>
              <w:pStyle w:val="ListParagraph"/>
              <w:spacing w:after="0"/>
              <w:ind w:left="0"/>
              <w:jc w:val="both"/>
              <w:rPr>
                <w:sz w:val="20"/>
                <w:szCs w:val="20"/>
              </w:rPr>
            </w:pPr>
          </w:p>
        </w:tc>
        <w:tc>
          <w:tcPr>
            <w:tcW w:w="1559" w:type="dxa"/>
            <w:vMerge/>
          </w:tcPr>
          <w:p w14:paraId="4AB2083A" w14:textId="77777777" w:rsidR="00F15791" w:rsidRPr="00984C32" w:rsidRDefault="00F15791" w:rsidP="007C2BF5">
            <w:pPr>
              <w:pStyle w:val="ListParagraph"/>
              <w:spacing w:after="0"/>
              <w:ind w:left="0"/>
              <w:jc w:val="both"/>
              <w:rPr>
                <w:sz w:val="20"/>
                <w:szCs w:val="20"/>
              </w:rPr>
            </w:pPr>
          </w:p>
        </w:tc>
        <w:tc>
          <w:tcPr>
            <w:tcW w:w="1134" w:type="dxa"/>
            <w:vAlign w:val="center"/>
          </w:tcPr>
          <w:p w14:paraId="2AF26AAB" w14:textId="77777777" w:rsidR="00F15791" w:rsidRPr="00984C32" w:rsidRDefault="00F15791" w:rsidP="007C2BF5">
            <w:pPr>
              <w:pStyle w:val="ListParagraph"/>
              <w:spacing w:after="0"/>
              <w:ind w:left="0"/>
              <w:jc w:val="center"/>
              <w:rPr>
                <w:sz w:val="20"/>
                <w:szCs w:val="20"/>
              </w:rPr>
            </w:pPr>
            <w:r w:rsidRPr="00984C32">
              <w:rPr>
                <w:sz w:val="20"/>
                <w:szCs w:val="20"/>
              </w:rPr>
              <w:t>V 1</w:t>
            </w:r>
          </w:p>
        </w:tc>
        <w:tc>
          <w:tcPr>
            <w:tcW w:w="1134" w:type="dxa"/>
            <w:vAlign w:val="center"/>
          </w:tcPr>
          <w:p w14:paraId="30F2F48B" w14:textId="77777777" w:rsidR="00F15791" w:rsidRPr="00984C32" w:rsidRDefault="00F15791" w:rsidP="007C2BF5">
            <w:pPr>
              <w:pStyle w:val="ListParagraph"/>
              <w:spacing w:after="0"/>
              <w:ind w:left="0"/>
              <w:jc w:val="center"/>
              <w:rPr>
                <w:sz w:val="20"/>
                <w:szCs w:val="20"/>
              </w:rPr>
            </w:pPr>
            <w:r w:rsidRPr="00984C32">
              <w:rPr>
                <w:sz w:val="20"/>
                <w:szCs w:val="20"/>
              </w:rPr>
              <w:t>V2</w:t>
            </w:r>
          </w:p>
        </w:tc>
        <w:tc>
          <w:tcPr>
            <w:tcW w:w="1134" w:type="dxa"/>
            <w:vAlign w:val="center"/>
          </w:tcPr>
          <w:p w14:paraId="739C4AD7" w14:textId="77777777" w:rsidR="00F15791" w:rsidRPr="00984C32" w:rsidRDefault="00F15791" w:rsidP="007C2BF5">
            <w:pPr>
              <w:pStyle w:val="ListParagraph"/>
              <w:spacing w:after="0"/>
              <w:ind w:left="0"/>
              <w:jc w:val="center"/>
              <w:rPr>
                <w:sz w:val="20"/>
                <w:szCs w:val="20"/>
              </w:rPr>
            </w:pPr>
            <w:r w:rsidRPr="00984C32">
              <w:rPr>
                <w:sz w:val="20"/>
                <w:szCs w:val="20"/>
              </w:rPr>
              <w:t>V 3</w:t>
            </w:r>
          </w:p>
        </w:tc>
        <w:tc>
          <w:tcPr>
            <w:tcW w:w="1134" w:type="dxa"/>
            <w:vMerge/>
          </w:tcPr>
          <w:p w14:paraId="4DF00BD9" w14:textId="77777777" w:rsidR="00F15791" w:rsidRPr="00984C32" w:rsidRDefault="00F15791" w:rsidP="007C2BF5">
            <w:pPr>
              <w:pStyle w:val="ListParagraph"/>
              <w:spacing w:after="0"/>
              <w:ind w:left="0"/>
              <w:jc w:val="both"/>
              <w:rPr>
                <w:sz w:val="20"/>
                <w:szCs w:val="20"/>
              </w:rPr>
            </w:pPr>
          </w:p>
        </w:tc>
        <w:tc>
          <w:tcPr>
            <w:tcW w:w="1461" w:type="dxa"/>
            <w:vMerge/>
          </w:tcPr>
          <w:p w14:paraId="0D035356" w14:textId="77777777" w:rsidR="00F15791" w:rsidRPr="00984C32" w:rsidRDefault="00F15791" w:rsidP="007C2BF5">
            <w:pPr>
              <w:pStyle w:val="ListParagraph"/>
              <w:spacing w:after="0"/>
              <w:ind w:left="0"/>
              <w:jc w:val="both"/>
              <w:rPr>
                <w:sz w:val="20"/>
                <w:szCs w:val="20"/>
              </w:rPr>
            </w:pPr>
          </w:p>
        </w:tc>
      </w:tr>
      <w:tr w:rsidR="00F15791" w:rsidRPr="00984C32" w14:paraId="4748F80E" w14:textId="77777777" w:rsidTr="007C2BF5">
        <w:trPr>
          <w:jc w:val="center"/>
        </w:trPr>
        <w:tc>
          <w:tcPr>
            <w:tcW w:w="471" w:type="dxa"/>
            <w:vAlign w:val="center"/>
          </w:tcPr>
          <w:p w14:paraId="57000002" w14:textId="77777777" w:rsidR="00F15791" w:rsidRPr="00984C32" w:rsidRDefault="00F15791" w:rsidP="007C2BF5">
            <w:pPr>
              <w:pStyle w:val="ListParagraph"/>
              <w:spacing w:after="0"/>
              <w:ind w:left="0"/>
              <w:jc w:val="center"/>
              <w:rPr>
                <w:sz w:val="20"/>
                <w:szCs w:val="20"/>
              </w:rPr>
            </w:pPr>
            <w:r w:rsidRPr="00984C32">
              <w:rPr>
                <w:sz w:val="20"/>
                <w:szCs w:val="20"/>
              </w:rPr>
              <w:t>1</w:t>
            </w:r>
          </w:p>
        </w:tc>
        <w:tc>
          <w:tcPr>
            <w:tcW w:w="1559" w:type="dxa"/>
            <w:vAlign w:val="center"/>
          </w:tcPr>
          <w:p w14:paraId="360D33FB" w14:textId="77777777" w:rsidR="00F15791" w:rsidRPr="00984C32" w:rsidRDefault="00F15791" w:rsidP="007C2BF5">
            <w:pPr>
              <w:pStyle w:val="ListParagraph"/>
              <w:spacing w:after="0"/>
              <w:ind w:left="0"/>
              <w:rPr>
                <w:sz w:val="20"/>
                <w:szCs w:val="20"/>
              </w:rPr>
            </w:pPr>
            <w:r w:rsidRPr="00984C32">
              <w:rPr>
                <w:sz w:val="20"/>
                <w:szCs w:val="20"/>
              </w:rPr>
              <w:t>RPP</w:t>
            </w:r>
          </w:p>
        </w:tc>
        <w:tc>
          <w:tcPr>
            <w:tcW w:w="1134" w:type="dxa"/>
            <w:vAlign w:val="center"/>
          </w:tcPr>
          <w:p w14:paraId="338FE333" w14:textId="77777777" w:rsidR="00F15791" w:rsidRPr="00984C32" w:rsidRDefault="00F15791" w:rsidP="007C2BF5">
            <w:pPr>
              <w:pStyle w:val="ListParagraph"/>
              <w:spacing w:after="0"/>
              <w:ind w:left="0"/>
              <w:jc w:val="center"/>
              <w:rPr>
                <w:sz w:val="20"/>
                <w:szCs w:val="20"/>
              </w:rPr>
            </w:pPr>
            <w:r w:rsidRPr="00984C32">
              <w:rPr>
                <w:sz w:val="20"/>
                <w:szCs w:val="20"/>
              </w:rPr>
              <w:t>76,36 %</w:t>
            </w:r>
          </w:p>
        </w:tc>
        <w:tc>
          <w:tcPr>
            <w:tcW w:w="1134" w:type="dxa"/>
            <w:vAlign w:val="center"/>
          </w:tcPr>
          <w:p w14:paraId="320BEC27" w14:textId="77777777" w:rsidR="00F15791" w:rsidRPr="00984C32" w:rsidRDefault="00F15791" w:rsidP="007C2BF5">
            <w:pPr>
              <w:pStyle w:val="ListParagraph"/>
              <w:spacing w:after="0"/>
              <w:ind w:left="0"/>
              <w:jc w:val="center"/>
              <w:rPr>
                <w:sz w:val="20"/>
                <w:szCs w:val="20"/>
              </w:rPr>
            </w:pPr>
            <w:r w:rsidRPr="00984C32">
              <w:rPr>
                <w:sz w:val="20"/>
                <w:szCs w:val="20"/>
              </w:rPr>
              <w:t>87,27 %</w:t>
            </w:r>
          </w:p>
        </w:tc>
        <w:tc>
          <w:tcPr>
            <w:tcW w:w="1134" w:type="dxa"/>
            <w:vAlign w:val="center"/>
          </w:tcPr>
          <w:p w14:paraId="0E6F58BB" w14:textId="77777777" w:rsidR="00F15791" w:rsidRPr="00984C32" w:rsidRDefault="00F15791" w:rsidP="007C2BF5">
            <w:pPr>
              <w:pStyle w:val="ListParagraph"/>
              <w:spacing w:after="0"/>
              <w:ind w:left="0"/>
              <w:jc w:val="center"/>
              <w:rPr>
                <w:sz w:val="20"/>
                <w:szCs w:val="20"/>
              </w:rPr>
            </w:pPr>
            <w:r w:rsidRPr="00984C32">
              <w:rPr>
                <w:sz w:val="20"/>
                <w:szCs w:val="20"/>
              </w:rPr>
              <w:t>87,27 %</w:t>
            </w:r>
          </w:p>
        </w:tc>
        <w:tc>
          <w:tcPr>
            <w:tcW w:w="1134" w:type="dxa"/>
            <w:vAlign w:val="center"/>
          </w:tcPr>
          <w:p w14:paraId="60ABB920" w14:textId="77777777" w:rsidR="00F15791" w:rsidRPr="00984C32" w:rsidRDefault="00F15791" w:rsidP="007C2BF5">
            <w:pPr>
              <w:pStyle w:val="ListParagraph"/>
              <w:spacing w:after="0"/>
              <w:ind w:left="0"/>
              <w:jc w:val="center"/>
              <w:rPr>
                <w:sz w:val="20"/>
                <w:szCs w:val="20"/>
              </w:rPr>
            </w:pPr>
            <w:r w:rsidRPr="00984C32">
              <w:rPr>
                <w:sz w:val="20"/>
                <w:szCs w:val="20"/>
              </w:rPr>
              <w:t>83,63 %</w:t>
            </w:r>
          </w:p>
        </w:tc>
        <w:tc>
          <w:tcPr>
            <w:tcW w:w="1461" w:type="dxa"/>
            <w:vAlign w:val="center"/>
          </w:tcPr>
          <w:p w14:paraId="36E9ED7F" w14:textId="77777777" w:rsidR="00F15791" w:rsidRPr="00984C32" w:rsidRDefault="00F15791" w:rsidP="007C2BF5">
            <w:pPr>
              <w:pStyle w:val="ListParagraph"/>
              <w:spacing w:after="0"/>
              <w:ind w:left="0"/>
              <w:jc w:val="center"/>
              <w:rPr>
                <w:sz w:val="20"/>
                <w:szCs w:val="20"/>
              </w:rPr>
            </w:pPr>
            <w:r w:rsidRPr="00984C32">
              <w:rPr>
                <w:sz w:val="20"/>
                <w:szCs w:val="20"/>
              </w:rPr>
              <w:t>Sangat Valid</w:t>
            </w:r>
          </w:p>
        </w:tc>
      </w:tr>
      <w:tr w:rsidR="00F15791" w:rsidRPr="00984C32" w14:paraId="15BFD34D" w14:textId="77777777" w:rsidTr="007C2BF5">
        <w:trPr>
          <w:jc w:val="center"/>
        </w:trPr>
        <w:tc>
          <w:tcPr>
            <w:tcW w:w="471" w:type="dxa"/>
            <w:vAlign w:val="center"/>
          </w:tcPr>
          <w:p w14:paraId="5560FF89" w14:textId="77777777" w:rsidR="00F15791" w:rsidRPr="00984C32" w:rsidRDefault="00F15791" w:rsidP="007C2BF5">
            <w:pPr>
              <w:pStyle w:val="ListParagraph"/>
              <w:spacing w:after="0"/>
              <w:ind w:left="0"/>
              <w:jc w:val="center"/>
              <w:rPr>
                <w:sz w:val="20"/>
                <w:szCs w:val="20"/>
              </w:rPr>
            </w:pPr>
            <w:r w:rsidRPr="00984C32">
              <w:rPr>
                <w:sz w:val="20"/>
                <w:szCs w:val="20"/>
              </w:rPr>
              <w:t>2</w:t>
            </w:r>
          </w:p>
        </w:tc>
        <w:tc>
          <w:tcPr>
            <w:tcW w:w="1559" w:type="dxa"/>
            <w:vAlign w:val="center"/>
          </w:tcPr>
          <w:p w14:paraId="05380B6E" w14:textId="77777777" w:rsidR="00F15791" w:rsidRPr="00984C32" w:rsidRDefault="00F15791" w:rsidP="007C2BF5">
            <w:pPr>
              <w:pStyle w:val="ListParagraph"/>
              <w:spacing w:after="0"/>
              <w:ind w:left="0"/>
              <w:rPr>
                <w:sz w:val="20"/>
                <w:szCs w:val="20"/>
              </w:rPr>
            </w:pPr>
            <w:r w:rsidRPr="00984C32">
              <w:rPr>
                <w:sz w:val="20"/>
                <w:szCs w:val="20"/>
              </w:rPr>
              <w:t>Bahan Ajar</w:t>
            </w:r>
          </w:p>
        </w:tc>
        <w:tc>
          <w:tcPr>
            <w:tcW w:w="1134" w:type="dxa"/>
            <w:vAlign w:val="center"/>
          </w:tcPr>
          <w:p w14:paraId="521B3A93" w14:textId="77777777" w:rsidR="00F15791" w:rsidRPr="00984C32" w:rsidRDefault="00F15791" w:rsidP="007C2BF5">
            <w:pPr>
              <w:pStyle w:val="ListParagraph"/>
              <w:spacing w:after="0"/>
              <w:ind w:left="0"/>
              <w:jc w:val="center"/>
              <w:rPr>
                <w:sz w:val="20"/>
                <w:szCs w:val="20"/>
              </w:rPr>
            </w:pPr>
            <w:r w:rsidRPr="00984C32">
              <w:rPr>
                <w:sz w:val="20"/>
                <w:szCs w:val="20"/>
              </w:rPr>
              <w:t>78,18 %</w:t>
            </w:r>
          </w:p>
        </w:tc>
        <w:tc>
          <w:tcPr>
            <w:tcW w:w="1134" w:type="dxa"/>
            <w:vAlign w:val="center"/>
          </w:tcPr>
          <w:p w14:paraId="79A2FB68" w14:textId="77777777" w:rsidR="00F15791" w:rsidRPr="00984C32" w:rsidRDefault="00F15791" w:rsidP="007C2BF5">
            <w:pPr>
              <w:pStyle w:val="ListParagraph"/>
              <w:spacing w:after="0"/>
              <w:ind w:left="0"/>
              <w:jc w:val="center"/>
              <w:rPr>
                <w:sz w:val="20"/>
                <w:szCs w:val="20"/>
              </w:rPr>
            </w:pPr>
            <w:r w:rsidRPr="00984C32">
              <w:rPr>
                <w:sz w:val="20"/>
                <w:szCs w:val="20"/>
              </w:rPr>
              <w:t>90,91 %</w:t>
            </w:r>
          </w:p>
        </w:tc>
        <w:tc>
          <w:tcPr>
            <w:tcW w:w="1134" w:type="dxa"/>
            <w:vAlign w:val="center"/>
          </w:tcPr>
          <w:p w14:paraId="7C93B518" w14:textId="77777777" w:rsidR="00F15791" w:rsidRPr="00984C32" w:rsidRDefault="00F15791" w:rsidP="007C2BF5">
            <w:pPr>
              <w:pStyle w:val="ListParagraph"/>
              <w:spacing w:after="0"/>
              <w:ind w:left="0"/>
              <w:jc w:val="center"/>
              <w:rPr>
                <w:sz w:val="20"/>
                <w:szCs w:val="20"/>
              </w:rPr>
            </w:pPr>
            <w:r w:rsidRPr="00984C32">
              <w:rPr>
                <w:sz w:val="20"/>
                <w:szCs w:val="20"/>
              </w:rPr>
              <w:t>92,73 %</w:t>
            </w:r>
          </w:p>
        </w:tc>
        <w:tc>
          <w:tcPr>
            <w:tcW w:w="1134" w:type="dxa"/>
            <w:vAlign w:val="center"/>
          </w:tcPr>
          <w:p w14:paraId="499764B6" w14:textId="77777777" w:rsidR="00F15791" w:rsidRPr="00984C32" w:rsidRDefault="00F15791" w:rsidP="007C2BF5">
            <w:pPr>
              <w:pStyle w:val="ListParagraph"/>
              <w:spacing w:after="0"/>
              <w:ind w:left="0"/>
              <w:jc w:val="center"/>
              <w:rPr>
                <w:sz w:val="20"/>
                <w:szCs w:val="20"/>
              </w:rPr>
            </w:pPr>
            <w:r w:rsidRPr="00984C32">
              <w:rPr>
                <w:sz w:val="20"/>
                <w:szCs w:val="20"/>
              </w:rPr>
              <w:t>87,27 %</w:t>
            </w:r>
          </w:p>
        </w:tc>
        <w:tc>
          <w:tcPr>
            <w:tcW w:w="1461" w:type="dxa"/>
            <w:vAlign w:val="center"/>
          </w:tcPr>
          <w:p w14:paraId="4FFF71DC" w14:textId="77777777" w:rsidR="00F15791" w:rsidRPr="00984C32" w:rsidRDefault="00F15791" w:rsidP="007C2BF5">
            <w:pPr>
              <w:pStyle w:val="ListParagraph"/>
              <w:spacing w:after="0"/>
              <w:ind w:left="0"/>
              <w:jc w:val="center"/>
              <w:rPr>
                <w:sz w:val="20"/>
                <w:szCs w:val="20"/>
              </w:rPr>
            </w:pPr>
            <w:r w:rsidRPr="00984C32">
              <w:rPr>
                <w:sz w:val="20"/>
                <w:szCs w:val="20"/>
              </w:rPr>
              <w:t>Sangat Valid</w:t>
            </w:r>
          </w:p>
        </w:tc>
      </w:tr>
      <w:tr w:rsidR="00F15791" w:rsidRPr="00984C32" w14:paraId="7EF00DFD" w14:textId="77777777" w:rsidTr="007C2BF5">
        <w:trPr>
          <w:jc w:val="center"/>
        </w:trPr>
        <w:tc>
          <w:tcPr>
            <w:tcW w:w="471" w:type="dxa"/>
            <w:vAlign w:val="center"/>
          </w:tcPr>
          <w:p w14:paraId="7B19E44C" w14:textId="77777777" w:rsidR="00F15791" w:rsidRPr="00984C32" w:rsidRDefault="00F15791" w:rsidP="007C2BF5">
            <w:pPr>
              <w:pStyle w:val="ListParagraph"/>
              <w:spacing w:after="0"/>
              <w:ind w:left="0"/>
              <w:jc w:val="center"/>
              <w:rPr>
                <w:sz w:val="20"/>
                <w:szCs w:val="20"/>
              </w:rPr>
            </w:pPr>
            <w:r w:rsidRPr="00984C32">
              <w:rPr>
                <w:sz w:val="20"/>
                <w:szCs w:val="20"/>
              </w:rPr>
              <w:t>3</w:t>
            </w:r>
          </w:p>
        </w:tc>
        <w:tc>
          <w:tcPr>
            <w:tcW w:w="1559" w:type="dxa"/>
            <w:vAlign w:val="center"/>
          </w:tcPr>
          <w:p w14:paraId="2B5821B6" w14:textId="77777777" w:rsidR="00F15791" w:rsidRPr="00984C32" w:rsidRDefault="00F15791" w:rsidP="007C2BF5">
            <w:pPr>
              <w:pStyle w:val="ListParagraph"/>
              <w:spacing w:after="0"/>
              <w:ind w:left="0"/>
              <w:rPr>
                <w:sz w:val="20"/>
                <w:szCs w:val="20"/>
              </w:rPr>
            </w:pPr>
            <w:r w:rsidRPr="00984C32">
              <w:rPr>
                <w:sz w:val="20"/>
                <w:szCs w:val="20"/>
              </w:rPr>
              <w:t>Instrumen Evaluasi</w:t>
            </w:r>
          </w:p>
        </w:tc>
        <w:tc>
          <w:tcPr>
            <w:tcW w:w="1134" w:type="dxa"/>
            <w:vAlign w:val="center"/>
          </w:tcPr>
          <w:p w14:paraId="6F11FE62" w14:textId="77777777" w:rsidR="00F15791" w:rsidRPr="00984C32" w:rsidRDefault="00F15791" w:rsidP="007C2BF5">
            <w:pPr>
              <w:pStyle w:val="ListParagraph"/>
              <w:spacing w:after="0"/>
              <w:ind w:left="0"/>
              <w:jc w:val="center"/>
              <w:rPr>
                <w:sz w:val="20"/>
                <w:szCs w:val="20"/>
              </w:rPr>
            </w:pPr>
            <w:r w:rsidRPr="00984C32">
              <w:rPr>
                <w:sz w:val="20"/>
                <w:szCs w:val="20"/>
              </w:rPr>
              <w:t>80,00 %</w:t>
            </w:r>
          </w:p>
        </w:tc>
        <w:tc>
          <w:tcPr>
            <w:tcW w:w="1134" w:type="dxa"/>
            <w:vAlign w:val="center"/>
          </w:tcPr>
          <w:p w14:paraId="2058E971" w14:textId="77777777" w:rsidR="00F15791" w:rsidRPr="00984C32" w:rsidRDefault="00F15791" w:rsidP="007C2BF5">
            <w:pPr>
              <w:pStyle w:val="ListParagraph"/>
              <w:spacing w:after="0"/>
              <w:ind w:left="0"/>
              <w:jc w:val="center"/>
              <w:rPr>
                <w:sz w:val="20"/>
                <w:szCs w:val="20"/>
              </w:rPr>
            </w:pPr>
            <w:r w:rsidRPr="00984C32">
              <w:rPr>
                <w:sz w:val="20"/>
                <w:szCs w:val="20"/>
              </w:rPr>
              <w:t>90,91 %</w:t>
            </w:r>
          </w:p>
        </w:tc>
        <w:tc>
          <w:tcPr>
            <w:tcW w:w="1134" w:type="dxa"/>
            <w:vAlign w:val="center"/>
          </w:tcPr>
          <w:p w14:paraId="0E0066DA" w14:textId="77777777" w:rsidR="00F15791" w:rsidRPr="00984C32" w:rsidRDefault="00F15791" w:rsidP="007C2BF5">
            <w:pPr>
              <w:pStyle w:val="ListParagraph"/>
              <w:spacing w:after="0"/>
              <w:ind w:left="0"/>
              <w:jc w:val="center"/>
              <w:rPr>
                <w:sz w:val="20"/>
                <w:szCs w:val="20"/>
              </w:rPr>
            </w:pPr>
            <w:r w:rsidRPr="00984C32">
              <w:rPr>
                <w:sz w:val="20"/>
                <w:szCs w:val="20"/>
              </w:rPr>
              <w:t>81,82 %</w:t>
            </w:r>
          </w:p>
        </w:tc>
        <w:tc>
          <w:tcPr>
            <w:tcW w:w="1134" w:type="dxa"/>
            <w:vAlign w:val="center"/>
          </w:tcPr>
          <w:p w14:paraId="407661A8" w14:textId="77777777" w:rsidR="00F15791" w:rsidRPr="00984C32" w:rsidRDefault="00F15791" w:rsidP="007C2BF5">
            <w:pPr>
              <w:pStyle w:val="ListParagraph"/>
              <w:spacing w:after="0"/>
              <w:ind w:left="0"/>
              <w:jc w:val="center"/>
              <w:rPr>
                <w:sz w:val="20"/>
                <w:szCs w:val="20"/>
              </w:rPr>
            </w:pPr>
            <w:r w:rsidRPr="00984C32">
              <w:rPr>
                <w:sz w:val="20"/>
                <w:szCs w:val="20"/>
              </w:rPr>
              <w:t>84,24 %</w:t>
            </w:r>
          </w:p>
        </w:tc>
        <w:tc>
          <w:tcPr>
            <w:tcW w:w="1461" w:type="dxa"/>
            <w:vAlign w:val="center"/>
          </w:tcPr>
          <w:p w14:paraId="188D472B" w14:textId="77777777" w:rsidR="00F15791" w:rsidRPr="00984C32" w:rsidRDefault="00F15791" w:rsidP="007C2BF5">
            <w:pPr>
              <w:pStyle w:val="ListParagraph"/>
              <w:spacing w:after="0"/>
              <w:ind w:left="0"/>
              <w:jc w:val="center"/>
              <w:rPr>
                <w:sz w:val="20"/>
                <w:szCs w:val="20"/>
              </w:rPr>
            </w:pPr>
            <w:r w:rsidRPr="00984C32">
              <w:rPr>
                <w:sz w:val="20"/>
                <w:szCs w:val="20"/>
              </w:rPr>
              <w:t>Sangat Valid</w:t>
            </w:r>
          </w:p>
        </w:tc>
      </w:tr>
    </w:tbl>
    <w:p w14:paraId="59C8E626" w14:textId="094DFFA2" w:rsidR="00984C32" w:rsidRPr="00F15791" w:rsidRDefault="00984C32" w:rsidP="00F15791">
      <w:pPr>
        <w:pStyle w:val="ListParagraph"/>
        <w:ind w:left="709" w:firstLine="284"/>
        <w:jc w:val="center"/>
        <w:rPr>
          <w:b/>
          <w:bCs/>
          <w:sz w:val="20"/>
          <w:szCs w:val="18"/>
          <w:lang w:val="id-ID"/>
        </w:rPr>
      </w:pPr>
      <w:r w:rsidRPr="00F15791">
        <w:rPr>
          <w:sz w:val="20"/>
          <w:szCs w:val="18"/>
          <w:lang w:val="id-ID"/>
        </w:rPr>
        <w:t xml:space="preserve"> </w:t>
      </w:r>
    </w:p>
    <w:p w14:paraId="361A7449" w14:textId="77777777" w:rsidR="009B0F0A" w:rsidRDefault="00F15791" w:rsidP="009B0F0A">
      <w:pPr>
        <w:pStyle w:val="ListParagraph"/>
        <w:ind w:left="709" w:firstLine="284"/>
        <w:jc w:val="both"/>
        <w:rPr>
          <w:sz w:val="20"/>
          <w:szCs w:val="20"/>
          <w:lang w:val="id-ID"/>
        </w:rPr>
      </w:pPr>
      <w:r>
        <w:rPr>
          <w:sz w:val="20"/>
          <w:szCs w:val="18"/>
          <w:lang w:val="id-ID"/>
        </w:rPr>
        <w:t xml:space="preserve">Dapat dilihat pada tabel 3 </w:t>
      </w:r>
      <w:r w:rsidRPr="00F15791">
        <w:rPr>
          <w:sz w:val="20"/>
          <w:szCs w:val="20"/>
        </w:rPr>
        <w:t>hasil validasi instrumen oleh ketiga dosen terhadap instrumen RPP, bahan ajar dan instrumen evaluasi dinilai sangat valid sehingga dinyatakan untuk uji coba tanpa revisi. Perbandingan rata-rata hasil validasi instrumen oleh tenaga ahli d</w:t>
      </w:r>
      <w:r>
        <w:rPr>
          <w:sz w:val="20"/>
          <w:szCs w:val="20"/>
        </w:rPr>
        <w:t xml:space="preserve">apat dilihat pada gambar </w:t>
      </w:r>
      <w:r>
        <w:rPr>
          <w:sz w:val="20"/>
          <w:szCs w:val="20"/>
          <w:lang w:val="id-ID"/>
        </w:rPr>
        <w:t>di bawah</w:t>
      </w:r>
      <w:r w:rsidR="009B0F0A">
        <w:rPr>
          <w:sz w:val="20"/>
          <w:szCs w:val="20"/>
        </w:rPr>
        <w:t xml:space="preserve"> </w:t>
      </w:r>
      <w:proofErr w:type="gramStart"/>
      <w:r w:rsidR="009B0F0A">
        <w:rPr>
          <w:sz w:val="20"/>
          <w:szCs w:val="20"/>
        </w:rPr>
        <w:t>in</w:t>
      </w:r>
      <w:r w:rsidR="009B0F0A">
        <w:rPr>
          <w:sz w:val="20"/>
          <w:szCs w:val="20"/>
          <w:lang w:val="id-ID"/>
        </w:rPr>
        <w:t>i :</w:t>
      </w:r>
      <w:proofErr w:type="gramEnd"/>
    </w:p>
    <w:p w14:paraId="07C28101" w14:textId="77777777" w:rsidR="009B0F0A" w:rsidRDefault="009B0F0A" w:rsidP="009B0F0A">
      <w:pPr>
        <w:pStyle w:val="ListParagraph"/>
        <w:ind w:left="709" w:firstLine="284"/>
        <w:jc w:val="both"/>
        <w:rPr>
          <w:sz w:val="20"/>
          <w:szCs w:val="20"/>
          <w:lang w:val="id-ID"/>
        </w:rPr>
      </w:pPr>
    </w:p>
    <w:p w14:paraId="482A3A75" w14:textId="77777777" w:rsidR="009B0F0A" w:rsidRDefault="00F15791" w:rsidP="009B0F0A">
      <w:pPr>
        <w:pStyle w:val="ListParagraph"/>
        <w:ind w:left="1012" w:firstLine="284"/>
        <w:jc w:val="both"/>
        <w:rPr>
          <w:b/>
          <w:bCs/>
          <w:sz w:val="20"/>
          <w:szCs w:val="20"/>
          <w:lang w:val="id-ID"/>
        </w:rPr>
      </w:pPr>
      <w:r>
        <w:rPr>
          <w:noProof/>
          <w:lang w:val="id-ID" w:eastAsia="ja-JP"/>
        </w:rPr>
        <w:drawing>
          <wp:inline distT="0" distB="0" distL="0" distR="0" wp14:anchorId="4C7A08F1" wp14:editId="188B21C0">
            <wp:extent cx="4076700" cy="1933575"/>
            <wp:effectExtent l="0" t="0" r="1905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AABFA5" w14:textId="1711716C" w:rsidR="00F15791" w:rsidRPr="009B0F0A" w:rsidRDefault="00F15791" w:rsidP="009B0F0A">
      <w:pPr>
        <w:pStyle w:val="ListParagraph"/>
        <w:ind w:left="2308" w:firstLine="284"/>
        <w:jc w:val="both"/>
        <w:rPr>
          <w:sz w:val="20"/>
          <w:szCs w:val="20"/>
          <w:lang w:val="id-ID"/>
        </w:rPr>
      </w:pPr>
      <w:r w:rsidRPr="009B0F0A">
        <w:rPr>
          <w:b/>
          <w:bCs/>
          <w:sz w:val="20"/>
          <w:szCs w:val="20"/>
          <w:lang w:val="id-ID"/>
        </w:rPr>
        <w:t>Gambar 2. Grafik Hasil Validasi Instrumen</w:t>
      </w:r>
    </w:p>
    <w:p w14:paraId="44E99933" w14:textId="2F6B992F" w:rsidR="00F15791" w:rsidRPr="00F15791" w:rsidRDefault="00F15791" w:rsidP="00482804">
      <w:pPr>
        <w:ind w:left="709" w:firstLine="284"/>
        <w:jc w:val="both"/>
        <w:rPr>
          <w:sz w:val="20"/>
          <w:szCs w:val="18"/>
          <w:lang w:val="id-ID"/>
        </w:rPr>
      </w:pPr>
      <w:r w:rsidRPr="00F15791">
        <w:rPr>
          <w:sz w:val="20"/>
          <w:szCs w:val="20"/>
          <w:lang w:val="id-ID"/>
        </w:rPr>
        <w:lastRenderedPageBreak/>
        <w:t xml:space="preserve">Validasi produk dilakukan oleh 6 orang validator, 3 orang diantaranya merupakan dosen fisika FMIPA UNP sebagai tenaga ahli sedangkan 3 orang lainnya merupakan guru yang mengajar kelas XI fisika SMA di 3 sekolah yang berbeda sesuai dengan kategori rendah, sedang dan tinggi sebagai praktisi. </w:t>
      </w:r>
      <w:proofErr w:type="gramStart"/>
      <w:r w:rsidRPr="00F15791">
        <w:rPr>
          <w:sz w:val="20"/>
          <w:szCs w:val="20"/>
        </w:rPr>
        <w:t>Sebelum melakukan validasi, peneliti terlebih dahulu memperlihatkan hasil tahap desain kepada pembimbig untuk diberi saran dan masukan hingga nantinya produk dapat diserahkan kepada validator.</w:t>
      </w:r>
      <w:proofErr w:type="gramEnd"/>
    </w:p>
    <w:p w14:paraId="27E8A421" w14:textId="20308713" w:rsidR="00634807" w:rsidRDefault="00952F5B" w:rsidP="00CE2C2C">
      <w:pPr>
        <w:pStyle w:val="ListParagraph"/>
        <w:numPr>
          <w:ilvl w:val="0"/>
          <w:numId w:val="13"/>
        </w:numPr>
        <w:jc w:val="both"/>
        <w:rPr>
          <w:sz w:val="20"/>
          <w:szCs w:val="18"/>
        </w:rPr>
      </w:pPr>
      <w:r>
        <w:rPr>
          <w:sz w:val="20"/>
          <w:szCs w:val="18"/>
        </w:rPr>
        <w:t>RPP</w:t>
      </w:r>
    </w:p>
    <w:p w14:paraId="00BAB4AE" w14:textId="77777777" w:rsidR="0082005A" w:rsidRDefault="0082005A" w:rsidP="00F15791">
      <w:pPr>
        <w:pStyle w:val="ListParagraph"/>
        <w:ind w:left="1080" w:firstLine="432"/>
        <w:jc w:val="both"/>
        <w:rPr>
          <w:sz w:val="20"/>
          <w:szCs w:val="18"/>
          <w:lang w:val="id-ID"/>
        </w:rPr>
      </w:pPr>
      <w:r>
        <w:rPr>
          <w:sz w:val="20"/>
          <w:szCs w:val="18"/>
          <w:lang w:val="id-ID"/>
        </w:rPr>
        <w:t>Hasil validasi RPP terkait dengan aspek-aspek 5M pada pendekatan saintifik yang diperoleh dari penilaian produk yang dikembangkan oleh tim ahli dan tim praktisi dapat dilihat pada gambar berikut :</w:t>
      </w:r>
    </w:p>
    <w:p w14:paraId="456323F1" w14:textId="77777777" w:rsidR="00DC00A5" w:rsidRDefault="00DC00A5" w:rsidP="00CE2C2C">
      <w:pPr>
        <w:pStyle w:val="ListParagraph"/>
        <w:ind w:left="1080" w:firstLine="432"/>
        <w:jc w:val="both"/>
        <w:rPr>
          <w:sz w:val="20"/>
          <w:szCs w:val="18"/>
          <w:lang w:val="id-ID"/>
        </w:rPr>
      </w:pPr>
    </w:p>
    <w:p w14:paraId="302B37E0" w14:textId="77777777" w:rsidR="009B0F0A" w:rsidRDefault="0082005A" w:rsidP="009B0F0A">
      <w:pPr>
        <w:pStyle w:val="ListParagraph"/>
        <w:ind w:left="1080" w:firstLine="432"/>
        <w:jc w:val="both"/>
        <w:rPr>
          <w:b/>
          <w:bCs/>
          <w:sz w:val="20"/>
          <w:szCs w:val="20"/>
          <w:lang w:val="id-ID"/>
        </w:rPr>
      </w:pPr>
      <w:r>
        <w:rPr>
          <w:noProof/>
          <w:sz w:val="20"/>
          <w:szCs w:val="18"/>
          <w:lang w:val="id-ID" w:eastAsia="ja-JP"/>
        </w:rPr>
        <w:drawing>
          <wp:inline distT="0" distB="0" distL="0" distR="0" wp14:anchorId="4A42DF29" wp14:editId="04E7C59D">
            <wp:extent cx="4495800" cy="1676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C0D8FA5" w14:textId="20CAC91A" w:rsidR="0063491E" w:rsidRDefault="009B0F0A" w:rsidP="009B0F0A">
      <w:pPr>
        <w:pStyle w:val="ListParagraph"/>
        <w:ind w:left="1080" w:firstLine="432"/>
        <w:jc w:val="center"/>
        <w:rPr>
          <w:b/>
          <w:bCs/>
          <w:sz w:val="20"/>
          <w:szCs w:val="20"/>
          <w:lang w:val="id-ID"/>
        </w:rPr>
      </w:pPr>
      <w:r>
        <w:rPr>
          <w:b/>
          <w:bCs/>
          <w:sz w:val="20"/>
          <w:szCs w:val="20"/>
          <w:lang w:val="id-ID"/>
        </w:rPr>
        <w:t>Gambar 3</w:t>
      </w:r>
      <w:r w:rsidRPr="000B72DE">
        <w:rPr>
          <w:b/>
          <w:bCs/>
          <w:sz w:val="20"/>
          <w:szCs w:val="20"/>
          <w:lang w:val="id-ID"/>
        </w:rPr>
        <w:t xml:space="preserve">. </w:t>
      </w:r>
      <w:r>
        <w:rPr>
          <w:b/>
          <w:bCs/>
          <w:sz w:val="20"/>
          <w:szCs w:val="20"/>
          <w:lang w:val="id-ID"/>
        </w:rPr>
        <w:t>Grafik Hasil Validasi Instrumen</w:t>
      </w:r>
    </w:p>
    <w:p w14:paraId="5FDF6D19" w14:textId="77777777" w:rsidR="009B0F0A" w:rsidRPr="009B0F0A" w:rsidRDefault="009B0F0A" w:rsidP="009B0F0A">
      <w:pPr>
        <w:pStyle w:val="ListParagraph"/>
        <w:ind w:left="1080" w:firstLine="432"/>
        <w:jc w:val="center"/>
        <w:rPr>
          <w:sz w:val="20"/>
          <w:szCs w:val="18"/>
          <w:lang w:val="id-ID"/>
        </w:rPr>
      </w:pPr>
    </w:p>
    <w:p w14:paraId="4C505442" w14:textId="67F413CA" w:rsidR="0014288A" w:rsidRDefault="00DC00A5" w:rsidP="00926AD5">
      <w:pPr>
        <w:pStyle w:val="ListParagraph"/>
        <w:spacing w:before="120"/>
        <w:ind w:left="1080" w:firstLine="432"/>
        <w:jc w:val="both"/>
        <w:rPr>
          <w:sz w:val="20"/>
          <w:szCs w:val="18"/>
          <w:lang w:val="id-ID"/>
        </w:rPr>
      </w:pPr>
      <w:r>
        <w:rPr>
          <w:sz w:val="20"/>
          <w:szCs w:val="18"/>
        </w:rPr>
        <w:t xml:space="preserve">Berdasarkan </w:t>
      </w:r>
      <w:r w:rsidR="009B0F0A">
        <w:rPr>
          <w:sz w:val="20"/>
          <w:szCs w:val="18"/>
          <w:lang w:val="id-ID"/>
        </w:rPr>
        <w:t>gambar</w:t>
      </w:r>
      <w:r w:rsidR="00926AD5">
        <w:rPr>
          <w:sz w:val="20"/>
          <w:szCs w:val="18"/>
          <w:lang w:val="id-ID"/>
        </w:rPr>
        <w:t xml:space="preserve"> 3 diketahui </w:t>
      </w:r>
      <w:r w:rsidR="00784A13">
        <w:rPr>
          <w:sz w:val="20"/>
          <w:szCs w:val="18"/>
        </w:rPr>
        <w:t>bahwa hasil validasi RPP</w:t>
      </w:r>
      <w:r w:rsidR="00784A13">
        <w:rPr>
          <w:sz w:val="20"/>
          <w:szCs w:val="18"/>
          <w:lang w:val="id-ID"/>
        </w:rPr>
        <w:t xml:space="preserve"> dari tim ahli mendapat skor </w:t>
      </w:r>
      <w:r w:rsidR="00EE4230">
        <w:rPr>
          <w:sz w:val="20"/>
          <w:szCs w:val="18"/>
        </w:rPr>
        <w:t>82</w:t>
      </w:r>
      <w:proofErr w:type="gramStart"/>
      <w:r w:rsidR="00EE4230">
        <w:rPr>
          <w:sz w:val="20"/>
          <w:szCs w:val="18"/>
        </w:rPr>
        <w:t>,3</w:t>
      </w:r>
      <w:r w:rsidR="00EE4230">
        <w:rPr>
          <w:sz w:val="20"/>
          <w:szCs w:val="18"/>
          <w:lang w:val="id-ID"/>
        </w:rPr>
        <w:t>7</w:t>
      </w:r>
      <w:proofErr w:type="gramEnd"/>
      <w:r w:rsidR="00EE4230">
        <w:rPr>
          <w:sz w:val="20"/>
          <w:szCs w:val="18"/>
          <w:lang w:val="id-ID"/>
        </w:rPr>
        <w:t xml:space="preserve"> </w:t>
      </w:r>
      <w:r w:rsidR="00EE4230">
        <w:rPr>
          <w:sz w:val="20"/>
          <w:szCs w:val="18"/>
        </w:rPr>
        <w:t>%</w:t>
      </w:r>
      <w:r w:rsidR="00EE4230">
        <w:rPr>
          <w:sz w:val="20"/>
          <w:szCs w:val="18"/>
          <w:lang w:val="id-ID"/>
        </w:rPr>
        <w:t xml:space="preserve"> dengan kategori sangat valid. Sedangkan dari tim praktisi </w:t>
      </w:r>
      <w:r w:rsidR="00EE4230">
        <w:rPr>
          <w:sz w:val="20"/>
          <w:szCs w:val="18"/>
        </w:rPr>
        <w:t>8</w:t>
      </w:r>
      <w:r w:rsidR="00EE4230">
        <w:rPr>
          <w:sz w:val="20"/>
          <w:szCs w:val="18"/>
          <w:lang w:val="id-ID"/>
        </w:rPr>
        <w:t>0</w:t>
      </w:r>
      <w:r w:rsidR="00EE4230">
        <w:rPr>
          <w:sz w:val="20"/>
          <w:szCs w:val="18"/>
        </w:rPr>
        <w:t>,3</w:t>
      </w:r>
      <w:r w:rsidR="00EE4230">
        <w:rPr>
          <w:sz w:val="20"/>
          <w:szCs w:val="18"/>
          <w:lang w:val="id-ID"/>
        </w:rPr>
        <w:t>9</w:t>
      </w:r>
      <w:r w:rsidR="00EE4230">
        <w:rPr>
          <w:sz w:val="20"/>
          <w:szCs w:val="18"/>
        </w:rPr>
        <w:t>%</w:t>
      </w:r>
      <w:r w:rsidR="00EE4230">
        <w:rPr>
          <w:sz w:val="20"/>
          <w:szCs w:val="18"/>
          <w:lang w:val="id-ID"/>
        </w:rPr>
        <w:t xml:space="preserve"> dengan kategori valid. Sehingga produk layak digunakan untuk pembelajaran fisika SMA.</w:t>
      </w:r>
    </w:p>
    <w:p w14:paraId="6B0D3A86" w14:textId="77777777" w:rsidR="00EE4230" w:rsidRPr="00EE4230" w:rsidRDefault="00EE4230" w:rsidP="00EE4230">
      <w:pPr>
        <w:pStyle w:val="ListParagraph"/>
        <w:spacing w:before="120"/>
        <w:ind w:left="1080" w:firstLine="432"/>
        <w:jc w:val="both"/>
        <w:rPr>
          <w:sz w:val="20"/>
          <w:szCs w:val="18"/>
          <w:lang w:val="id-ID"/>
        </w:rPr>
      </w:pPr>
    </w:p>
    <w:p w14:paraId="358D57E1" w14:textId="643FD2BF" w:rsidR="0014288A" w:rsidRDefault="0014288A" w:rsidP="0014288A">
      <w:pPr>
        <w:pStyle w:val="ListParagraph"/>
        <w:numPr>
          <w:ilvl w:val="0"/>
          <w:numId w:val="13"/>
        </w:numPr>
        <w:jc w:val="both"/>
        <w:rPr>
          <w:sz w:val="20"/>
          <w:szCs w:val="18"/>
        </w:rPr>
      </w:pPr>
      <w:r>
        <w:rPr>
          <w:sz w:val="20"/>
          <w:szCs w:val="18"/>
        </w:rPr>
        <w:t>Bahan Ajar</w:t>
      </w:r>
    </w:p>
    <w:p w14:paraId="13EC38A6" w14:textId="1302F9AC" w:rsidR="00E40BE0" w:rsidRPr="00EE4230" w:rsidRDefault="00E40BE0" w:rsidP="00EE4230">
      <w:pPr>
        <w:pStyle w:val="ListParagraph"/>
        <w:numPr>
          <w:ilvl w:val="0"/>
          <w:numId w:val="14"/>
        </w:numPr>
        <w:jc w:val="both"/>
        <w:rPr>
          <w:sz w:val="20"/>
          <w:szCs w:val="18"/>
        </w:rPr>
      </w:pPr>
      <w:r>
        <w:rPr>
          <w:sz w:val="20"/>
          <w:szCs w:val="18"/>
        </w:rPr>
        <w:t>Ber</w:t>
      </w:r>
      <w:r w:rsidR="00EE4230">
        <w:rPr>
          <w:sz w:val="20"/>
          <w:szCs w:val="18"/>
          <w:lang w:val="id-ID"/>
        </w:rPr>
        <w:t xml:space="preserve">kaitan dengan analisis kompleksitas konten (pengetahuan) </w:t>
      </w:r>
    </w:p>
    <w:p w14:paraId="16CD2834" w14:textId="77777777" w:rsidR="00EE4230" w:rsidRDefault="00EE4230" w:rsidP="00EE4230">
      <w:pPr>
        <w:pStyle w:val="ListParagraph"/>
        <w:ind w:left="1440"/>
        <w:jc w:val="both"/>
        <w:rPr>
          <w:sz w:val="20"/>
          <w:szCs w:val="18"/>
          <w:lang w:val="id-ID"/>
        </w:rPr>
      </w:pPr>
    </w:p>
    <w:p w14:paraId="578C07B7" w14:textId="4A8E64B6" w:rsidR="00EE4230" w:rsidRDefault="00EE4230" w:rsidP="00EE4230">
      <w:pPr>
        <w:pStyle w:val="ListParagraph"/>
        <w:ind w:left="1440"/>
        <w:rPr>
          <w:sz w:val="20"/>
          <w:szCs w:val="18"/>
          <w:lang w:val="id-ID"/>
        </w:rPr>
      </w:pPr>
      <w:r>
        <w:rPr>
          <w:noProof/>
          <w:sz w:val="20"/>
          <w:szCs w:val="18"/>
          <w:lang w:val="id-ID" w:eastAsia="ja-JP"/>
        </w:rPr>
        <w:drawing>
          <wp:inline distT="0" distB="0" distL="0" distR="0" wp14:anchorId="53BA6F16" wp14:editId="1C866C28">
            <wp:extent cx="4448175" cy="2076450"/>
            <wp:effectExtent l="0" t="0" r="9525"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81895E" w14:textId="54E3A8C7" w:rsidR="001C12BB" w:rsidRPr="00926AD5" w:rsidRDefault="00EE4230" w:rsidP="00926AD5">
      <w:pPr>
        <w:pStyle w:val="ListParagraph"/>
        <w:ind w:left="1080" w:firstLine="432"/>
        <w:rPr>
          <w:b/>
          <w:bCs/>
          <w:sz w:val="20"/>
          <w:szCs w:val="20"/>
          <w:lang w:val="id-ID"/>
        </w:rPr>
      </w:pPr>
      <w:r>
        <w:rPr>
          <w:b/>
          <w:bCs/>
          <w:sz w:val="20"/>
          <w:szCs w:val="20"/>
          <w:lang w:val="id-ID"/>
        </w:rPr>
        <w:t>Gambar 4</w:t>
      </w:r>
      <w:r w:rsidRPr="000B72DE">
        <w:rPr>
          <w:b/>
          <w:bCs/>
          <w:sz w:val="20"/>
          <w:szCs w:val="20"/>
          <w:lang w:val="id-ID"/>
        </w:rPr>
        <w:t xml:space="preserve">. </w:t>
      </w:r>
      <w:r>
        <w:rPr>
          <w:b/>
          <w:bCs/>
          <w:sz w:val="20"/>
          <w:szCs w:val="20"/>
          <w:lang w:val="id-ID"/>
        </w:rPr>
        <w:t>Grafik Hasil Validasi Bahan Ajar</w:t>
      </w:r>
      <w:r w:rsidR="00926AD5">
        <w:rPr>
          <w:b/>
          <w:bCs/>
          <w:sz w:val="20"/>
          <w:szCs w:val="20"/>
          <w:lang w:val="id-ID"/>
        </w:rPr>
        <w:t xml:space="preserve"> Berdasarkan Dimensi Pengetahuan</w:t>
      </w:r>
    </w:p>
    <w:p w14:paraId="3CCEB315" w14:textId="77777777" w:rsidR="00926AD5" w:rsidRDefault="00926AD5" w:rsidP="00E82E03">
      <w:pPr>
        <w:pStyle w:val="ListParagraph"/>
        <w:spacing w:before="120"/>
        <w:ind w:left="1080" w:firstLine="432"/>
        <w:jc w:val="both"/>
        <w:rPr>
          <w:sz w:val="20"/>
          <w:szCs w:val="18"/>
          <w:lang w:val="id-ID"/>
        </w:rPr>
      </w:pPr>
    </w:p>
    <w:p w14:paraId="557E4F5F" w14:textId="5C1CC40B" w:rsidR="00E4115D" w:rsidRDefault="00926AD5" w:rsidP="00926AD5">
      <w:pPr>
        <w:pStyle w:val="ListParagraph"/>
        <w:spacing w:before="120"/>
        <w:ind w:left="1080" w:firstLine="432"/>
        <w:jc w:val="both"/>
        <w:rPr>
          <w:sz w:val="20"/>
          <w:szCs w:val="18"/>
        </w:rPr>
      </w:pPr>
      <w:r>
        <w:rPr>
          <w:sz w:val="20"/>
          <w:szCs w:val="18"/>
          <w:lang w:val="id-ID"/>
        </w:rPr>
        <w:t xml:space="preserve">Berdasarkan gambar 4 diketahui hasil validasi bahan ajar berkaitan dengan analisis kompleksitas konten (pengetahuan) dari tim ahli mendapat skor 90,77 </w:t>
      </w:r>
      <w:r w:rsidRPr="00926AD5">
        <w:rPr>
          <w:sz w:val="20"/>
          <w:szCs w:val="18"/>
          <w:lang w:val="id-ID"/>
        </w:rPr>
        <w:t>%</w:t>
      </w:r>
      <w:r>
        <w:rPr>
          <w:sz w:val="20"/>
          <w:szCs w:val="18"/>
          <w:lang w:val="id-ID"/>
        </w:rPr>
        <w:t xml:space="preserve"> dengan kategori sangat valid. Sedangkan dari tim praktisi </w:t>
      </w:r>
      <w:r w:rsidRPr="00926AD5">
        <w:rPr>
          <w:sz w:val="20"/>
          <w:szCs w:val="18"/>
          <w:lang w:val="id-ID"/>
        </w:rPr>
        <w:t>8</w:t>
      </w:r>
      <w:r>
        <w:rPr>
          <w:sz w:val="20"/>
          <w:szCs w:val="18"/>
          <w:lang w:val="id-ID"/>
        </w:rPr>
        <w:t>6</w:t>
      </w:r>
      <w:r w:rsidRPr="00926AD5">
        <w:rPr>
          <w:sz w:val="20"/>
          <w:szCs w:val="18"/>
          <w:lang w:val="id-ID"/>
        </w:rPr>
        <w:t>,</w:t>
      </w:r>
      <w:r>
        <w:rPr>
          <w:sz w:val="20"/>
          <w:szCs w:val="18"/>
          <w:lang w:val="id-ID"/>
        </w:rPr>
        <w:t>81</w:t>
      </w:r>
      <w:r w:rsidRPr="00926AD5">
        <w:rPr>
          <w:sz w:val="20"/>
          <w:szCs w:val="18"/>
          <w:lang w:val="id-ID"/>
        </w:rPr>
        <w:t>%</w:t>
      </w:r>
      <w:r>
        <w:rPr>
          <w:sz w:val="20"/>
          <w:szCs w:val="18"/>
          <w:lang w:val="id-ID"/>
        </w:rPr>
        <w:t xml:space="preserve"> dengan kategori sangat valid. Sehingga produk layak digunakan untuk pembelajaran fisika SMA.</w:t>
      </w:r>
    </w:p>
    <w:p w14:paraId="73C4870F" w14:textId="77777777" w:rsidR="00E4115D" w:rsidRDefault="00E4115D" w:rsidP="001C12BB">
      <w:pPr>
        <w:pStyle w:val="ListParagraph"/>
        <w:ind w:left="567"/>
        <w:jc w:val="both"/>
        <w:rPr>
          <w:sz w:val="20"/>
          <w:szCs w:val="18"/>
          <w:lang w:val="id-ID"/>
        </w:rPr>
      </w:pPr>
    </w:p>
    <w:p w14:paraId="3D8C6D8E" w14:textId="77777777" w:rsidR="00BE5CA1" w:rsidRDefault="00BE5CA1" w:rsidP="001C12BB">
      <w:pPr>
        <w:pStyle w:val="ListParagraph"/>
        <w:ind w:left="567"/>
        <w:jc w:val="both"/>
        <w:rPr>
          <w:sz w:val="20"/>
          <w:szCs w:val="18"/>
          <w:lang w:val="id-ID"/>
        </w:rPr>
      </w:pPr>
    </w:p>
    <w:p w14:paraId="4F53A5AB" w14:textId="77777777" w:rsidR="00BE5CA1" w:rsidRDefault="00BE5CA1" w:rsidP="001C12BB">
      <w:pPr>
        <w:pStyle w:val="ListParagraph"/>
        <w:ind w:left="567"/>
        <w:jc w:val="both"/>
        <w:rPr>
          <w:sz w:val="20"/>
          <w:szCs w:val="18"/>
          <w:lang w:val="id-ID"/>
        </w:rPr>
      </w:pPr>
    </w:p>
    <w:p w14:paraId="57077D17" w14:textId="77777777" w:rsidR="00BE5CA1" w:rsidRPr="00BE5CA1" w:rsidRDefault="00BE5CA1" w:rsidP="001C12BB">
      <w:pPr>
        <w:pStyle w:val="ListParagraph"/>
        <w:ind w:left="567"/>
        <w:jc w:val="both"/>
        <w:rPr>
          <w:sz w:val="20"/>
          <w:szCs w:val="18"/>
          <w:lang w:val="id-ID"/>
        </w:rPr>
      </w:pPr>
    </w:p>
    <w:p w14:paraId="41F0CE3B" w14:textId="2E576C20" w:rsidR="004E72F7" w:rsidRPr="00BE5CA1" w:rsidRDefault="00E40BE0" w:rsidP="00BE5CA1">
      <w:pPr>
        <w:pStyle w:val="ListParagraph"/>
        <w:numPr>
          <w:ilvl w:val="0"/>
          <w:numId w:val="14"/>
        </w:numPr>
        <w:jc w:val="both"/>
        <w:rPr>
          <w:sz w:val="20"/>
          <w:szCs w:val="18"/>
        </w:rPr>
      </w:pPr>
      <w:r>
        <w:rPr>
          <w:sz w:val="20"/>
          <w:szCs w:val="18"/>
        </w:rPr>
        <w:lastRenderedPageBreak/>
        <w:t>Ber</w:t>
      </w:r>
      <w:r w:rsidR="00BE5CA1">
        <w:rPr>
          <w:sz w:val="20"/>
          <w:szCs w:val="18"/>
          <w:lang w:val="id-ID"/>
        </w:rPr>
        <w:t xml:space="preserve">kaitan dengan cakupan tingkatan proses kognitif </w:t>
      </w:r>
    </w:p>
    <w:p w14:paraId="6ADBDA45" w14:textId="77777777" w:rsidR="00BE5CA1" w:rsidRDefault="00BE5CA1" w:rsidP="00BE5CA1">
      <w:pPr>
        <w:pStyle w:val="ListParagraph"/>
        <w:ind w:left="1440"/>
        <w:jc w:val="both"/>
        <w:rPr>
          <w:sz w:val="20"/>
          <w:szCs w:val="18"/>
          <w:lang w:val="id-ID"/>
        </w:rPr>
      </w:pPr>
    </w:p>
    <w:p w14:paraId="0F517052" w14:textId="6B9D7E6D" w:rsidR="00BE5CA1" w:rsidRDefault="00BE5CA1" w:rsidP="00BE5CA1">
      <w:pPr>
        <w:pStyle w:val="ListParagraph"/>
        <w:ind w:left="1440"/>
        <w:jc w:val="both"/>
        <w:rPr>
          <w:sz w:val="20"/>
          <w:szCs w:val="18"/>
          <w:lang w:val="id-ID"/>
        </w:rPr>
      </w:pPr>
      <w:r>
        <w:rPr>
          <w:noProof/>
          <w:sz w:val="20"/>
          <w:szCs w:val="18"/>
          <w:lang w:val="id-ID" w:eastAsia="ja-JP"/>
        </w:rPr>
        <w:drawing>
          <wp:inline distT="0" distB="0" distL="0" distR="0" wp14:anchorId="1407FD28" wp14:editId="6CEB22F0">
            <wp:extent cx="4695825" cy="1790700"/>
            <wp:effectExtent l="0" t="0" r="952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24EB8CE" w14:textId="6A39BF57" w:rsidR="00BE5CA1" w:rsidRDefault="00CE64BE" w:rsidP="00CE64BE">
      <w:pPr>
        <w:pStyle w:val="ListParagraph"/>
        <w:ind w:left="1080" w:firstLine="432"/>
        <w:rPr>
          <w:b/>
          <w:bCs/>
          <w:sz w:val="20"/>
          <w:szCs w:val="20"/>
          <w:lang w:val="id-ID"/>
        </w:rPr>
      </w:pPr>
      <w:r>
        <w:rPr>
          <w:b/>
          <w:bCs/>
          <w:sz w:val="20"/>
          <w:szCs w:val="20"/>
          <w:lang w:val="id-ID"/>
        </w:rPr>
        <w:t>Gambar 5</w:t>
      </w:r>
      <w:r w:rsidRPr="000B72DE">
        <w:rPr>
          <w:b/>
          <w:bCs/>
          <w:sz w:val="20"/>
          <w:szCs w:val="20"/>
          <w:lang w:val="id-ID"/>
        </w:rPr>
        <w:t xml:space="preserve">. </w:t>
      </w:r>
      <w:r>
        <w:rPr>
          <w:b/>
          <w:bCs/>
          <w:sz w:val="20"/>
          <w:szCs w:val="20"/>
          <w:lang w:val="id-ID"/>
        </w:rPr>
        <w:t>Grafik Hasil Validasi Bahan Ajar Berdasarkan Tingkatan Proses Kognitif</w:t>
      </w:r>
    </w:p>
    <w:p w14:paraId="446E5C79" w14:textId="77777777" w:rsidR="00CE64BE" w:rsidRPr="00CE64BE" w:rsidRDefault="00CE64BE" w:rsidP="00CE64BE">
      <w:pPr>
        <w:pStyle w:val="ListParagraph"/>
        <w:ind w:left="1080" w:firstLine="432"/>
        <w:rPr>
          <w:b/>
          <w:bCs/>
          <w:sz w:val="20"/>
          <w:szCs w:val="20"/>
          <w:lang w:val="id-ID"/>
        </w:rPr>
      </w:pPr>
    </w:p>
    <w:p w14:paraId="31A10E98" w14:textId="1A9A9B5E" w:rsidR="007F0E19" w:rsidRDefault="007F0E19" w:rsidP="00CE64BE">
      <w:pPr>
        <w:pStyle w:val="ListParagraph"/>
        <w:spacing w:before="120"/>
        <w:ind w:left="1080" w:firstLine="432"/>
        <w:jc w:val="both"/>
        <w:rPr>
          <w:sz w:val="20"/>
          <w:szCs w:val="18"/>
        </w:rPr>
      </w:pPr>
      <w:r w:rsidRPr="00CE64BE">
        <w:rPr>
          <w:sz w:val="20"/>
          <w:szCs w:val="18"/>
          <w:lang w:val="id-ID"/>
        </w:rPr>
        <w:t xml:space="preserve">Berdasarkan </w:t>
      </w:r>
      <w:r w:rsidR="00CE64BE">
        <w:rPr>
          <w:sz w:val="20"/>
          <w:szCs w:val="18"/>
          <w:lang w:val="id-ID"/>
        </w:rPr>
        <w:t xml:space="preserve">gambar 5 diketahui hasil validasi bahan ajar berkaitan dengan tingkatan proses kognitif dari tim ahli mendapat skor 83,49 </w:t>
      </w:r>
      <w:r w:rsidR="00CE64BE" w:rsidRPr="00926AD5">
        <w:rPr>
          <w:sz w:val="20"/>
          <w:szCs w:val="18"/>
          <w:lang w:val="id-ID"/>
        </w:rPr>
        <w:t>%</w:t>
      </w:r>
      <w:r w:rsidR="00601FE2">
        <w:rPr>
          <w:sz w:val="20"/>
          <w:szCs w:val="18"/>
          <w:lang w:val="id-ID"/>
        </w:rPr>
        <w:t xml:space="preserve"> dengan kriteria</w:t>
      </w:r>
      <w:r w:rsidR="00CE64BE">
        <w:rPr>
          <w:sz w:val="20"/>
          <w:szCs w:val="18"/>
          <w:lang w:val="id-ID"/>
        </w:rPr>
        <w:t xml:space="preserve"> sangat valid. Sedangkan dari tim praktisi </w:t>
      </w:r>
      <w:r w:rsidR="00CE64BE" w:rsidRPr="00926AD5">
        <w:rPr>
          <w:sz w:val="20"/>
          <w:szCs w:val="18"/>
          <w:lang w:val="id-ID"/>
        </w:rPr>
        <w:t>8</w:t>
      </w:r>
      <w:r w:rsidR="00CE64BE">
        <w:rPr>
          <w:sz w:val="20"/>
          <w:szCs w:val="18"/>
          <w:lang w:val="id-ID"/>
        </w:rPr>
        <w:t>9</w:t>
      </w:r>
      <w:r w:rsidR="00CE64BE" w:rsidRPr="00926AD5">
        <w:rPr>
          <w:sz w:val="20"/>
          <w:szCs w:val="18"/>
          <w:lang w:val="id-ID"/>
        </w:rPr>
        <w:t>,</w:t>
      </w:r>
      <w:r w:rsidR="00CE64BE">
        <w:rPr>
          <w:sz w:val="20"/>
          <w:szCs w:val="18"/>
          <w:lang w:val="id-ID"/>
        </w:rPr>
        <w:t>58</w:t>
      </w:r>
      <w:r w:rsidR="00CE64BE" w:rsidRPr="00926AD5">
        <w:rPr>
          <w:sz w:val="20"/>
          <w:szCs w:val="18"/>
          <w:lang w:val="id-ID"/>
        </w:rPr>
        <w:t>%</w:t>
      </w:r>
      <w:r w:rsidR="00601FE2">
        <w:rPr>
          <w:sz w:val="20"/>
          <w:szCs w:val="18"/>
          <w:lang w:val="id-ID"/>
        </w:rPr>
        <w:t xml:space="preserve"> dengan kr</w:t>
      </w:r>
      <w:r w:rsidR="00CE64BE">
        <w:rPr>
          <w:sz w:val="20"/>
          <w:szCs w:val="18"/>
          <w:lang w:val="id-ID"/>
        </w:rPr>
        <w:t>i</w:t>
      </w:r>
      <w:r w:rsidR="00601FE2">
        <w:rPr>
          <w:sz w:val="20"/>
          <w:szCs w:val="18"/>
          <w:lang w:val="id-ID"/>
        </w:rPr>
        <w:t>teria</w:t>
      </w:r>
      <w:r w:rsidR="00CE64BE">
        <w:rPr>
          <w:sz w:val="20"/>
          <w:szCs w:val="18"/>
          <w:lang w:val="id-ID"/>
        </w:rPr>
        <w:t xml:space="preserve"> sangat valid. Sehingga produk layak digunakan untuk pembelajaran fisika SMA.</w:t>
      </w:r>
    </w:p>
    <w:p w14:paraId="577CC57E" w14:textId="77777777" w:rsidR="004F5EDA" w:rsidRDefault="004F5EDA" w:rsidP="004E72F7">
      <w:pPr>
        <w:pStyle w:val="ListParagraph"/>
        <w:ind w:left="1440"/>
        <w:jc w:val="both"/>
        <w:rPr>
          <w:sz w:val="20"/>
          <w:szCs w:val="18"/>
        </w:rPr>
      </w:pPr>
    </w:p>
    <w:p w14:paraId="733926C5" w14:textId="32850498" w:rsidR="00E40BE0" w:rsidRDefault="00E40BE0" w:rsidP="00CE64BE">
      <w:pPr>
        <w:pStyle w:val="ListParagraph"/>
        <w:numPr>
          <w:ilvl w:val="0"/>
          <w:numId w:val="14"/>
        </w:numPr>
        <w:jc w:val="both"/>
        <w:rPr>
          <w:sz w:val="20"/>
          <w:szCs w:val="18"/>
        </w:rPr>
      </w:pPr>
      <w:r>
        <w:rPr>
          <w:sz w:val="20"/>
          <w:szCs w:val="18"/>
        </w:rPr>
        <w:t>Hasil Validasi Ber</w:t>
      </w:r>
      <w:r w:rsidR="00CE64BE">
        <w:rPr>
          <w:sz w:val="20"/>
          <w:szCs w:val="18"/>
          <w:lang w:val="id-ID"/>
        </w:rPr>
        <w:t xml:space="preserve">kaitan dengan pemenuhan aspek-aspek persyaratan bahan ajar </w:t>
      </w:r>
    </w:p>
    <w:p w14:paraId="6DAACD49" w14:textId="4C924861" w:rsidR="004B0048" w:rsidRDefault="004B0048" w:rsidP="004B0048">
      <w:pPr>
        <w:pStyle w:val="ListParagraph"/>
        <w:ind w:left="1440"/>
        <w:jc w:val="both"/>
        <w:rPr>
          <w:sz w:val="20"/>
          <w:szCs w:val="18"/>
        </w:rPr>
      </w:pPr>
    </w:p>
    <w:p w14:paraId="22EF8995" w14:textId="710DE09A" w:rsidR="004B0048" w:rsidRDefault="00CE64BE" w:rsidP="007D4C81">
      <w:pPr>
        <w:pStyle w:val="ListParagraph"/>
        <w:spacing w:after="0" w:line="240" w:lineRule="auto"/>
        <w:ind w:left="1440" w:firstLine="288"/>
        <w:jc w:val="both"/>
        <w:rPr>
          <w:sz w:val="20"/>
          <w:szCs w:val="18"/>
        </w:rPr>
      </w:pPr>
      <w:r>
        <w:rPr>
          <w:noProof/>
          <w:sz w:val="20"/>
          <w:szCs w:val="18"/>
          <w:lang w:val="id-ID" w:eastAsia="ja-JP"/>
        </w:rPr>
        <w:drawing>
          <wp:inline distT="0" distB="0" distL="0" distR="0" wp14:anchorId="3C6E6B62" wp14:editId="6272EEB2">
            <wp:extent cx="4171950" cy="16383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C932524" w14:textId="2F836F3C" w:rsidR="00DC45FA" w:rsidRPr="00DC45FA" w:rsidRDefault="00DC45FA" w:rsidP="00DC45FA">
      <w:pPr>
        <w:ind w:left="1008" w:firstLine="432"/>
        <w:rPr>
          <w:b/>
          <w:bCs/>
          <w:sz w:val="20"/>
          <w:szCs w:val="20"/>
          <w:lang w:val="id-ID"/>
        </w:rPr>
      </w:pPr>
      <w:r w:rsidRPr="00DC45FA">
        <w:rPr>
          <w:b/>
          <w:bCs/>
          <w:sz w:val="20"/>
          <w:szCs w:val="20"/>
          <w:lang w:val="id-ID"/>
        </w:rPr>
        <w:t xml:space="preserve">Gambar 6. Grafik Hasil Validasi Bahan Ajar Berdasarkan </w:t>
      </w:r>
      <w:r>
        <w:rPr>
          <w:b/>
          <w:bCs/>
          <w:sz w:val="20"/>
          <w:szCs w:val="20"/>
          <w:lang w:val="id-ID"/>
        </w:rPr>
        <w:t>Pemenuhan Persyaratan</w:t>
      </w:r>
    </w:p>
    <w:p w14:paraId="4E6C7ECD" w14:textId="2D694814" w:rsidR="006B6D82" w:rsidRDefault="007F0E19" w:rsidP="00DC45FA">
      <w:pPr>
        <w:pStyle w:val="ListParagraph"/>
        <w:spacing w:before="120"/>
        <w:ind w:left="1080" w:firstLine="432"/>
        <w:jc w:val="both"/>
        <w:rPr>
          <w:sz w:val="20"/>
          <w:szCs w:val="18"/>
        </w:rPr>
      </w:pPr>
      <w:r w:rsidRPr="00063520">
        <w:rPr>
          <w:sz w:val="20"/>
          <w:szCs w:val="18"/>
          <w:lang w:val="id-ID"/>
        </w:rPr>
        <w:t xml:space="preserve">Berdasarkan </w:t>
      </w:r>
      <w:r w:rsidR="00DC45FA">
        <w:rPr>
          <w:sz w:val="20"/>
          <w:szCs w:val="18"/>
          <w:lang w:val="id-ID"/>
        </w:rPr>
        <w:t>gambar 6 diketahui hasil validasi bahan ajar berkaitan dengan pemenuhan aspek-aspek persyaratan bahan ajar dari tim ahli mendapat skor 8</w:t>
      </w:r>
      <w:r w:rsidR="00063520">
        <w:rPr>
          <w:sz w:val="20"/>
          <w:szCs w:val="18"/>
          <w:lang w:val="id-ID"/>
        </w:rPr>
        <w:t>5</w:t>
      </w:r>
      <w:r w:rsidR="00DC45FA">
        <w:rPr>
          <w:sz w:val="20"/>
          <w:szCs w:val="18"/>
          <w:lang w:val="id-ID"/>
        </w:rPr>
        <w:t>,</w:t>
      </w:r>
      <w:r w:rsidR="00063520">
        <w:rPr>
          <w:sz w:val="20"/>
          <w:szCs w:val="18"/>
          <w:lang w:val="id-ID"/>
        </w:rPr>
        <w:t>00</w:t>
      </w:r>
      <w:r w:rsidR="00DC45FA">
        <w:rPr>
          <w:sz w:val="20"/>
          <w:szCs w:val="18"/>
          <w:lang w:val="id-ID"/>
        </w:rPr>
        <w:t xml:space="preserve"> </w:t>
      </w:r>
      <w:r w:rsidR="00DC45FA" w:rsidRPr="00926AD5">
        <w:rPr>
          <w:sz w:val="20"/>
          <w:szCs w:val="18"/>
          <w:lang w:val="id-ID"/>
        </w:rPr>
        <w:t>%</w:t>
      </w:r>
      <w:r w:rsidR="00DC45FA">
        <w:rPr>
          <w:sz w:val="20"/>
          <w:szCs w:val="18"/>
          <w:lang w:val="id-ID"/>
        </w:rPr>
        <w:t xml:space="preserve"> dengan kategori sangat valid. Sedangkan dari tim praktisi </w:t>
      </w:r>
      <w:r w:rsidR="00DC45FA" w:rsidRPr="00926AD5">
        <w:rPr>
          <w:sz w:val="20"/>
          <w:szCs w:val="18"/>
          <w:lang w:val="id-ID"/>
        </w:rPr>
        <w:t>8</w:t>
      </w:r>
      <w:r w:rsidR="00063520">
        <w:rPr>
          <w:sz w:val="20"/>
          <w:szCs w:val="18"/>
          <w:lang w:val="id-ID"/>
        </w:rPr>
        <w:t>7</w:t>
      </w:r>
      <w:r w:rsidR="00DC45FA" w:rsidRPr="00926AD5">
        <w:rPr>
          <w:sz w:val="20"/>
          <w:szCs w:val="18"/>
          <w:lang w:val="id-ID"/>
        </w:rPr>
        <w:t>,</w:t>
      </w:r>
      <w:r w:rsidR="00063520">
        <w:rPr>
          <w:sz w:val="20"/>
          <w:szCs w:val="18"/>
          <w:lang w:val="id-ID"/>
        </w:rPr>
        <w:t xml:space="preserve">22 </w:t>
      </w:r>
      <w:r w:rsidR="00DC45FA" w:rsidRPr="00926AD5">
        <w:rPr>
          <w:sz w:val="20"/>
          <w:szCs w:val="18"/>
          <w:lang w:val="id-ID"/>
        </w:rPr>
        <w:t>%</w:t>
      </w:r>
      <w:r w:rsidR="00DC45FA">
        <w:rPr>
          <w:sz w:val="20"/>
          <w:szCs w:val="18"/>
          <w:lang w:val="id-ID"/>
        </w:rPr>
        <w:t xml:space="preserve"> dengan kategori sangat valid. Sehingga produk layak digunakan untuk pembelajaran fisika SMA.</w:t>
      </w:r>
    </w:p>
    <w:p w14:paraId="0657D8E1" w14:textId="77777777" w:rsidR="007F0E19" w:rsidRPr="007F0E19" w:rsidRDefault="007F0E19" w:rsidP="007F0E19">
      <w:pPr>
        <w:pStyle w:val="ListParagraph"/>
        <w:spacing w:before="120"/>
        <w:ind w:left="1080" w:firstLine="432"/>
        <w:jc w:val="both"/>
        <w:rPr>
          <w:sz w:val="20"/>
          <w:szCs w:val="18"/>
        </w:rPr>
      </w:pPr>
    </w:p>
    <w:p w14:paraId="6DCBA6E6" w14:textId="0DFB24F7" w:rsidR="00E40BE0" w:rsidRDefault="00D9522C" w:rsidP="00D9522C">
      <w:pPr>
        <w:pStyle w:val="ListParagraph"/>
        <w:numPr>
          <w:ilvl w:val="0"/>
          <w:numId w:val="14"/>
        </w:numPr>
        <w:jc w:val="both"/>
        <w:rPr>
          <w:sz w:val="20"/>
          <w:szCs w:val="18"/>
        </w:rPr>
      </w:pPr>
      <w:r>
        <w:rPr>
          <w:sz w:val="20"/>
          <w:szCs w:val="18"/>
          <w:lang w:val="id-ID"/>
        </w:rPr>
        <w:t xml:space="preserve">Secara Keseluruhan Komponen </w:t>
      </w:r>
    </w:p>
    <w:p w14:paraId="30D4BD02" w14:textId="77777777" w:rsidR="00BC7846" w:rsidRDefault="00BC7846" w:rsidP="00BC7846">
      <w:pPr>
        <w:pStyle w:val="ListParagraph"/>
        <w:ind w:left="1440"/>
        <w:jc w:val="both"/>
        <w:rPr>
          <w:sz w:val="20"/>
          <w:szCs w:val="18"/>
        </w:rPr>
      </w:pPr>
    </w:p>
    <w:p w14:paraId="588D13E8" w14:textId="728EBF16" w:rsidR="00BC7846" w:rsidRDefault="00D9522C" w:rsidP="00063520">
      <w:pPr>
        <w:pStyle w:val="ListParagraph"/>
        <w:spacing w:after="0" w:line="240" w:lineRule="auto"/>
        <w:ind w:left="1440" w:firstLine="288"/>
        <w:jc w:val="both"/>
        <w:rPr>
          <w:sz w:val="20"/>
          <w:szCs w:val="18"/>
          <w:lang w:val="id-ID"/>
        </w:rPr>
      </w:pPr>
      <w:r>
        <w:rPr>
          <w:noProof/>
          <w:sz w:val="20"/>
          <w:szCs w:val="18"/>
          <w:lang w:val="id-ID" w:eastAsia="ja-JP"/>
        </w:rPr>
        <w:drawing>
          <wp:inline distT="0" distB="0" distL="0" distR="0" wp14:anchorId="6945A706" wp14:editId="4EE2E6DD">
            <wp:extent cx="4295775" cy="170497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386D8D4" w14:textId="66184941" w:rsidR="00063520" w:rsidRPr="00DC45FA" w:rsidRDefault="00063520" w:rsidP="00063520">
      <w:pPr>
        <w:ind w:left="1296" w:firstLine="432"/>
        <w:rPr>
          <w:b/>
          <w:bCs/>
          <w:sz w:val="20"/>
          <w:szCs w:val="20"/>
          <w:lang w:val="id-ID"/>
        </w:rPr>
      </w:pPr>
      <w:r w:rsidRPr="00DC45FA">
        <w:rPr>
          <w:b/>
          <w:bCs/>
          <w:sz w:val="20"/>
          <w:szCs w:val="20"/>
          <w:lang w:val="id-ID"/>
        </w:rPr>
        <w:t xml:space="preserve">Gambar </w:t>
      </w:r>
      <w:r>
        <w:rPr>
          <w:b/>
          <w:bCs/>
          <w:sz w:val="20"/>
          <w:szCs w:val="20"/>
          <w:lang w:val="id-ID"/>
        </w:rPr>
        <w:t>7</w:t>
      </w:r>
      <w:r w:rsidRPr="00DC45FA">
        <w:rPr>
          <w:b/>
          <w:bCs/>
          <w:sz w:val="20"/>
          <w:szCs w:val="20"/>
          <w:lang w:val="id-ID"/>
        </w:rPr>
        <w:t xml:space="preserve">. Grafik Hasil Validasi Bahan Ajar </w:t>
      </w:r>
      <w:r>
        <w:rPr>
          <w:b/>
          <w:bCs/>
          <w:sz w:val="20"/>
          <w:szCs w:val="20"/>
          <w:lang w:val="id-ID"/>
        </w:rPr>
        <w:t>Secara Keseluruhan Komponen</w:t>
      </w:r>
    </w:p>
    <w:p w14:paraId="3509C993" w14:textId="77777777" w:rsidR="00063520" w:rsidRPr="00063520" w:rsidRDefault="00063520" w:rsidP="00BC7846">
      <w:pPr>
        <w:pStyle w:val="ListParagraph"/>
        <w:spacing w:after="0" w:line="240" w:lineRule="auto"/>
        <w:ind w:left="1440"/>
        <w:jc w:val="both"/>
        <w:rPr>
          <w:sz w:val="20"/>
          <w:szCs w:val="18"/>
          <w:lang w:val="id-ID"/>
        </w:rPr>
      </w:pPr>
    </w:p>
    <w:p w14:paraId="50DB51B0" w14:textId="1FE3FC22" w:rsidR="00BC7846" w:rsidRDefault="00CB2028" w:rsidP="00A2685B">
      <w:pPr>
        <w:pStyle w:val="ListParagraph"/>
        <w:spacing w:before="120"/>
        <w:ind w:left="1080" w:firstLine="432"/>
        <w:jc w:val="both"/>
        <w:rPr>
          <w:sz w:val="20"/>
          <w:szCs w:val="18"/>
          <w:lang w:val="id-ID"/>
        </w:rPr>
      </w:pPr>
      <w:r>
        <w:rPr>
          <w:sz w:val="20"/>
          <w:szCs w:val="18"/>
        </w:rPr>
        <w:lastRenderedPageBreak/>
        <w:t xml:space="preserve">Berdasarkan </w:t>
      </w:r>
      <w:r w:rsidR="00063520">
        <w:rPr>
          <w:sz w:val="20"/>
          <w:szCs w:val="18"/>
          <w:lang w:val="id-ID"/>
        </w:rPr>
        <w:t>gambar 7 hasil validasi bahan ajar secara keseluruhan dari tim ahli mendapat skor 86</w:t>
      </w:r>
      <w:proofErr w:type="gramStart"/>
      <w:r w:rsidR="00063520">
        <w:rPr>
          <w:sz w:val="20"/>
          <w:szCs w:val="18"/>
          <w:lang w:val="id-ID"/>
        </w:rPr>
        <w:t>,49</w:t>
      </w:r>
      <w:proofErr w:type="gramEnd"/>
      <w:r w:rsidR="00063520">
        <w:rPr>
          <w:sz w:val="20"/>
          <w:szCs w:val="18"/>
          <w:lang w:val="id-ID"/>
        </w:rPr>
        <w:t xml:space="preserve"> </w:t>
      </w:r>
      <w:r w:rsidR="00063520" w:rsidRPr="00926AD5">
        <w:rPr>
          <w:sz w:val="20"/>
          <w:szCs w:val="18"/>
          <w:lang w:val="id-ID"/>
        </w:rPr>
        <w:t>%</w:t>
      </w:r>
      <w:r w:rsidR="00063520">
        <w:rPr>
          <w:sz w:val="20"/>
          <w:szCs w:val="18"/>
          <w:lang w:val="id-ID"/>
        </w:rPr>
        <w:t xml:space="preserve"> dengan kategori sangat valid. Sedangkan dari tim praktisi </w:t>
      </w:r>
      <w:r w:rsidR="00063520" w:rsidRPr="00926AD5">
        <w:rPr>
          <w:sz w:val="20"/>
          <w:szCs w:val="18"/>
          <w:lang w:val="id-ID"/>
        </w:rPr>
        <w:t>8</w:t>
      </w:r>
      <w:r w:rsidR="00063520">
        <w:rPr>
          <w:sz w:val="20"/>
          <w:szCs w:val="18"/>
          <w:lang w:val="id-ID"/>
        </w:rPr>
        <w:t>7</w:t>
      </w:r>
      <w:r w:rsidR="00063520" w:rsidRPr="00926AD5">
        <w:rPr>
          <w:sz w:val="20"/>
          <w:szCs w:val="18"/>
          <w:lang w:val="id-ID"/>
        </w:rPr>
        <w:t>,</w:t>
      </w:r>
      <w:r w:rsidR="00063520">
        <w:rPr>
          <w:sz w:val="20"/>
          <w:szCs w:val="18"/>
          <w:lang w:val="id-ID"/>
        </w:rPr>
        <w:t>87</w:t>
      </w:r>
      <w:r w:rsidR="00063520" w:rsidRPr="00926AD5">
        <w:rPr>
          <w:sz w:val="20"/>
          <w:szCs w:val="18"/>
          <w:lang w:val="id-ID"/>
        </w:rPr>
        <w:t>%</w:t>
      </w:r>
      <w:r w:rsidR="00063520">
        <w:rPr>
          <w:sz w:val="20"/>
          <w:szCs w:val="18"/>
          <w:lang w:val="id-ID"/>
        </w:rPr>
        <w:t xml:space="preserve"> dengan kategori sangat valid. Sehingga produk layak digunakan untuk pembelajaran fisika SMA.</w:t>
      </w:r>
    </w:p>
    <w:p w14:paraId="084C7A86" w14:textId="77777777" w:rsidR="00A2685B" w:rsidRPr="00A2685B" w:rsidRDefault="00A2685B" w:rsidP="00A2685B">
      <w:pPr>
        <w:pStyle w:val="ListParagraph"/>
        <w:spacing w:before="120"/>
        <w:ind w:left="1080" w:firstLine="432"/>
        <w:jc w:val="both"/>
        <w:rPr>
          <w:sz w:val="20"/>
          <w:szCs w:val="18"/>
        </w:rPr>
      </w:pPr>
    </w:p>
    <w:p w14:paraId="002CA566" w14:textId="52AFC33D" w:rsidR="00E40BE0" w:rsidRDefault="0014288A" w:rsidP="00E40BE0">
      <w:pPr>
        <w:pStyle w:val="ListParagraph"/>
        <w:numPr>
          <w:ilvl w:val="0"/>
          <w:numId w:val="13"/>
        </w:numPr>
        <w:jc w:val="both"/>
        <w:rPr>
          <w:sz w:val="20"/>
          <w:szCs w:val="18"/>
        </w:rPr>
      </w:pPr>
      <w:r>
        <w:rPr>
          <w:sz w:val="20"/>
          <w:szCs w:val="18"/>
        </w:rPr>
        <w:t>Instrumen Evaluasi</w:t>
      </w:r>
    </w:p>
    <w:p w14:paraId="669FD566" w14:textId="1CCA9E45" w:rsidR="00774BEE" w:rsidRDefault="00774BEE" w:rsidP="00774BEE">
      <w:pPr>
        <w:pStyle w:val="ListParagraph"/>
        <w:ind w:left="1080"/>
        <w:jc w:val="both"/>
        <w:rPr>
          <w:sz w:val="20"/>
          <w:szCs w:val="18"/>
        </w:rPr>
      </w:pPr>
    </w:p>
    <w:p w14:paraId="24268C58" w14:textId="0CFDF031" w:rsidR="00774BEE" w:rsidRDefault="00EB5274" w:rsidP="00774BEE">
      <w:pPr>
        <w:pStyle w:val="ListParagraph"/>
        <w:spacing w:after="0"/>
        <w:ind w:left="1080"/>
        <w:jc w:val="both"/>
        <w:rPr>
          <w:sz w:val="20"/>
          <w:szCs w:val="18"/>
        </w:rPr>
      </w:pPr>
      <w:r>
        <w:rPr>
          <w:noProof/>
          <w:sz w:val="20"/>
          <w:szCs w:val="18"/>
          <w:lang w:val="id-ID" w:eastAsia="ja-JP"/>
        </w:rPr>
        <w:drawing>
          <wp:inline distT="0" distB="0" distL="0" distR="0" wp14:anchorId="04F44BEA" wp14:editId="22E9E599">
            <wp:extent cx="4943475" cy="1962150"/>
            <wp:effectExtent l="0" t="0" r="952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7D293E" w14:textId="4F5CC6FC" w:rsidR="00DB6DF1" w:rsidRPr="00DB6DF1" w:rsidRDefault="00DB6DF1" w:rsidP="00DB6DF1">
      <w:pPr>
        <w:ind w:left="2160" w:firstLine="432"/>
        <w:rPr>
          <w:b/>
          <w:bCs/>
          <w:sz w:val="20"/>
          <w:szCs w:val="20"/>
          <w:lang w:val="id-ID"/>
        </w:rPr>
      </w:pPr>
      <w:r w:rsidRPr="00DC45FA">
        <w:rPr>
          <w:b/>
          <w:bCs/>
          <w:sz w:val="20"/>
          <w:szCs w:val="20"/>
          <w:lang w:val="id-ID"/>
        </w:rPr>
        <w:t xml:space="preserve">Gambar </w:t>
      </w:r>
      <w:r>
        <w:rPr>
          <w:b/>
          <w:bCs/>
          <w:sz w:val="20"/>
          <w:szCs w:val="20"/>
          <w:lang w:val="id-ID"/>
        </w:rPr>
        <w:t>8</w:t>
      </w:r>
      <w:r w:rsidRPr="00DC45FA">
        <w:rPr>
          <w:b/>
          <w:bCs/>
          <w:sz w:val="20"/>
          <w:szCs w:val="20"/>
          <w:lang w:val="id-ID"/>
        </w:rPr>
        <w:t xml:space="preserve">. Grafik Hasil Validasi </w:t>
      </w:r>
      <w:r>
        <w:rPr>
          <w:b/>
          <w:bCs/>
          <w:sz w:val="20"/>
          <w:szCs w:val="20"/>
          <w:lang w:val="id-ID"/>
        </w:rPr>
        <w:t>Instrumen Evaluasi</w:t>
      </w:r>
    </w:p>
    <w:p w14:paraId="4B1A78A5" w14:textId="093060DC" w:rsidR="00BD7992" w:rsidRDefault="00BD7992" w:rsidP="00DB6DF1">
      <w:pPr>
        <w:pStyle w:val="ListParagraph"/>
        <w:spacing w:before="120"/>
        <w:ind w:left="1080" w:firstLine="432"/>
        <w:jc w:val="both"/>
        <w:rPr>
          <w:sz w:val="20"/>
          <w:szCs w:val="18"/>
        </w:rPr>
      </w:pPr>
      <w:r>
        <w:rPr>
          <w:sz w:val="20"/>
          <w:szCs w:val="18"/>
        </w:rPr>
        <w:t xml:space="preserve">Berdasarkan </w:t>
      </w:r>
      <w:r w:rsidR="00DB6DF1">
        <w:rPr>
          <w:sz w:val="20"/>
          <w:szCs w:val="18"/>
          <w:lang w:val="id-ID"/>
        </w:rPr>
        <w:t>gambar 8 hasil validasi instrumen evaluasi dari tim ahli mendapat skor 79</w:t>
      </w:r>
      <w:proofErr w:type="gramStart"/>
      <w:r w:rsidR="00DB6DF1">
        <w:rPr>
          <w:sz w:val="20"/>
          <w:szCs w:val="18"/>
          <w:lang w:val="id-ID"/>
        </w:rPr>
        <w:t>,48</w:t>
      </w:r>
      <w:proofErr w:type="gramEnd"/>
      <w:r w:rsidR="00DB6DF1">
        <w:rPr>
          <w:sz w:val="20"/>
          <w:szCs w:val="18"/>
          <w:lang w:val="id-ID"/>
        </w:rPr>
        <w:t xml:space="preserve"> </w:t>
      </w:r>
      <w:r w:rsidR="00DB6DF1" w:rsidRPr="00926AD5">
        <w:rPr>
          <w:sz w:val="20"/>
          <w:szCs w:val="18"/>
          <w:lang w:val="id-ID"/>
        </w:rPr>
        <w:t>%</w:t>
      </w:r>
      <w:r w:rsidR="00DB6DF1">
        <w:rPr>
          <w:sz w:val="20"/>
          <w:szCs w:val="18"/>
          <w:lang w:val="id-ID"/>
        </w:rPr>
        <w:t xml:space="preserve"> dengan kategori valid. Sedangkan dari tim praktisi 76</w:t>
      </w:r>
      <w:r w:rsidR="00DB6DF1" w:rsidRPr="00926AD5">
        <w:rPr>
          <w:sz w:val="20"/>
          <w:szCs w:val="18"/>
          <w:lang w:val="id-ID"/>
        </w:rPr>
        <w:t>,</w:t>
      </w:r>
      <w:r w:rsidR="00DB6DF1">
        <w:rPr>
          <w:sz w:val="20"/>
          <w:szCs w:val="18"/>
          <w:lang w:val="id-ID"/>
        </w:rPr>
        <w:t>24</w:t>
      </w:r>
      <w:r w:rsidR="00DB6DF1" w:rsidRPr="00926AD5">
        <w:rPr>
          <w:sz w:val="20"/>
          <w:szCs w:val="18"/>
          <w:lang w:val="id-ID"/>
        </w:rPr>
        <w:t>%</w:t>
      </w:r>
      <w:r w:rsidR="00DB6DF1">
        <w:rPr>
          <w:sz w:val="20"/>
          <w:szCs w:val="18"/>
          <w:lang w:val="id-ID"/>
        </w:rPr>
        <w:t xml:space="preserve"> dengan kategori valid. Sehingga produk layak digunakan untuk pembelajaran fisika SMA.</w:t>
      </w:r>
    </w:p>
    <w:p w14:paraId="02E133E3" w14:textId="77777777" w:rsidR="0041192B" w:rsidRDefault="0041192B" w:rsidP="00774BEE">
      <w:pPr>
        <w:pStyle w:val="ListParagraph"/>
        <w:ind w:left="1080"/>
        <w:jc w:val="both"/>
        <w:rPr>
          <w:sz w:val="20"/>
          <w:szCs w:val="18"/>
        </w:rPr>
      </w:pPr>
    </w:p>
    <w:p w14:paraId="352E3AA9" w14:textId="1B543A0C" w:rsidR="0041192B" w:rsidRDefault="006018F4" w:rsidP="00C07BBF">
      <w:pPr>
        <w:pStyle w:val="ListParagraph"/>
        <w:numPr>
          <w:ilvl w:val="0"/>
          <w:numId w:val="13"/>
        </w:numPr>
        <w:jc w:val="both"/>
        <w:rPr>
          <w:sz w:val="20"/>
          <w:szCs w:val="18"/>
        </w:rPr>
      </w:pPr>
      <w:r w:rsidRPr="0041192B">
        <w:rPr>
          <w:sz w:val="20"/>
          <w:szCs w:val="18"/>
        </w:rPr>
        <w:t xml:space="preserve">Hasil Validasi </w:t>
      </w:r>
      <w:r w:rsidR="00E44374">
        <w:rPr>
          <w:sz w:val="20"/>
          <w:szCs w:val="18"/>
          <w:lang w:val="id-ID"/>
        </w:rPr>
        <w:t>Produk (</w:t>
      </w:r>
      <w:r w:rsidR="00C07BBF">
        <w:rPr>
          <w:sz w:val="20"/>
          <w:szCs w:val="18"/>
          <w:lang w:val="id-ID"/>
        </w:rPr>
        <w:t xml:space="preserve">Desain Perangkat </w:t>
      </w:r>
      <w:r w:rsidRPr="0041192B">
        <w:rPr>
          <w:sz w:val="20"/>
          <w:szCs w:val="18"/>
        </w:rPr>
        <w:t>Pembelajaran</w:t>
      </w:r>
      <w:r w:rsidR="00E44374">
        <w:rPr>
          <w:sz w:val="20"/>
          <w:szCs w:val="18"/>
          <w:lang w:val="id-ID"/>
        </w:rPr>
        <w:t>)</w:t>
      </w:r>
    </w:p>
    <w:p w14:paraId="49752157" w14:textId="77777777" w:rsidR="0041192B" w:rsidRDefault="0041192B" w:rsidP="0041192B">
      <w:pPr>
        <w:pStyle w:val="ListParagraph"/>
        <w:ind w:left="1080"/>
        <w:jc w:val="both"/>
        <w:rPr>
          <w:sz w:val="20"/>
          <w:szCs w:val="18"/>
        </w:rPr>
      </w:pPr>
    </w:p>
    <w:p w14:paraId="1D4F3D89" w14:textId="214D30F8" w:rsidR="0041192B" w:rsidRDefault="00C07BBF" w:rsidP="00E44374">
      <w:pPr>
        <w:pStyle w:val="ListParagraph"/>
        <w:spacing w:after="0" w:line="240" w:lineRule="auto"/>
        <w:ind w:left="1512" w:firstLine="216"/>
        <w:jc w:val="both"/>
        <w:rPr>
          <w:sz w:val="20"/>
          <w:szCs w:val="18"/>
        </w:rPr>
      </w:pPr>
      <w:r>
        <w:rPr>
          <w:rFonts w:cs="Times New Roman"/>
          <w:noProof/>
          <w:szCs w:val="24"/>
          <w:lang w:val="id-ID" w:eastAsia="ja-JP"/>
        </w:rPr>
        <w:drawing>
          <wp:inline distT="0" distB="0" distL="0" distR="0" wp14:anchorId="295C61F4" wp14:editId="5F7D7A76">
            <wp:extent cx="3790950" cy="1752600"/>
            <wp:effectExtent l="0" t="0" r="19050" b="19050"/>
            <wp:docPr id="224" name="Chart 2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DF892D" w14:textId="5D8EFF11" w:rsidR="00E44374" w:rsidRPr="00DB6DF1" w:rsidRDefault="00E44374" w:rsidP="00E44374">
      <w:pPr>
        <w:ind w:left="2160" w:firstLine="432"/>
        <w:rPr>
          <w:b/>
          <w:bCs/>
          <w:sz w:val="20"/>
          <w:szCs w:val="20"/>
          <w:lang w:val="id-ID"/>
        </w:rPr>
      </w:pPr>
      <w:r>
        <w:rPr>
          <w:b/>
          <w:lang w:val="id-ID"/>
        </w:rPr>
        <w:t xml:space="preserve"> </w:t>
      </w:r>
      <w:r w:rsidRPr="00DC45FA">
        <w:rPr>
          <w:b/>
          <w:bCs/>
          <w:sz w:val="20"/>
          <w:szCs w:val="20"/>
          <w:lang w:val="id-ID"/>
        </w:rPr>
        <w:t xml:space="preserve">Gambar </w:t>
      </w:r>
      <w:r>
        <w:rPr>
          <w:b/>
          <w:bCs/>
          <w:sz w:val="20"/>
          <w:szCs w:val="20"/>
          <w:lang w:val="id-ID"/>
        </w:rPr>
        <w:t>9</w:t>
      </w:r>
      <w:r w:rsidRPr="00DC45FA">
        <w:rPr>
          <w:b/>
          <w:bCs/>
          <w:sz w:val="20"/>
          <w:szCs w:val="20"/>
          <w:lang w:val="id-ID"/>
        </w:rPr>
        <w:t xml:space="preserve">. Grafik Hasil Validasi </w:t>
      </w:r>
      <w:r>
        <w:rPr>
          <w:b/>
          <w:bCs/>
          <w:sz w:val="20"/>
          <w:szCs w:val="20"/>
          <w:lang w:val="id-ID"/>
        </w:rPr>
        <w:t xml:space="preserve">Produk </w:t>
      </w:r>
    </w:p>
    <w:p w14:paraId="19EDB2F1" w14:textId="278BAF53" w:rsidR="00E44374" w:rsidRPr="007B2F0C" w:rsidRDefault="0041192B" w:rsidP="007B2F0C">
      <w:pPr>
        <w:pStyle w:val="ListParagraph"/>
        <w:spacing w:before="120"/>
        <w:ind w:left="1080" w:firstLine="432"/>
        <w:jc w:val="both"/>
        <w:rPr>
          <w:sz w:val="20"/>
          <w:szCs w:val="18"/>
          <w:lang w:val="id-ID"/>
        </w:rPr>
      </w:pPr>
      <w:r>
        <w:rPr>
          <w:sz w:val="20"/>
          <w:szCs w:val="18"/>
        </w:rPr>
        <w:t xml:space="preserve">Berdasarkan </w:t>
      </w:r>
      <w:r w:rsidR="00E44374">
        <w:rPr>
          <w:sz w:val="20"/>
          <w:szCs w:val="18"/>
          <w:lang w:val="id-ID"/>
        </w:rPr>
        <w:t xml:space="preserve">gambar 9 hasil validasi produk </w:t>
      </w:r>
      <w:r w:rsidR="007647F8">
        <w:rPr>
          <w:sz w:val="20"/>
          <w:szCs w:val="18"/>
          <w:lang w:val="id-ID"/>
        </w:rPr>
        <w:t>untuk RPP dengan skor rata-rata dari tim ahli dan tim praktisi 81</w:t>
      </w:r>
      <w:proofErr w:type="gramStart"/>
      <w:r w:rsidR="00E44374">
        <w:rPr>
          <w:sz w:val="20"/>
          <w:szCs w:val="18"/>
          <w:lang w:val="id-ID"/>
        </w:rPr>
        <w:t>,</w:t>
      </w:r>
      <w:r w:rsidR="007647F8">
        <w:rPr>
          <w:sz w:val="20"/>
          <w:szCs w:val="18"/>
          <w:lang w:val="id-ID"/>
        </w:rPr>
        <w:t>3</w:t>
      </w:r>
      <w:r w:rsidR="00E44374">
        <w:rPr>
          <w:sz w:val="20"/>
          <w:szCs w:val="18"/>
          <w:lang w:val="id-ID"/>
        </w:rPr>
        <w:t>8</w:t>
      </w:r>
      <w:proofErr w:type="gramEnd"/>
      <w:r w:rsidR="00E44374">
        <w:rPr>
          <w:sz w:val="20"/>
          <w:szCs w:val="18"/>
          <w:lang w:val="id-ID"/>
        </w:rPr>
        <w:t xml:space="preserve"> </w:t>
      </w:r>
      <w:r w:rsidR="00E44374" w:rsidRPr="00926AD5">
        <w:rPr>
          <w:sz w:val="20"/>
          <w:szCs w:val="18"/>
          <w:lang w:val="id-ID"/>
        </w:rPr>
        <w:t>%</w:t>
      </w:r>
      <w:r w:rsidR="00601FE2">
        <w:rPr>
          <w:sz w:val="20"/>
          <w:szCs w:val="18"/>
          <w:lang w:val="id-ID"/>
        </w:rPr>
        <w:t xml:space="preserve"> dengan kriteria</w:t>
      </w:r>
      <w:r w:rsidR="00E44374">
        <w:rPr>
          <w:sz w:val="20"/>
          <w:szCs w:val="18"/>
          <w:lang w:val="id-ID"/>
        </w:rPr>
        <w:t xml:space="preserve"> </w:t>
      </w:r>
      <w:r w:rsidR="007647F8">
        <w:rPr>
          <w:sz w:val="20"/>
          <w:szCs w:val="18"/>
          <w:lang w:val="id-ID"/>
        </w:rPr>
        <w:t xml:space="preserve">sangat </w:t>
      </w:r>
      <w:r w:rsidR="00E44374">
        <w:rPr>
          <w:sz w:val="20"/>
          <w:szCs w:val="18"/>
          <w:lang w:val="id-ID"/>
        </w:rPr>
        <w:t xml:space="preserve">valid. </w:t>
      </w:r>
      <w:r w:rsidR="007647F8">
        <w:rPr>
          <w:sz w:val="20"/>
          <w:szCs w:val="18"/>
          <w:lang w:val="id-ID"/>
        </w:rPr>
        <w:t>Bahan ajar dengan skor rata-rata 87</w:t>
      </w:r>
      <w:r w:rsidR="00E44374" w:rsidRPr="00926AD5">
        <w:rPr>
          <w:sz w:val="20"/>
          <w:szCs w:val="18"/>
          <w:lang w:val="id-ID"/>
        </w:rPr>
        <w:t>,</w:t>
      </w:r>
      <w:r w:rsidR="007647F8">
        <w:rPr>
          <w:sz w:val="20"/>
          <w:szCs w:val="18"/>
          <w:lang w:val="id-ID"/>
        </w:rPr>
        <w:t xml:space="preserve">18 </w:t>
      </w:r>
      <w:r w:rsidR="00E44374" w:rsidRPr="00926AD5">
        <w:rPr>
          <w:sz w:val="20"/>
          <w:szCs w:val="18"/>
          <w:lang w:val="id-ID"/>
        </w:rPr>
        <w:t>%</w:t>
      </w:r>
      <w:r w:rsidR="00601FE2">
        <w:rPr>
          <w:sz w:val="20"/>
          <w:szCs w:val="18"/>
          <w:lang w:val="id-ID"/>
        </w:rPr>
        <w:t xml:space="preserve"> dengan kr</w:t>
      </w:r>
      <w:r w:rsidR="00E44374">
        <w:rPr>
          <w:sz w:val="20"/>
          <w:szCs w:val="18"/>
          <w:lang w:val="id-ID"/>
        </w:rPr>
        <w:t>i</w:t>
      </w:r>
      <w:r w:rsidR="00601FE2">
        <w:rPr>
          <w:sz w:val="20"/>
          <w:szCs w:val="18"/>
          <w:lang w:val="id-ID"/>
        </w:rPr>
        <w:t>teria</w:t>
      </w:r>
      <w:r w:rsidR="00E44374">
        <w:rPr>
          <w:sz w:val="20"/>
          <w:szCs w:val="18"/>
          <w:lang w:val="id-ID"/>
        </w:rPr>
        <w:t xml:space="preserve"> </w:t>
      </w:r>
      <w:r w:rsidR="007647F8">
        <w:rPr>
          <w:sz w:val="20"/>
          <w:szCs w:val="18"/>
          <w:lang w:val="id-ID"/>
        </w:rPr>
        <w:t>sangat valid dan instrumen evaluasi dengan skor rata-rata 77</w:t>
      </w:r>
      <w:r w:rsidR="007647F8" w:rsidRPr="00926AD5">
        <w:rPr>
          <w:sz w:val="20"/>
          <w:szCs w:val="18"/>
          <w:lang w:val="id-ID"/>
        </w:rPr>
        <w:t>,</w:t>
      </w:r>
      <w:r w:rsidR="007647F8">
        <w:rPr>
          <w:sz w:val="20"/>
          <w:szCs w:val="18"/>
          <w:lang w:val="id-ID"/>
        </w:rPr>
        <w:t xml:space="preserve">86 </w:t>
      </w:r>
      <w:r w:rsidR="007647F8" w:rsidRPr="00926AD5">
        <w:rPr>
          <w:sz w:val="20"/>
          <w:szCs w:val="18"/>
          <w:lang w:val="id-ID"/>
        </w:rPr>
        <w:t>%</w:t>
      </w:r>
      <w:r w:rsidR="00601FE2">
        <w:rPr>
          <w:sz w:val="20"/>
          <w:szCs w:val="18"/>
          <w:lang w:val="id-ID"/>
        </w:rPr>
        <w:t xml:space="preserve"> dengan kr</w:t>
      </w:r>
      <w:r w:rsidR="007647F8">
        <w:rPr>
          <w:sz w:val="20"/>
          <w:szCs w:val="18"/>
          <w:lang w:val="id-ID"/>
        </w:rPr>
        <w:t>i</w:t>
      </w:r>
      <w:r w:rsidR="00601FE2">
        <w:rPr>
          <w:sz w:val="20"/>
          <w:szCs w:val="18"/>
          <w:lang w:val="id-ID"/>
        </w:rPr>
        <w:t>teria</w:t>
      </w:r>
      <w:r w:rsidR="007647F8">
        <w:rPr>
          <w:sz w:val="20"/>
          <w:szCs w:val="18"/>
          <w:lang w:val="id-ID"/>
        </w:rPr>
        <w:t xml:space="preserve"> valid. </w:t>
      </w:r>
      <w:r w:rsidR="00E44374">
        <w:rPr>
          <w:sz w:val="20"/>
          <w:szCs w:val="18"/>
          <w:lang w:val="id-ID"/>
        </w:rPr>
        <w:t xml:space="preserve">Sehingga </w:t>
      </w:r>
      <w:r w:rsidR="007647F8">
        <w:rPr>
          <w:sz w:val="20"/>
          <w:szCs w:val="18"/>
          <w:lang w:val="id-ID"/>
        </w:rPr>
        <w:t xml:space="preserve">secara keseluruhan </w:t>
      </w:r>
      <w:r w:rsidR="00E44374">
        <w:rPr>
          <w:sz w:val="20"/>
          <w:szCs w:val="18"/>
          <w:lang w:val="id-ID"/>
        </w:rPr>
        <w:t xml:space="preserve">produk layak digunakan </w:t>
      </w:r>
      <w:r w:rsidR="007647F8">
        <w:rPr>
          <w:sz w:val="20"/>
          <w:szCs w:val="18"/>
          <w:lang w:val="id-ID"/>
        </w:rPr>
        <w:t>dan siap untuk dilan</w:t>
      </w:r>
      <w:r w:rsidR="007B2F0C">
        <w:rPr>
          <w:sz w:val="20"/>
          <w:szCs w:val="18"/>
          <w:lang w:val="id-ID"/>
        </w:rPr>
        <w:t xml:space="preserve">jutkan untuk uji lapangan dalam </w:t>
      </w:r>
      <w:r w:rsidR="00E44374">
        <w:rPr>
          <w:sz w:val="20"/>
          <w:szCs w:val="18"/>
          <w:lang w:val="id-ID"/>
        </w:rPr>
        <w:t xml:space="preserve">pembelajaran fisika </w:t>
      </w:r>
      <w:r w:rsidR="007647F8">
        <w:rPr>
          <w:sz w:val="20"/>
          <w:szCs w:val="18"/>
          <w:lang w:val="id-ID"/>
        </w:rPr>
        <w:t xml:space="preserve">di </w:t>
      </w:r>
      <w:r w:rsidR="00E44374">
        <w:rPr>
          <w:sz w:val="20"/>
          <w:szCs w:val="18"/>
          <w:lang w:val="id-ID"/>
        </w:rPr>
        <w:t>SMA.</w:t>
      </w:r>
    </w:p>
    <w:p w14:paraId="7B8560C9" w14:textId="49225A58" w:rsidR="007C36FF" w:rsidRDefault="00FB67B7">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EndPr/>
        <w:sdtContent>
          <w:r w:rsidR="001962D2">
            <w:rPr>
              <w:bCs/>
              <w:sz w:val="21"/>
            </w:rPr>
            <w:t>KESIMPULAN</w:t>
          </w:r>
        </w:sdtContent>
      </w:sdt>
    </w:p>
    <w:p w14:paraId="79637AE3" w14:textId="7535A7A5" w:rsidR="00E31B41" w:rsidRPr="00447EEB" w:rsidRDefault="00447EEB" w:rsidP="00447EEB">
      <w:pPr>
        <w:pStyle w:val="ListParagraph"/>
        <w:spacing w:after="0" w:line="240" w:lineRule="auto"/>
        <w:ind w:left="432" w:firstLine="432"/>
        <w:jc w:val="both"/>
        <w:rPr>
          <w:rFonts w:cs="Times New Roman"/>
          <w:sz w:val="20"/>
          <w:szCs w:val="20"/>
          <w:lang w:val="id-ID"/>
        </w:rPr>
      </w:pPr>
      <w:r>
        <w:rPr>
          <w:rFonts w:cs="Times New Roman"/>
          <w:sz w:val="20"/>
          <w:szCs w:val="20"/>
          <w:lang w:val="id-ID"/>
        </w:rPr>
        <w:t xml:space="preserve">Bentuk pengembangan </w:t>
      </w:r>
      <w:r w:rsidRPr="00447EEB">
        <w:rPr>
          <w:rFonts w:cs="Times New Roman"/>
          <w:sz w:val="20"/>
          <w:szCs w:val="20"/>
        </w:rPr>
        <w:t xml:space="preserve">desain perangkat pembelajaran berorientasi pada taksonomi Bloom revisi materi elastisitas untuk pembelajaran fisika di SMA adalah berupa buku yang diberi judul perangkat pembelajaran fisika berorientasi pada taksonomi Bloom revisi yang terdiri dari </w:t>
      </w:r>
      <w:r w:rsidRPr="00447EEB">
        <w:rPr>
          <w:sz w:val="20"/>
          <w:szCs w:val="20"/>
        </w:rPr>
        <w:t>RPP, bahan ajar, dan instrumen evaluasi yang menggunakan format Permendikbud No 22 Tahun 2016 tentang standar proses dan Depdiknas Tahun 2008</w:t>
      </w:r>
      <w:r>
        <w:rPr>
          <w:rFonts w:cs="Times New Roman"/>
          <w:sz w:val="20"/>
          <w:szCs w:val="20"/>
          <w:lang w:val="id-ID"/>
        </w:rPr>
        <w:t xml:space="preserve">. Validitas </w:t>
      </w:r>
      <w:r w:rsidRPr="00447EEB">
        <w:rPr>
          <w:sz w:val="20"/>
          <w:szCs w:val="20"/>
          <w:lang w:val="id-ID"/>
        </w:rPr>
        <w:t xml:space="preserve">desain perangkat pembelajaran berorientasi pada taksonomi Bloom revisi </w:t>
      </w:r>
      <w:r w:rsidRPr="00447EEB">
        <w:rPr>
          <w:rFonts w:cs="Times New Roman"/>
          <w:sz w:val="20"/>
          <w:szCs w:val="20"/>
          <w:lang w:val="id-ID"/>
        </w:rPr>
        <w:t>materi elastisitas untuk pembelajaran fisika di SMA</w:t>
      </w:r>
      <w:r w:rsidRPr="00447EEB">
        <w:rPr>
          <w:sz w:val="20"/>
          <w:szCs w:val="20"/>
          <w:lang w:val="id-ID"/>
        </w:rPr>
        <w:t xml:space="preserve"> yang dikembangkan untuk RPP diperoleh nilai validasi rata-rata dosen sebesar 82,37 % dalam kategori sangat valid, dan nilai validasi rata-rata guru sebesar 80,39 % dalam kategori valid. </w:t>
      </w:r>
      <w:r w:rsidRPr="00447EEB">
        <w:rPr>
          <w:sz w:val="20"/>
          <w:szCs w:val="20"/>
        </w:rPr>
        <w:t>Untuk bahan ajar hasil validasi rata-rata dosen sebesar 86</w:t>
      </w:r>
      <w:proofErr w:type="gramStart"/>
      <w:r w:rsidRPr="00447EEB">
        <w:rPr>
          <w:sz w:val="20"/>
          <w:szCs w:val="20"/>
        </w:rPr>
        <w:t>,49</w:t>
      </w:r>
      <w:proofErr w:type="gramEnd"/>
      <w:r w:rsidRPr="00447EEB">
        <w:rPr>
          <w:sz w:val="20"/>
          <w:szCs w:val="20"/>
        </w:rPr>
        <w:t xml:space="preserve"> % dalam kategori </w:t>
      </w:r>
      <w:r w:rsidRPr="00447EEB">
        <w:rPr>
          <w:sz w:val="20"/>
          <w:szCs w:val="20"/>
        </w:rPr>
        <w:lastRenderedPageBreak/>
        <w:t xml:space="preserve">sangat valid, dan nilai validasi rata-rata guru sebesar 87,87 % dalam kategori sangat valid. Untuk instrumen evaluasi hasil validasi rata-rata dosen sebesar 79,48 % dalam kategori valid, dan nilai validasi rata-rata guru sebesar 76,24 % dalam kategori sangat valid. </w:t>
      </w:r>
      <w:proofErr w:type="gramStart"/>
      <w:r w:rsidRPr="00447EEB">
        <w:rPr>
          <w:sz w:val="20"/>
          <w:szCs w:val="20"/>
        </w:rPr>
        <w:t>Secara umum penelitian ini menyimpulkan bahwa desain perangkat pembelajaran yang dihasilkan berada pada kategori antara valid dan sangat valid</w:t>
      </w:r>
      <w:r>
        <w:rPr>
          <w:sz w:val="20"/>
          <w:szCs w:val="20"/>
          <w:lang w:val="id-ID"/>
        </w:rPr>
        <w:t>.</w:t>
      </w:r>
      <w:proofErr w:type="gramEnd"/>
    </w:p>
    <w:sdt>
      <w:sdtPr>
        <w:id w:val="1519576160"/>
      </w:sdtPr>
      <w:sdtEndPr>
        <w:rPr>
          <w:lang w:val="en-US"/>
        </w:rPr>
      </w:sdtEndPr>
      <w:sdtContent>
        <w:p w14:paraId="754AEFEF" w14:textId="55AB28DE" w:rsidR="007C36FF" w:rsidRPr="00D17E6F" w:rsidRDefault="001962D2">
          <w:pPr>
            <w:pStyle w:val="Acknowledgement"/>
          </w:pPr>
          <w:r w:rsidRPr="00D17E6F">
            <w:t>UCAPAN TERIMAKASIH</w:t>
          </w:r>
          <w:r w:rsidR="00740064" w:rsidRPr="00D17E6F">
            <w:t xml:space="preserve"> </w:t>
          </w:r>
        </w:p>
      </w:sdtContent>
    </w:sdt>
    <w:p w14:paraId="290A8AAF" w14:textId="5D92BF09" w:rsidR="00B255B0" w:rsidRPr="007B2F0C" w:rsidRDefault="00BB47E9" w:rsidP="00BB47E9">
      <w:pPr>
        <w:ind w:firstLine="432"/>
        <w:jc w:val="both"/>
        <w:rPr>
          <w:rFonts w:eastAsia="SimSun" w:cs="Times New Roman"/>
          <w:sz w:val="20"/>
          <w:szCs w:val="20"/>
          <w:lang w:val="id-ID"/>
        </w:rPr>
      </w:pPr>
      <w:r>
        <w:rPr>
          <w:rFonts w:eastAsia="SimSun" w:cs="Times New Roman"/>
          <w:sz w:val="20"/>
          <w:szCs w:val="20"/>
          <w:lang w:val="id-ID"/>
        </w:rPr>
        <w:t>Terima</w:t>
      </w:r>
      <w:r w:rsidR="00E74778">
        <w:rPr>
          <w:rFonts w:eastAsia="SimSun" w:cs="Times New Roman"/>
          <w:sz w:val="20"/>
          <w:szCs w:val="20"/>
          <w:lang w:val="id-ID"/>
        </w:rPr>
        <w:t xml:space="preserve"> kasih </w:t>
      </w:r>
      <w:r>
        <w:rPr>
          <w:rFonts w:eastAsia="SimSun" w:cs="Times New Roman"/>
          <w:sz w:val="20"/>
          <w:szCs w:val="20"/>
          <w:lang w:val="id-ID"/>
        </w:rPr>
        <w:t xml:space="preserve">dari hati </w:t>
      </w:r>
      <w:r w:rsidR="00E74778">
        <w:rPr>
          <w:rFonts w:eastAsia="SimSun" w:cs="Times New Roman"/>
          <w:sz w:val="20"/>
          <w:szCs w:val="20"/>
          <w:lang w:val="id-ID"/>
        </w:rPr>
        <w:t xml:space="preserve">yang </w:t>
      </w:r>
      <w:r>
        <w:rPr>
          <w:rFonts w:eastAsia="SimSun" w:cs="Times New Roman"/>
          <w:sz w:val="20"/>
          <w:szCs w:val="20"/>
          <w:lang w:val="id-ID"/>
        </w:rPr>
        <w:t xml:space="preserve">terdalam untuk </w:t>
      </w:r>
      <w:r w:rsidR="007A0A12" w:rsidRPr="00D17E6F">
        <w:rPr>
          <w:rFonts w:eastAsia="SimSun" w:cs="Times New Roman"/>
          <w:sz w:val="20"/>
          <w:szCs w:val="20"/>
          <w:lang w:val="id-ID"/>
        </w:rPr>
        <w:t xml:space="preserve">pembimbing </w:t>
      </w:r>
      <w:r w:rsidR="002469B9" w:rsidRPr="00D17E6F">
        <w:rPr>
          <w:rFonts w:eastAsia="SimSun" w:cs="Times New Roman"/>
          <w:sz w:val="20"/>
          <w:szCs w:val="20"/>
          <w:lang w:val="id-ID"/>
        </w:rPr>
        <w:t>B</w:t>
      </w:r>
      <w:r w:rsidR="007A0A12" w:rsidRPr="00D17E6F">
        <w:rPr>
          <w:rFonts w:eastAsia="SimSun" w:cs="Times New Roman"/>
          <w:sz w:val="20"/>
          <w:szCs w:val="20"/>
          <w:lang w:val="id-ID"/>
        </w:rPr>
        <w:t>apak D</w:t>
      </w:r>
      <w:r w:rsidR="006C3F82">
        <w:rPr>
          <w:rFonts w:eastAsia="SimSun" w:cs="Times New Roman"/>
          <w:sz w:val="20"/>
          <w:szCs w:val="20"/>
          <w:lang w:val="id-ID"/>
        </w:rPr>
        <w:t>rs. Amali Putra, M.Pd yang sudah</w:t>
      </w:r>
      <w:r w:rsidR="007A0A12" w:rsidRPr="00D17E6F">
        <w:rPr>
          <w:rFonts w:eastAsia="SimSun" w:cs="Times New Roman"/>
          <w:sz w:val="20"/>
          <w:szCs w:val="20"/>
          <w:lang w:val="id-ID"/>
        </w:rPr>
        <w:t xml:space="preserve"> banyak me</w:t>
      </w:r>
      <w:r w:rsidR="006C3F82">
        <w:rPr>
          <w:rFonts w:eastAsia="SimSun" w:cs="Times New Roman"/>
          <w:sz w:val="20"/>
          <w:szCs w:val="20"/>
          <w:lang w:val="id-ID"/>
        </w:rPr>
        <w:t xml:space="preserve">nyisihkan waktu dan tenaga </w:t>
      </w:r>
      <w:r w:rsidR="007A0A12" w:rsidRPr="00D17E6F">
        <w:rPr>
          <w:rFonts w:eastAsia="SimSun" w:cs="Times New Roman"/>
          <w:sz w:val="20"/>
          <w:szCs w:val="20"/>
          <w:lang w:val="id-ID"/>
        </w:rPr>
        <w:t>untuk membimbing, mengarahkan, memotivas</w:t>
      </w:r>
      <w:r w:rsidR="006C3F82">
        <w:rPr>
          <w:rFonts w:eastAsia="SimSun" w:cs="Times New Roman"/>
          <w:sz w:val="20"/>
          <w:szCs w:val="20"/>
          <w:lang w:val="id-ID"/>
        </w:rPr>
        <w:t>i, dan memberikan nasihat hingga</w:t>
      </w:r>
      <w:r w:rsidR="007A0A12" w:rsidRPr="00D17E6F">
        <w:rPr>
          <w:rFonts w:eastAsia="SimSun" w:cs="Times New Roman"/>
          <w:sz w:val="20"/>
          <w:szCs w:val="20"/>
          <w:lang w:val="id-ID"/>
        </w:rPr>
        <w:t xml:space="preserve"> akhirnya artikel ini dapat terselesaikan</w:t>
      </w:r>
      <w:r w:rsidR="006C3F82">
        <w:rPr>
          <w:rFonts w:eastAsia="SimSun" w:cs="Times New Roman"/>
          <w:sz w:val="20"/>
          <w:szCs w:val="20"/>
          <w:lang w:val="id-ID"/>
        </w:rPr>
        <w:t xml:space="preserve"> dengan baik</w:t>
      </w:r>
      <w:r w:rsidR="007A0A12" w:rsidRPr="00D17E6F">
        <w:rPr>
          <w:rFonts w:eastAsia="SimSun" w:cs="Times New Roman"/>
          <w:sz w:val="20"/>
          <w:szCs w:val="20"/>
          <w:lang w:val="id-ID"/>
        </w:rPr>
        <w:t>.</w:t>
      </w:r>
      <w:r w:rsidR="006C3F82">
        <w:rPr>
          <w:rFonts w:eastAsia="SimSun" w:cs="Times New Roman"/>
          <w:sz w:val="20"/>
          <w:szCs w:val="20"/>
          <w:lang w:val="id-ID"/>
        </w:rPr>
        <w:t xml:space="preserve"> </w:t>
      </w:r>
      <w:r w:rsidR="004925B3">
        <w:rPr>
          <w:rFonts w:eastAsia="SimSun" w:cs="Times New Roman"/>
          <w:sz w:val="20"/>
          <w:szCs w:val="20"/>
          <w:lang w:val="id-ID"/>
        </w:rPr>
        <w:t xml:space="preserve">Kemudian terkhusus </w:t>
      </w:r>
      <w:r w:rsidR="002469B9" w:rsidRPr="006C3F82">
        <w:rPr>
          <w:rFonts w:eastAsia="SimSun" w:cs="Times New Roman"/>
          <w:sz w:val="20"/>
          <w:szCs w:val="20"/>
          <w:lang w:val="id-ID"/>
        </w:rPr>
        <w:t>kepada orang tua</w:t>
      </w:r>
      <w:r>
        <w:rPr>
          <w:rFonts w:eastAsia="SimSun" w:cs="Times New Roman"/>
          <w:sz w:val="20"/>
          <w:szCs w:val="20"/>
          <w:lang w:val="id-ID"/>
        </w:rPr>
        <w:t>, keluarga, sahabat, dan segala</w:t>
      </w:r>
      <w:r w:rsidR="002469B9" w:rsidRPr="006C3F82">
        <w:rPr>
          <w:rFonts w:eastAsia="SimSun" w:cs="Times New Roman"/>
          <w:sz w:val="20"/>
          <w:szCs w:val="20"/>
          <w:lang w:val="id-ID"/>
        </w:rPr>
        <w:t xml:space="preserve"> pihak yang telah membantu mulai </w:t>
      </w:r>
      <w:r w:rsidR="004925B3">
        <w:rPr>
          <w:rFonts w:eastAsia="SimSun" w:cs="Times New Roman"/>
          <w:sz w:val="20"/>
          <w:szCs w:val="20"/>
          <w:lang w:val="id-ID"/>
        </w:rPr>
        <w:t xml:space="preserve">dari </w:t>
      </w:r>
      <w:r w:rsidR="002469B9" w:rsidRPr="006C3F82">
        <w:rPr>
          <w:rFonts w:eastAsia="SimSun" w:cs="Times New Roman"/>
          <w:sz w:val="20"/>
          <w:szCs w:val="20"/>
          <w:lang w:val="id-ID"/>
        </w:rPr>
        <w:t xml:space="preserve">proses penulisan sampai akhirnya artikel ini </w:t>
      </w:r>
      <w:r w:rsidR="004925B3">
        <w:rPr>
          <w:rFonts w:eastAsia="SimSun" w:cs="Times New Roman"/>
          <w:sz w:val="20"/>
          <w:szCs w:val="20"/>
          <w:lang w:val="id-ID"/>
        </w:rPr>
        <w:t>diterbitkan</w:t>
      </w:r>
      <w:r w:rsidR="002469B9" w:rsidRPr="006C3F82">
        <w:rPr>
          <w:rFonts w:eastAsia="SimSun" w:cs="Times New Roman"/>
          <w:sz w:val="20"/>
          <w:szCs w:val="20"/>
          <w:lang w:val="id-ID"/>
        </w:rPr>
        <w:t>.</w:t>
      </w:r>
    </w:p>
    <w:sdt>
      <w:sdtPr>
        <w:id w:val="92756881"/>
        <w:text/>
      </w:sdtPr>
      <w:sdtEndPr/>
      <w:sdtContent>
        <w:p w14:paraId="71F3C215" w14:textId="1BAEDC2D" w:rsidR="007C36FF" w:rsidRDefault="00740064">
          <w:pPr>
            <w:pStyle w:val="Acknowledgement"/>
          </w:pPr>
          <w:r>
            <w:rPr>
              <w:lang w:val="en-US"/>
            </w:rPr>
            <w:t>REF</w:t>
          </w:r>
          <w:r w:rsidR="001962D2">
            <w:rPr>
              <w:lang w:val="en-US"/>
            </w:rPr>
            <w:t>ERENSI</w:t>
          </w:r>
        </w:p>
      </w:sdtContent>
    </w:sdt>
    <w:p w14:paraId="2A36B599" w14:textId="77777777" w:rsidR="00A11D64" w:rsidRDefault="00A11D64" w:rsidP="00A11D64">
      <w:pPr>
        <w:pStyle w:val="IJASEITReferenceItem"/>
        <w:spacing w:after="0"/>
        <w:rPr>
          <w:noProof/>
          <w:sz w:val="20"/>
          <w:szCs w:val="28"/>
        </w:rPr>
      </w:pPr>
      <w:r w:rsidRPr="009A2351">
        <w:rPr>
          <w:noProof/>
          <w:sz w:val="20"/>
          <w:szCs w:val="28"/>
        </w:rPr>
        <w:t xml:space="preserve">Anderson, L &amp; Krathwohl, D. 2001. </w:t>
      </w:r>
      <w:r w:rsidRPr="009A2351">
        <w:rPr>
          <w:i/>
          <w:iCs/>
          <w:noProof/>
          <w:sz w:val="20"/>
          <w:szCs w:val="28"/>
        </w:rPr>
        <w:t>A Taxonomy For Learning, Teaching, And Assesing; A Revision Of Bloom's Taxonomy Of Education Objectives</w:t>
      </w:r>
      <w:r w:rsidRPr="009A2351">
        <w:rPr>
          <w:noProof/>
          <w:sz w:val="20"/>
          <w:szCs w:val="28"/>
        </w:rPr>
        <w:t>. New York: Addison Wesley Lonman Inc.</w:t>
      </w:r>
    </w:p>
    <w:p w14:paraId="4EFA266E" w14:textId="51D2174E" w:rsidR="001013CD" w:rsidRPr="00E06D36" w:rsidRDefault="00E06D36" w:rsidP="00E06D36">
      <w:pPr>
        <w:pStyle w:val="IJASEITReferenceItem"/>
        <w:spacing w:after="0"/>
        <w:rPr>
          <w:noProof/>
          <w:sz w:val="20"/>
          <w:szCs w:val="28"/>
          <w:lang w:val="id-ID"/>
        </w:rPr>
      </w:pPr>
      <w:r>
        <w:rPr>
          <w:rFonts w:cs="Times New Roman"/>
          <w:noProof/>
          <w:sz w:val="20"/>
          <w:szCs w:val="20"/>
          <w:lang w:val="id-ID"/>
        </w:rPr>
        <w:t>Beta</w:t>
      </w:r>
      <w:r w:rsidRPr="00D837CB">
        <w:rPr>
          <w:rFonts w:cs="Times New Roman"/>
          <w:noProof/>
          <w:sz w:val="20"/>
          <w:szCs w:val="20"/>
        </w:rPr>
        <w:t>,</w:t>
      </w:r>
      <w:r>
        <w:rPr>
          <w:rFonts w:cs="Times New Roman"/>
          <w:noProof/>
          <w:sz w:val="20"/>
          <w:szCs w:val="20"/>
          <w:lang w:val="id-ID"/>
        </w:rPr>
        <w:t xml:space="preserve"> L. 2008. </w:t>
      </w:r>
      <w:r>
        <w:rPr>
          <w:rFonts w:cs="Times New Roman"/>
          <w:i/>
          <w:iCs/>
          <w:noProof/>
          <w:sz w:val="20"/>
          <w:szCs w:val="20"/>
          <w:lang w:val="id-ID"/>
        </w:rPr>
        <w:t xml:space="preserve">Penerapan Multi Image Pada Desain Alas Kaki Wanita. </w:t>
      </w:r>
      <w:r w:rsidRPr="00E06D36">
        <w:rPr>
          <w:rFonts w:cs="Times New Roman"/>
          <w:noProof/>
          <w:sz w:val="20"/>
          <w:szCs w:val="20"/>
          <w:lang w:val="id-ID"/>
        </w:rPr>
        <w:t xml:space="preserve">Bandung : Tugas Akhir Penciptaan S1 Program Studi Desain Produk ITB. </w:t>
      </w:r>
    </w:p>
    <w:p w14:paraId="33861215" w14:textId="7F51890F" w:rsidR="00E83F30" w:rsidRPr="00DB5945" w:rsidRDefault="00E83F30" w:rsidP="00DA6F8B">
      <w:pPr>
        <w:pStyle w:val="IJASEITReferenceItem"/>
        <w:spacing w:after="0" w:line="260" w:lineRule="auto"/>
        <w:ind w:left="431" w:hanging="431"/>
        <w:rPr>
          <w:sz w:val="20"/>
        </w:rPr>
      </w:pPr>
      <w:r>
        <w:rPr>
          <w:noProof/>
          <w:sz w:val="20"/>
          <w:szCs w:val="28"/>
          <w:lang w:val="id-ID"/>
        </w:rPr>
        <w:t>Trianto</w:t>
      </w:r>
      <w:r w:rsidR="00DB5945">
        <w:rPr>
          <w:noProof/>
          <w:sz w:val="20"/>
          <w:szCs w:val="28"/>
          <w:lang w:val="id-ID"/>
        </w:rPr>
        <w:t xml:space="preserve">. 2012. </w:t>
      </w:r>
      <w:r w:rsidR="00DB5945">
        <w:rPr>
          <w:i/>
          <w:iCs/>
          <w:noProof/>
          <w:sz w:val="20"/>
          <w:szCs w:val="28"/>
          <w:lang w:val="id-ID"/>
        </w:rPr>
        <w:t>Model-Model Pembelajaran Inovatif Berorientasi Konstruktivistik Konsep</w:t>
      </w:r>
      <w:r w:rsidR="00DB5945" w:rsidRPr="00DB5945">
        <w:rPr>
          <w:i/>
          <w:iCs/>
          <w:noProof/>
          <w:sz w:val="20"/>
          <w:szCs w:val="28"/>
        </w:rPr>
        <w:t>,</w:t>
      </w:r>
      <w:r w:rsidR="00DB5945">
        <w:rPr>
          <w:i/>
          <w:iCs/>
          <w:noProof/>
          <w:sz w:val="20"/>
          <w:szCs w:val="28"/>
          <w:lang w:val="id-ID"/>
        </w:rPr>
        <w:t>Landasan Teoritis-Praktis dan Implementasinya</w:t>
      </w:r>
      <w:r w:rsidR="00DB5945">
        <w:rPr>
          <w:noProof/>
          <w:sz w:val="20"/>
          <w:szCs w:val="28"/>
          <w:lang w:val="id-ID"/>
        </w:rPr>
        <w:t>. Jakarta : Prestasi Pustaka.</w:t>
      </w:r>
    </w:p>
    <w:p w14:paraId="11EE7AF5" w14:textId="04EFC16E" w:rsidR="00DB5945" w:rsidRPr="00C44DE2" w:rsidRDefault="00DB5945" w:rsidP="00DA6F8B">
      <w:pPr>
        <w:pStyle w:val="IJASEITReferenceItem"/>
        <w:spacing w:after="0" w:line="260" w:lineRule="auto"/>
        <w:ind w:left="431" w:hanging="431"/>
        <w:rPr>
          <w:sz w:val="20"/>
        </w:rPr>
      </w:pPr>
      <w:r>
        <w:rPr>
          <w:noProof/>
          <w:sz w:val="20"/>
          <w:szCs w:val="28"/>
          <w:lang w:val="id-ID"/>
        </w:rPr>
        <w:t>Permendikbud No.22 Tahun 2016 Tentang Standar Proses</w:t>
      </w:r>
    </w:p>
    <w:p w14:paraId="7C5960F1" w14:textId="041C69B6" w:rsidR="00C44DE2" w:rsidRPr="00C44DE2" w:rsidRDefault="00C44DE2" w:rsidP="00DA6F8B">
      <w:pPr>
        <w:pStyle w:val="IJASEITReferenceItem"/>
        <w:spacing w:after="0" w:line="260" w:lineRule="auto"/>
        <w:ind w:left="431" w:hanging="431"/>
        <w:rPr>
          <w:sz w:val="20"/>
        </w:rPr>
      </w:pPr>
      <w:r>
        <w:rPr>
          <w:noProof/>
          <w:sz w:val="20"/>
          <w:szCs w:val="28"/>
          <w:lang w:val="id-ID"/>
        </w:rPr>
        <w:t>P</w:t>
      </w:r>
      <w:r>
        <w:rPr>
          <w:noProof/>
          <w:sz w:val="20"/>
          <w:szCs w:val="28"/>
        </w:rPr>
        <w:t xml:space="preserve">utra, Amali. 2017. </w:t>
      </w:r>
      <w:r w:rsidRPr="00DF08F0">
        <w:rPr>
          <w:i/>
          <w:iCs/>
          <w:noProof/>
          <w:sz w:val="20"/>
          <w:szCs w:val="28"/>
        </w:rPr>
        <w:t>Buku Ajar Perencanaan Pembelajaran Fisika</w:t>
      </w:r>
      <w:r>
        <w:rPr>
          <w:noProof/>
          <w:sz w:val="20"/>
          <w:szCs w:val="28"/>
        </w:rPr>
        <w:t>. Padang: Sukabina Press.</w:t>
      </w:r>
    </w:p>
    <w:p w14:paraId="39BDEE5A" w14:textId="7F2FEE1E" w:rsidR="00C44DE2" w:rsidRPr="00AE7862" w:rsidRDefault="00C44DE2" w:rsidP="00DA6F8B">
      <w:pPr>
        <w:pStyle w:val="IJASEITReferenceItem"/>
        <w:spacing w:after="0" w:line="260" w:lineRule="auto"/>
        <w:ind w:left="431" w:hanging="431"/>
        <w:rPr>
          <w:sz w:val="20"/>
        </w:rPr>
      </w:pPr>
      <w:r>
        <w:rPr>
          <w:sz w:val="20"/>
          <w:lang w:val="id-ID"/>
        </w:rPr>
        <w:t>Uno</w:t>
      </w:r>
      <w:r w:rsidR="00FC113C">
        <w:rPr>
          <w:noProof/>
          <w:sz w:val="20"/>
          <w:szCs w:val="28"/>
        </w:rPr>
        <w:t>,</w:t>
      </w:r>
      <w:r w:rsidR="00FC113C">
        <w:rPr>
          <w:noProof/>
          <w:sz w:val="20"/>
          <w:szCs w:val="28"/>
          <w:lang w:val="id-ID"/>
        </w:rPr>
        <w:t xml:space="preserve"> Hamzah B. 2008. </w:t>
      </w:r>
      <w:r w:rsidR="00FC113C">
        <w:rPr>
          <w:i/>
          <w:iCs/>
          <w:noProof/>
          <w:sz w:val="20"/>
          <w:szCs w:val="28"/>
          <w:lang w:val="id-ID"/>
        </w:rPr>
        <w:t>Perencanaan Pembelajaran</w:t>
      </w:r>
      <w:r w:rsidR="00FC113C">
        <w:rPr>
          <w:noProof/>
          <w:sz w:val="20"/>
          <w:szCs w:val="28"/>
          <w:lang w:val="id-ID"/>
        </w:rPr>
        <w:t>. Jakarta : PT Bumi Aksara.</w:t>
      </w:r>
    </w:p>
    <w:p w14:paraId="7701A663" w14:textId="2B3221A6" w:rsidR="00AE7862" w:rsidRPr="00AE7862" w:rsidRDefault="00AE7862" w:rsidP="00DA6F8B">
      <w:pPr>
        <w:pStyle w:val="IJASEITReferenceItem"/>
        <w:spacing w:after="0" w:line="260" w:lineRule="auto"/>
        <w:ind w:left="431" w:hanging="431"/>
        <w:rPr>
          <w:sz w:val="20"/>
        </w:rPr>
      </w:pPr>
      <w:r>
        <w:rPr>
          <w:sz w:val="20"/>
          <w:lang w:val="id-ID"/>
        </w:rPr>
        <w:t>Mulyasa</w:t>
      </w:r>
      <w:r w:rsidRPr="00BB687D">
        <w:rPr>
          <w:sz w:val="20"/>
          <w:szCs w:val="20"/>
        </w:rPr>
        <w:t>,</w:t>
      </w:r>
      <w:r>
        <w:rPr>
          <w:sz w:val="20"/>
          <w:szCs w:val="20"/>
          <w:lang w:val="id-ID"/>
        </w:rPr>
        <w:t xml:space="preserve"> E. 2006. </w:t>
      </w:r>
      <w:r>
        <w:rPr>
          <w:i/>
          <w:iCs/>
          <w:sz w:val="20"/>
          <w:szCs w:val="20"/>
          <w:lang w:val="id-ID"/>
        </w:rPr>
        <w:t xml:space="preserve">Menjadi Guru Profesional Menciptakan Pembelajaran Kreatif dan Menyenangkan. </w:t>
      </w:r>
      <w:r>
        <w:rPr>
          <w:sz w:val="20"/>
          <w:szCs w:val="20"/>
          <w:lang w:val="id-ID"/>
        </w:rPr>
        <w:t>Bandung : PT. Remaja Rosdakarya.</w:t>
      </w:r>
    </w:p>
    <w:p w14:paraId="46AF623C" w14:textId="77777777" w:rsidR="00D93C92" w:rsidRPr="00D93C92" w:rsidRDefault="00AE7862" w:rsidP="00D93C92">
      <w:pPr>
        <w:pStyle w:val="IJASEITReferenceItem"/>
        <w:spacing w:after="0" w:line="260" w:lineRule="auto"/>
        <w:ind w:left="431" w:hanging="431"/>
        <w:rPr>
          <w:sz w:val="20"/>
        </w:rPr>
      </w:pPr>
      <w:r>
        <w:rPr>
          <w:sz w:val="20"/>
          <w:lang w:val="id-ID"/>
        </w:rPr>
        <w:t>Depdiknas Tahun 2008 Tentang Panduan Pengembangan Bahan Ajar</w:t>
      </w:r>
    </w:p>
    <w:p w14:paraId="5638D9F5" w14:textId="77777777" w:rsidR="00317396" w:rsidRPr="00317396" w:rsidRDefault="00D93C92" w:rsidP="00317396">
      <w:pPr>
        <w:pStyle w:val="IJASEITReferenceItem"/>
        <w:spacing w:after="0" w:line="260" w:lineRule="auto"/>
        <w:ind w:left="431" w:hanging="431"/>
        <w:rPr>
          <w:sz w:val="20"/>
          <w:szCs w:val="20"/>
        </w:rPr>
      </w:pPr>
      <w:r w:rsidRPr="00D93C92">
        <w:rPr>
          <w:rFonts w:cs="Times New Roman"/>
          <w:sz w:val="20"/>
          <w:szCs w:val="20"/>
        </w:rPr>
        <w:t xml:space="preserve">Sudrajat, Akhmad. 2008. </w:t>
      </w:r>
      <w:r w:rsidRPr="00D93C92">
        <w:rPr>
          <w:rFonts w:cs="Times New Roman"/>
          <w:i/>
          <w:iCs/>
          <w:sz w:val="20"/>
          <w:szCs w:val="20"/>
        </w:rPr>
        <w:t>Pengertian Pendekatan, Strategi, Metode, Teknik dan Model Pembelajaran</w:t>
      </w:r>
      <w:r w:rsidRPr="00D93C92">
        <w:rPr>
          <w:rFonts w:cs="Times New Roman"/>
          <w:sz w:val="20"/>
          <w:szCs w:val="20"/>
        </w:rPr>
        <w:t xml:space="preserve">. </w:t>
      </w:r>
      <w:proofErr w:type="gramStart"/>
      <w:r w:rsidRPr="00D93C92">
        <w:rPr>
          <w:rFonts w:cs="Times New Roman"/>
          <w:sz w:val="20"/>
          <w:szCs w:val="20"/>
        </w:rPr>
        <w:t>Bandung :</w:t>
      </w:r>
      <w:proofErr w:type="gramEnd"/>
      <w:r w:rsidRPr="00D93C92">
        <w:rPr>
          <w:rFonts w:cs="Times New Roman"/>
          <w:sz w:val="20"/>
          <w:szCs w:val="20"/>
        </w:rPr>
        <w:t xml:space="preserve"> Sinar Baru Algensindo.</w:t>
      </w:r>
    </w:p>
    <w:p w14:paraId="6767A283" w14:textId="77777777" w:rsidR="00293F8C" w:rsidRPr="00293F8C" w:rsidRDefault="00317396" w:rsidP="00293F8C">
      <w:pPr>
        <w:pStyle w:val="IJASEITReferenceItem"/>
        <w:spacing w:after="0" w:line="260" w:lineRule="auto"/>
        <w:ind w:left="431" w:hanging="431"/>
        <w:rPr>
          <w:sz w:val="20"/>
          <w:szCs w:val="20"/>
        </w:rPr>
      </w:pPr>
      <w:r w:rsidRPr="00317396">
        <w:rPr>
          <w:sz w:val="20"/>
          <w:szCs w:val="20"/>
        </w:rPr>
        <w:t>Sugiyono. 2012. Metode Penelitian Kunatitatif dan Kualitatif dan R&amp;D.Bandung: Alfabeta.</w:t>
      </w:r>
    </w:p>
    <w:p w14:paraId="2560ACEE" w14:textId="77777777" w:rsidR="00293F8C" w:rsidRPr="00293F8C" w:rsidRDefault="00293F8C" w:rsidP="00293F8C">
      <w:pPr>
        <w:pStyle w:val="IJASEITReferenceItem"/>
        <w:spacing w:after="0" w:line="260" w:lineRule="auto"/>
        <w:ind w:left="431" w:hanging="431"/>
        <w:rPr>
          <w:sz w:val="20"/>
          <w:szCs w:val="20"/>
        </w:rPr>
      </w:pPr>
      <w:r w:rsidRPr="00293F8C">
        <w:rPr>
          <w:sz w:val="20"/>
          <w:szCs w:val="20"/>
        </w:rPr>
        <w:t xml:space="preserve">Chaeruman. 2008. Mengembangkan Sistem Pembelajaran dengan Model ADDIE. </w:t>
      </w:r>
      <w:proofErr w:type="gramStart"/>
      <w:r w:rsidRPr="00293F8C">
        <w:rPr>
          <w:sz w:val="20"/>
          <w:szCs w:val="20"/>
        </w:rPr>
        <w:t>Jakarta :</w:t>
      </w:r>
      <w:proofErr w:type="gramEnd"/>
      <w:r w:rsidRPr="00293F8C">
        <w:rPr>
          <w:sz w:val="20"/>
          <w:szCs w:val="20"/>
        </w:rPr>
        <w:t xml:space="preserve"> PT. Remaja Rosdakarya.</w:t>
      </w:r>
    </w:p>
    <w:p w14:paraId="35C6FF40" w14:textId="77777777" w:rsidR="00C848C4" w:rsidRPr="00C848C4" w:rsidRDefault="00B2598A" w:rsidP="00C848C4">
      <w:pPr>
        <w:pStyle w:val="IJASEITReferenceItem"/>
        <w:spacing w:after="0" w:line="260" w:lineRule="auto"/>
        <w:ind w:left="431" w:hanging="431"/>
        <w:rPr>
          <w:sz w:val="20"/>
          <w:szCs w:val="20"/>
        </w:rPr>
      </w:pPr>
      <w:r w:rsidRPr="00293F8C">
        <w:rPr>
          <w:sz w:val="20"/>
          <w:szCs w:val="20"/>
        </w:rPr>
        <w:t xml:space="preserve">Riduwan. 2010. Belajar Mudah Penelitian Untuk Guru, Karyawan, dan Peneliti Pemula. </w:t>
      </w:r>
      <w:proofErr w:type="gramStart"/>
      <w:r w:rsidRPr="00293F8C">
        <w:rPr>
          <w:sz w:val="20"/>
          <w:szCs w:val="20"/>
        </w:rPr>
        <w:t>Bandung :</w:t>
      </w:r>
      <w:proofErr w:type="gramEnd"/>
      <w:r w:rsidRPr="00293F8C">
        <w:rPr>
          <w:sz w:val="20"/>
          <w:szCs w:val="20"/>
        </w:rPr>
        <w:t xml:space="preserve"> Alfabeta.</w:t>
      </w:r>
    </w:p>
    <w:p w14:paraId="7646581D" w14:textId="4AB0244B" w:rsidR="007C36FF" w:rsidRPr="00C848C4" w:rsidRDefault="00C848C4" w:rsidP="00C848C4">
      <w:pPr>
        <w:pStyle w:val="IJASEITReferenceItem"/>
        <w:spacing w:after="0" w:line="260" w:lineRule="auto"/>
        <w:ind w:left="431" w:hanging="431"/>
        <w:rPr>
          <w:sz w:val="20"/>
          <w:szCs w:val="20"/>
        </w:rPr>
      </w:pPr>
      <w:r w:rsidRPr="00C848C4">
        <w:rPr>
          <w:rFonts w:cs="Times New Roman"/>
          <w:sz w:val="20"/>
          <w:szCs w:val="20"/>
        </w:rPr>
        <w:t xml:space="preserve">Putra, Amali. 2015. “Physics Learning Oriented Content Complexity and Cognitive Process for Improving Student Scientific Competence on High School in Padang.” </w:t>
      </w:r>
      <w:r w:rsidRPr="00C848C4">
        <w:rPr>
          <w:rFonts w:cs="Times New Roman"/>
          <w:i/>
          <w:iCs/>
          <w:sz w:val="20"/>
          <w:szCs w:val="20"/>
        </w:rPr>
        <w:t>The International Conference on Mathematics, Science, Education and Technology (Icomset)</w:t>
      </w:r>
      <w:r w:rsidRPr="00C848C4">
        <w:rPr>
          <w:rFonts w:cs="Times New Roman"/>
          <w:sz w:val="20"/>
          <w:szCs w:val="20"/>
        </w:rPr>
        <w:t>. Jurnal Berkala Eksakta Bidang MIPA.</w:t>
      </w:r>
    </w:p>
    <w:p w14:paraId="626D2384" w14:textId="77777777" w:rsidR="00C848C4" w:rsidRPr="00C848C4" w:rsidRDefault="00C848C4" w:rsidP="009D0105">
      <w:pPr>
        <w:pStyle w:val="IJASEITReferenceItem"/>
        <w:numPr>
          <w:ilvl w:val="0"/>
          <w:numId w:val="0"/>
        </w:numPr>
        <w:spacing w:after="0" w:line="260" w:lineRule="auto"/>
        <w:rPr>
          <w:sz w:val="20"/>
          <w:szCs w:val="20"/>
        </w:rPr>
      </w:pPr>
    </w:p>
    <w:sectPr w:rsidR="00C848C4" w:rsidRPr="00C848C4" w:rsidSect="00F614B5">
      <w:type w:val="continuous"/>
      <w:pgSz w:w="11907" w:h="16840" w:code="9"/>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567FB" w14:textId="77777777" w:rsidR="00FB67B7" w:rsidRDefault="00FB67B7">
      <w:pPr>
        <w:spacing w:line="240" w:lineRule="auto"/>
      </w:pPr>
      <w:r>
        <w:separator/>
      </w:r>
    </w:p>
  </w:endnote>
  <w:endnote w:type="continuationSeparator" w:id="0">
    <w:p w14:paraId="2F71D3DE" w14:textId="77777777" w:rsidR="00FB67B7" w:rsidRDefault="00FB6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3309"/>
    </w:sdtPr>
    <w:sdtEndPr/>
    <w:sdtContent>
      <w:p w14:paraId="08F96EE9" w14:textId="77777777" w:rsidR="00984C32" w:rsidRDefault="00984C32">
        <w:pPr>
          <w:pStyle w:val="Footer"/>
          <w:tabs>
            <w:tab w:val="right" w:pos="9072"/>
          </w:tabs>
        </w:pPr>
      </w:p>
      <w:p w14:paraId="64208D26" w14:textId="77777777" w:rsidR="00984C32" w:rsidRDefault="00984C32">
        <w:pPr>
          <w:pStyle w:val="Footer"/>
          <w:tabs>
            <w:tab w:val="right" w:pos="9072"/>
          </w:tabs>
        </w:pPr>
        <w:r>
          <w:tab/>
        </w:r>
        <w:r>
          <w:tab/>
        </w:r>
        <w:sdt>
          <w:sdtPr>
            <w:id w:val="-1044060715"/>
            <w:text/>
          </w:sdtPr>
          <w:sdtEndPr/>
          <w:sdtContent>
            <w:r>
              <w:rPr>
                <w:i/>
                <w:iCs/>
                <w:sz w:val="20"/>
                <w:szCs w:val="18"/>
              </w:rPr>
              <w:t>Pillar of Physics Education</w:t>
            </w:r>
            <w:r>
              <w:rPr>
                <w:b/>
                <w:bCs/>
                <w:sz w:val="20"/>
                <w:szCs w:val="18"/>
              </w:rPr>
              <w:t>,</w:t>
            </w:r>
            <w:r>
              <w:rPr>
                <w:sz w:val="20"/>
                <w:szCs w:val="18"/>
              </w:rPr>
              <w:t xml:space="preserve"> page.</w:t>
            </w:r>
          </w:sdtContent>
        </w:sdt>
        <w:r>
          <w:t xml:space="preserve"> | </w:t>
        </w:r>
        <w:r>
          <w:fldChar w:fldCharType="begin"/>
        </w:r>
        <w:r>
          <w:instrText xml:space="preserve"> PAGE   \* MERGEFORMAT </w:instrText>
        </w:r>
        <w:r>
          <w:fldChar w:fldCharType="separate"/>
        </w:r>
        <w:r w:rsidR="006D008A">
          <w:rPr>
            <w:noProof/>
          </w:rPr>
          <w:t>10</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04463" w14:textId="77777777" w:rsidR="00984C32" w:rsidRDefault="00984C32">
    <w:pPr>
      <w:pStyle w:val="Footer"/>
      <w:tabs>
        <w:tab w:val="right" w:pos="9072"/>
      </w:tabs>
    </w:pPr>
  </w:p>
  <w:p w14:paraId="155C355A" w14:textId="77777777" w:rsidR="00984C32" w:rsidRDefault="00984C32">
    <w:pPr>
      <w:pStyle w:val="Footer"/>
      <w:tabs>
        <w:tab w:val="right" w:pos="9072"/>
      </w:tabs>
    </w:pPr>
    <w:r>
      <w:rPr>
        <w:sz w:val="20"/>
        <w:szCs w:val="18"/>
      </w:rPr>
      <w:t xml:space="preserve"> </w:t>
    </w:r>
    <w:r>
      <w:tab/>
    </w:r>
    <w:r>
      <w:tab/>
    </w:r>
    <w:r>
      <w:rPr>
        <w:i/>
        <w:iCs/>
        <w:sz w:val="20"/>
        <w:szCs w:val="18"/>
      </w:rPr>
      <w:t>Pillar of Physics Education</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rsidR="006D008A">
      <w:rPr>
        <w:noProof/>
      </w:rPr>
      <w:t>9</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01319" w14:textId="77777777" w:rsidR="00984C32" w:rsidRDefault="00984C32">
    <w:pPr>
      <w:pStyle w:val="Footer"/>
      <w:tabs>
        <w:tab w:val="right" w:pos="9072"/>
      </w:tabs>
    </w:pPr>
  </w:p>
  <w:p w14:paraId="498998B9" w14:textId="77777777" w:rsidR="00984C32" w:rsidRDefault="00984C32">
    <w:pPr>
      <w:pStyle w:val="Footer"/>
      <w:tabs>
        <w:tab w:val="right" w:pos="9072"/>
      </w:tabs>
    </w:pPr>
    <w:r w:rsidRPr="00B67356">
      <w:rPr>
        <w:color w:val="000000" w:themeColor="text1"/>
        <w:sz w:val="20"/>
      </w:rPr>
      <w:t>Submitted: .xxx Accepted: xxx Published: .xxx</w:t>
    </w:r>
    <w:r>
      <w:rPr>
        <w:sz w:val="20"/>
        <w:szCs w:val="18"/>
      </w:rPr>
      <w:t xml:space="preserve"> </w:t>
    </w:r>
    <w:r>
      <w:tab/>
    </w:r>
    <w:r>
      <w:tab/>
    </w:r>
    <w:r>
      <w:rPr>
        <w:i/>
        <w:iCs/>
        <w:sz w:val="20"/>
        <w:szCs w:val="18"/>
      </w:rPr>
      <w:t>Pillar of Physics Education</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rsidR="006D008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61D6A" w14:textId="77777777" w:rsidR="00FB67B7" w:rsidRDefault="00FB67B7">
      <w:pPr>
        <w:spacing w:after="0" w:line="240" w:lineRule="auto"/>
      </w:pPr>
      <w:r>
        <w:separator/>
      </w:r>
    </w:p>
  </w:footnote>
  <w:footnote w:type="continuationSeparator" w:id="0">
    <w:p w14:paraId="7FE2C5E0" w14:textId="77777777" w:rsidR="00FB67B7" w:rsidRDefault="00FB6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3FFD0" w14:textId="11861D53" w:rsidR="00984C32" w:rsidRDefault="00984C32">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A</w:t>
    </w:r>
    <w:r>
      <w:rPr>
        <w:sz w:val="20"/>
        <w:szCs w:val="18"/>
        <w:lang w:val="id-ID"/>
      </w:rPr>
      <w:t>ini</w:t>
    </w:r>
    <w:r>
      <w:rPr>
        <w:sz w:val="20"/>
        <w:szCs w:val="18"/>
      </w:rPr>
      <w:t>,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9017A" w14:textId="4B42D8AF" w:rsidR="00984C32" w:rsidRDefault="00984C32" w:rsidP="00BB0121">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A</w:t>
    </w:r>
    <w:r>
      <w:rPr>
        <w:sz w:val="20"/>
        <w:szCs w:val="18"/>
        <w:lang w:val="id-ID"/>
      </w:rPr>
      <w:t>ini</w:t>
    </w:r>
    <w:r>
      <w:rPr>
        <w:sz w:val="20"/>
        <w:szCs w:val="18"/>
      </w:rPr>
      <w:t>, et al</w:t>
    </w:r>
  </w:p>
  <w:p w14:paraId="41BA786A" w14:textId="77777777" w:rsidR="00984C32" w:rsidRDefault="00984C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8B68" w14:textId="4A15F7AB" w:rsidR="00984C32" w:rsidRPr="00BB0121" w:rsidRDefault="00984C32" w:rsidP="00BB0121">
    <w:pPr>
      <w:pStyle w:val="Header"/>
      <w:rPr>
        <w:szCs w:val="20"/>
      </w:rPr>
    </w:pPr>
    <w:r>
      <w:rPr>
        <w:noProof/>
        <w:lang w:val="id-ID" w:eastAsia="ja-JP"/>
      </w:rPr>
      <mc:AlternateContent>
        <mc:Choice Requires="wps">
          <w:drawing>
            <wp:anchor distT="0" distB="0" distL="114300" distR="114300" simplePos="0" relativeHeight="251658240" behindDoc="0" locked="0" layoutInCell="1" allowOverlap="1" wp14:anchorId="74FCCE53" wp14:editId="08268DAE">
              <wp:simplePos x="0" y="0"/>
              <wp:positionH relativeFrom="column">
                <wp:posOffset>970915</wp:posOffset>
              </wp:positionH>
              <wp:positionV relativeFrom="paragraph">
                <wp:posOffset>755650</wp:posOffset>
              </wp:positionV>
              <wp:extent cx="2492375" cy="537210"/>
              <wp:effectExtent l="0" t="0" r="0" b="0"/>
              <wp:wrapNone/>
              <wp:docPr id="5"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2375" cy="537210"/>
                      </a:xfrm>
                      <a:prstGeom prst="rect">
                        <a:avLst/>
                      </a:prstGeom>
                      <a:solidFill>
                        <a:srgbClr val="FFFFFF">
                          <a:alpha val="0"/>
                        </a:srgbClr>
                      </a:solidFill>
                      <a:ln>
                        <a:noFill/>
                      </a:ln>
                    </wps:spPr>
                    <wps:txbx>
                      <w:txbxContent>
                        <w:p w14:paraId="3BA67929" w14:textId="77777777" w:rsidR="00984C32" w:rsidRPr="00AC2C6B" w:rsidRDefault="00984C32"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(Nomor), Year, page.</w:t>
                          </w:r>
                        </w:p>
                        <w:p w14:paraId="7C82E917" w14:textId="77777777" w:rsidR="00984C32" w:rsidRPr="00AC2C6B" w:rsidRDefault="00984C32" w:rsidP="00AC2C6B">
                          <w:pPr>
                            <w:spacing w:after="0" w:line="240" w:lineRule="auto"/>
                            <w:rPr>
                              <w:rFonts w:asciiTheme="majorBidi" w:hAnsiTheme="majorBidi" w:cstheme="majorBidi"/>
                              <w:b/>
                              <w:color w:val="FFFFFF" w:themeColor="background1"/>
                              <w:sz w:val="18"/>
                              <w:szCs w:val="24"/>
                            </w:rPr>
                          </w:pPr>
                          <w:proofErr w:type="gramStart"/>
                          <w:r w:rsidRPr="00AC2C6B">
                            <w:rPr>
                              <w:rFonts w:asciiTheme="majorBidi" w:hAnsiTheme="majorBidi" w:cstheme="majorBidi"/>
                              <w:b/>
                              <w:color w:val="FFFFFF" w:themeColor="background1"/>
                              <w:sz w:val="18"/>
                              <w:szCs w:val="24"/>
                            </w:rPr>
                            <w:t>DOI :</w:t>
                          </w:r>
                          <w:proofErr w:type="gramEnd"/>
                        </w:p>
                      </w:txbxContent>
                    </wps:txbx>
                    <wps:bodyPr upright="1"/>
                  </wps:wsp>
                </a:graphicData>
              </a:graphic>
              <wp14:sizeRelH relativeFrom="page">
                <wp14:pctWidth>0</wp14:pctWidth>
              </wp14:sizeRelH>
              <wp14:sizeRelV relativeFrom="page">
                <wp14:pctHeight>0</wp14:pctHeight>
              </wp14:sizeRelV>
            </wp:anchor>
          </w:drawing>
        </mc:Choice>
        <mc:Fallback>
          <w:pict>
            <v:rect id="Rectangles 5" o:spid="_x0000_s1026" style="position:absolute;margin-left:76.45pt;margin-top:59.5pt;width:196.25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" stroked="f">
              <v:fill opacity="0"/>
              <v:path arrowok="t"/>
              <v:textbox>
                <w:txbxContent>
                  <w:p w14:paraId="3BA67929" w14:textId="77777777" w:rsidR="00984C32" w:rsidRPr="00AC2C6B" w:rsidRDefault="00984C32"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(Nomor), Year, page.</w:t>
                    </w:r>
                  </w:p>
                  <w:p w14:paraId="7C82E917" w14:textId="77777777" w:rsidR="00984C32" w:rsidRPr="00AC2C6B" w:rsidRDefault="00984C32" w:rsidP="00AC2C6B">
                    <w:pPr>
                      <w:spacing w:after="0" w:line="240" w:lineRule="auto"/>
                      <w:rPr>
                        <w:rFonts w:asciiTheme="majorBidi" w:hAnsiTheme="majorBidi" w:cstheme="majorBidi"/>
                        <w:b/>
                        <w:color w:val="FFFFFF" w:themeColor="background1"/>
                        <w:sz w:val="18"/>
                        <w:szCs w:val="24"/>
                      </w:rPr>
                    </w:pPr>
                    <w:proofErr w:type="gramStart"/>
                    <w:r w:rsidRPr="00AC2C6B">
                      <w:rPr>
                        <w:rFonts w:asciiTheme="majorBidi" w:hAnsiTheme="majorBidi" w:cstheme="majorBidi"/>
                        <w:b/>
                        <w:color w:val="FFFFFF" w:themeColor="background1"/>
                        <w:sz w:val="18"/>
                        <w:szCs w:val="24"/>
                      </w:rPr>
                      <w:t>DOI :</w:t>
                    </w:r>
                    <w:proofErr w:type="gramEnd"/>
                  </w:p>
                </w:txbxContent>
              </v:textbox>
            </v:rect>
          </w:pict>
        </mc:Fallback>
      </mc:AlternateContent>
    </w:r>
    <w:r>
      <w:rPr>
        <w:noProof/>
        <w:szCs w:val="20"/>
        <w:lang w:val="id-ID" w:eastAsia="ja-JP"/>
      </w:rPr>
      <w:drawing>
        <wp:inline distT="0" distB="0" distL="0" distR="0" wp14:anchorId="21842982" wp14:editId="663934AB">
          <wp:extent cx="5780405" cy="131191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5780405" cy="1311910"/>
                  </a:xfrm>
                  <a:prstGeom prst="rect">
                    <a:avLst/>
                  </a:prstGeom>
                  <a:noFill/>
                  <a:ln w="9525">
                    <a:noFill/>
                    <a:miter lim="800000"/>
                    <a:headEnd/>
                    <a:tailEnd/>
                  </a:ln>
                </pic:spPr>
              </pic:pic>
            </a:graphicData>
          </a:graphic>
        </wp:inline>
      </w:drawing>
    </w:r>
    <w:r w:rsidRPr="00BB0121">
      <w:rPr>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9BF1835"/>
    <w:multiLevelType w:val="hybridMultilevel"/>
    <w:tmpl w:val="A0FC6084"/>
    <w:lvl w:ilvl="0" w:tplc="535AFC10">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224C0183"/>
    <w:multiLevelType w:val="hybridMultilevel"/>
    <w:tmpl w:val="CC72C37C"/>
    <w:lvl w:ilvl="0" w:tplc="6ACA20E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4656555"/>
    <w:multiLevelType w:val="hybridMultilevel"/>
    <w:tmpl w:val="AA201938"/>
    <w:lvl w:ilvl="0" w:tplc="D5582C38">
      <w:start w:val="1"/>
      <w:numFmt w:val="upp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5">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6">
    <w:nsid w:val="3586453B"/>
    <w:multiLevelType w:val="singleLevel"/>
    <w:tmpl w:val="3586453B"/>
    <w:lvl w:ilvl="0">
      <w:start w:val="1"/>
      <w:numFmt w:val="upperLetter"/>
      <w:suff w:val="space"/>
      <w:lvlText w:val="%1."/>
      <w:lvlJc w:val="left"/>
    </w:lvl>
  </w:abstractNum>
  <w:abstractNum w:abstractNumId="7">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8">
    <w:nsid w:val="4B4672E8"/>
    <w:multiLevelType w:val="hybridMultilevel"/>
    <w:tmpl w:val="7C508170"/>
    <w:lvl w:ilvl="0" w:tplc="8A5089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BF00DBD"/>
    <w:multiLevelType w:val="hybridMultilevel"/>
    <w:tmpl w:val="422AC9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nsid w:val="52AE04BE"/>
    <w:multiLevelType w:val="singleLevel"/>
    <w:tmpl w:val="52AE04BE"/>
    <w:lvl w:ilvl="0">
      <w:start w:val="1"/>
      <w:numFmt w:val="upperLetter"/>
      <w:suff w:val="space"/>
      <w:lvlText w:val="%1."/>
      <w:lvlJc w:val="left"/>
    </w:lvl>
  </w:abstractNum>
  <w:abstractNum w:abstractNumId="12">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3">
    <w:nsid w:val="7AB848EF"/>
    <w:multiLevelType w:val="hybridMultilevel"/>
    <w:tmpl w:val="9EC0C6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2"/>
  </w:num>
  <w:num w:numId="3">
    <w:abstractNumId w:val="0"/>
  </w:num>
  <w:num w:numId="4">
    <w:abstractNumId w:val="4"/>
  </w:num>
  <w:num w:numId="5">
    <w:abstractNumId w:val="7"/>
  </w:num>
  <w:num w:numId="6">
    <w:abstractNumId w:val="6"/>
  </w:num>
  <w:num w:numId="7">
    <w:abstractNumId w:val="5"/>
  </w:num>
  <w:num w:numId="8">
    <w:abstractNumId w:val="11"/>
  </w:num>
  <w:num w:numId="9">
    <w:abstractNumId w:val="9"/>
  </w:num>
  <w:num w:numId="10">
    <w:abstractNumId w:val="13"/>
  </w:num>
  <w:num w:numId="11">
    <w:abstractNumId w:val="3"/>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13"/>
    <w:rsid w:val="00004DB8"/>
    <w:rsid w:val="00016968"/>
    <w:rsid w:val="00017244"/>
    <w:rsid w:val="000218F6"/>
    <w:rsid w:val="0002423B"/>
    <w:rsid w:val="00031851"/>
    <w:rsid w:val="00032AD8"/>
    <w:rsid w:val="0004386C"/>
    <w:rsid w:val="000604F7"/>
    <w:rsid w:val="00060C52"/>
    <w:rsid w:val="00063520"/>
    <w:rsid w:val="00065D9D"/>
    <w:rsid w:val="00067143"/>
    <w:rsid w:val="000677B9"/>
    <w:rsid w:val="000747CF"/>
    <w:rsid w:val="00074F15"/>
    <w:rsid w:val="00081C04"/>
    <w:rsid w:val="00084800"/>
    <w:rsid w:val="00090A54"/>
    <w:rsid w:val="000912AA"/>
    <w:rsid w:val="000A3BAD"/>
    <w:rsid w:val="000B029B"/>
    <w:rsid w:val="000B1773"/>
    <w:rsid w:val="000B5B78"/>
    <w:rsid w:val="000B72DE"/>
    <w:rsid w:val="000C1645"/>
    <w:rsid w:val="000C77E7"/>
    <w:rsid w:val="000D3931"/>
    <w:rsid w:val="000D499E"/>
    <w:rsid w:val="000D6D25"/>
    <w:rsid w:val="000E4B52"/>
    <w:rsid w:val="000F70C3"/>
    <w:rsid w:val="001013CD"/>
    <w:rsid w:val="001020D8"/>
    <w:rsid w:val="00102993"/>
    <w:rsid w:val="00102F75"/>
    <w:rsid w:val="001259B1"/>
    <w:rsid w:val="001311AB"/>
    <w:rsid w:val="00133DED"/>
    <w:rsid w:val="00134C2E"/>
    <w:rsid w:val="0014288A"/>
    <w:rsid w:val="00152671"/>
    <w:rsid w:val="00155D69"/>
    <w:rsid w:val="00160785"/>
    <w:rsid w:val="00161B29"/>
    <w:rsid w:val="00182E10"/>
    <w:rsid w:val="00184888"/>
    <w:rsid w:val="00185332"/>
    <w:rsid w:val="00186578"/>
    <w:rsid w:val="00193355"/>
    <w:rsid w:val="001962D2"/>
    <w:rsid w:val="00197B1C"/>
    <w:rsid w:val="001B69DE"/>
    <w:rsid w:val="001B72FC"/>
    <w:rsid w:val="001C12BB"/>
    <w:rsid w:val="001C77BB"/>
    <w:rsid w:val="001D3569"/>
    <w:rsid w:val="001D4395"/>
    <w:rsid w:val="001E0F13"/>
    <w:rsid w:val="00202501"/>
    <w:rsid w:val="002174AF"/>
    <w:rsid w:val="00223BDA"/>
    <w:rsid w:val="002241CB"/>
    <w:rsid w:val="0022500A"/>
    <w:rsid w:val="002307B5"/>
    <w:rsid w:val="002313BF"/>
    <w:rsid w:val="00234BE4"/>
    <w:rsid w:val="00240D5E"/>
    <w:rsid w:val="00241DD7"/>
    <w:rsid w:val="002469B9"/>
    <w:rsid w:val="00256219"/>
    <w:rsid w:val="00276A63"/>
    <w:rsid w:val="00281CA9"/>
    <w:rsid w:val="00281D01"/>
    <w:rsid w:val="00293F8C"/>
    <w:rsid w:val="00294729"/>
    <w:rsid w:val="002A4319"/>
    <w:rsid w:val="002C233F"/>
    <w:rsid w:val="002D75F2"/>
    <w:rsid w:val="002E163A"/>
    <w:rsid w:val="002E341C"/>
    <w:rsid w:val="002F4E04"/>
    <w:rsid w:val="002F6AF7"/>
    <w:rsid w:val="00301E5F"/>
    <w:rsid w:val="00303179"/>
    <w:rsid w:val="00306606"/>
    <w:rsid w:val="00311C01"/>
    <w:rsid w:val="0031439F"/>
    <w:rsid w:val="00317396"/>
    <w:rsid w:val="0032080B"/>
    <w:rsid w:val="00323387"/>
    <w:rsid w:val="00331FC6"/>
    <w:rsid w:val="00333E3D"/>
    <w:rsid w:val="00341095"/>
    <w:rsid w:val="003423BB"/>
    <w:rsid w:val="00344EB8"/>
    <w:rsid w:val="003504F9"/>
    <w:rsid w:val="003520C5"/>
    <w:rsid w:val="00352C9A"/>
    <w:rsid w:val="00362156"/>
    <w:rsid w:val="003655BE"/>
    <w:rsid w:val="0036665F"/>
    <w:rsid w:val="00367959"/>
    <w:rsid w:val="00370A9F"/>
    <w:rsid w:val="00371BC3"/>
    <w:rsid w:val="00372984"/>
    <w:rsid w:val="003906E7"/>
    <w:rsid w:val="003942EA"/>
    <w:rsid w:val="003A21EC"/>
    <w:rsid w:val="003A2BE1"/>
    <w:rsid w:val="003B321A"/>
    <w:rsid w:val="003D3336"/>
    <w:rsid w:val="003D41B1"/>
    <w:rsid w:val="003E084D"/>
    <w:rsid w:val="003E1A19"/>
    <w:rsid w:val="003E1BCA"/>
    <w:rsid w:val="003E7A5C"/>
    <w:rsid w:val="003F0104"/>
    <w:rsid w:val="004000AB"/>
    <w:rsid w:val="0040134A"/>
    <w:rsid w:val="00404C4B"/>
    <w:rsid w:val="00407754"/>
    <w:rsid w:val="0041192B"/>
    <w:rsid w:val="00416517"/>
    <w:rsid w:val="004171E9"/>
    <w:rsid w:val="00425187"/>
    <w:rsid w:val="00427CFA"/>
    <w:rsid w:val="00435550"/>
    <w:rsid w:val="00447EEB"/>
    <w:rsid w:val="00465533"/>
    <w:rsid w:val="00465EB0"/>
    <w:rsid w:val="0046622D"/>
    <w:rsid w:val="00473F32"/>
    <w:rsid w:val="004754C3"/>
    <w:rsid w:val="00482804"/>
    <w:rsid w:val="00486680"/>
    <w:rsid w:val="004925B3"/>
    <w:rsid w:val="00493DFA"/>
    <w:rsid w:val="004A2439"/>
    <w:rsid w:val="004B0048"/>
    <w:rsid w:val="004B0D75"/>
    <w:rsid w:val="004B2A02"/>
    <w:rsid w:val="004B3441"/>
    <w:rsid w:val="004B5B5C"/>
    <w:rsid w:val="004C086B"/>
    <w:rsid w:val="004C5EC9"/>
    <w:rsid w:val="004D1904"/>
    <w:rsid w:val="004D55CE"/>
    <w:rsid w:val="004E72F7"/>
    <w:rsid w:val="004F4E6F"/>
    <w:rsid w:val="004F5EDA"/>
    <w:rsid w:val="0050449C"/>
    <w:rsid w:val="0051079E"/>
    <w:rsid w:val="005315F1"/>
    <w:rsid w:val="00540520"/>
    <w:rsid w:val="005419BB"/>
    <w:rsid w:val="00544C6E"/>
    <w:rsid w:val="00562752"/>
    <w:rsid w:val="00576464"/>
    <w:rsid w:val="0057741D"/>
    <w:rsid w:val="00581444"/>
    <w:rsid w:val="0058703C"/>
    <w:rsid w:val="00587B44"/>
    <w:rsid w:val="00591836"/>
    <w:rsid w:val="00596043"/>
    <w:rsid w:val="005B1205"/>
    <w:rsid w:val="005B1278"/>
    <w:rsid w:val="005B16C1"/>
    <w:rsid w:val="005B2DB3"/>
    <w:rsid w:val="005B2F5A"/>
    <w:rsid w:val="005B371A"/>
    <w:rsid w:val="005B5129"/>
    <w:rsid w:val="005C6A0D"/>
    <w:rsid w:val="005D0D36"/>
    <w:rsid w:val="005F1941"/>
    <w:rsid w:val="005F3966"/>
    <w:rsid w:val="005F3C1B"/>
    <w:rsid w:val="006018F4"/>
    <w:rsid w:val="00601E7C"/>
    <w:rsid w:val="00601FE2"/>
    <w:rsid w:val="0061084D"/>
    <w:rsid w:val="006178B2"/>
    <w:rsid w:val="00617D3D"/>
    <w:rsid w:val="00625342"/>
    <w:rsid w:val="0063351C"/>
    <w:rsid w:val="00634807"/>
    <w:rsid w:val="0063491E"/>
    <w:rsid w:val="00637600"/>
    <w:rsid w:val="0064474F"/>
    <w:rsid w:val="006458E8"/>
    <w:rsid w:val="00645C35"/>
    <w:rsid w:val="006611AE"/>
    <w:rsid w:val="006675AC"/>
    <w:rsid w:val="00674C5F"/>
    <w:rsid w:val="006814C4"/>
    <w:rsid w:val="006863B6"/>
    <w:rsid w:val="00691A8F"/>
    <w:rsid w:val="00695291"/>
    <w:rsid w:val="006A0C3A"/>
    <w:rsid w:val="006A2290"/>
    <w:rsid w:val="006B5045"/>
    <w:rsid w:val="006B6D82"/>
    <w:rsid w:val="006C1680"/>
    <w:rsid w:val="006C1851"/>
    <w:rsid w:val="006C3F82"/>
    <w:rsid w:val="006C4772"/>
    <w:rsid w:val="006C5808"/>
    <w:rsid w:val="006C5DA0"/>
    <w:rsid w:val="006D008A"/>
    <w:rsid w:val="006D488F"/>
    <w:rsid w:val="006E406E"/>
    <w:rsid w:val="006F2D44"/>
    <w:rsid w:val="00715FB6"/>
    <w:rsid w:val="007258C8"/>
    <w:rsid w:val="00726B75"/>
    <w:rsid w:val="00727834"/>
    <w:rsid w:val="0073003A"/>
    <w:rsid w:val="00737085"/>
    <w:rsid w:val="00740064"/>
    <w:rsid w:val="00750511"/>
    <w:rsid w:val="00751397"/>
    <w:rsid w:val="007517D8"/>
    <w:rsid w:val="00752A79"/>
    <w:rsid w:val="00756E91"/>
    <w:rsid w:val="0075768C"/>
    <w:rsid w:val="0076396A"/>
    <w:rsid w:val="007647F8"/>
    <w:rsid w:val="00764AEB"/>
    <w:rsid w:val="007659DF"/>
    <w:rsid w:val="00771F8B"/>
    <w:rsid w:val="0077297E"/>
    <w:rsid w:val="00772B70"/>
    <w:rsid w:val="0077349B"/>
    <w:rsid w:val="00774BEE"/>
    <w:rsid w:val="00784A13"/>
    <w:rsid w:val="00790821"/>
    <w:rsid w:val="007938E7"/>
    <w:rsid w:val="007A0A12"/>
    <w:rsid w:val="007B1D9E"/>
    <w:rsid w:val="007B2F0C"/>
    <w:rsid w:val="007B3351"/>
    <w:rsid w:val="007C16AF"/>
    <w:rsid w:val="007C36FF"/>
    <w:rsid w:val="007C4BC3"/>
    <w:rsid w:val="007D15D2"/>
    <w:rsid w:val="007D1626"/>
    <w:rsid w:val="007D4C81"/>
    <w:rsid w:val="007D7A77"/>
    <w:rsid w:val="007E18BF"/>
    <w:rsid w:val="007E4D98"/>
    <w:rsid w:val="007E617B"/>
    <w:rsid w:val="007F0E19"/>
    <w:rsid w:val="0081447B"/>
    <w:rsid w:val="00816A24"/>
    <w:rsid w:val="0081742F"/>
    <w:rsid w:val="0082005A"/>
    <w:rsid w:val="00824C7D"/>
    <w:rsid w:val="008349F3"/>
    <w:rsid w:val="0083725B"/>
    <w:rsid w:val="00837A23"/>
    <w:rsid w:val="00837FE9"/>
    <w:rsid w:val="00840E9E"/>
    <w:rsid w:val="00842504"/>
    <w:rsid w:val="008517F5"/>
    <w:rsid w:val="00856863"/>
    <w:rsid w:val="00862178"/>
    <w:rsid w:val="008641A8"/>
    <w:rsid w:val="008721D4"/>
    <w:rsid w:val="00872D57"/>
    <w:rsid w:val="008866B8"/>
    <w:rsid w:val="008928D0"/>
    <w:rsid w:val="00895061"/>
    <w:rsid w:val="008962C1"/>
    <w:rsid w:val="008A5CF3"/>
    <w:rsid w:val="008B094A"/>
    <w:rsid w:val="008C340D"/>
    <w:rsid w:val="008C68A0"/>
    <w:rsid w:val="008D072A"/>
    <w:rsid w:val="008D747B"/>
    <w:rsid w:val="008E39C2"/>
    <w:rsid w:val="008E621A"/>
    <w:rsid w:val="009000DA"/>
    <w:rsid w:val="009144A6"/>
    <w:rsid w:val="009238CE"/>
    <w:rsid w:val="00926AD5"/>
    <w:rsid w:val="00927D49"/>
    <w:rsid w:val="0093311E"/>
    <w:rsid w:val="0093675F"/>
    <w:rsid w:val="00941430"/>
    <w:rsid w:val="00952F5B"/>
    <w:rsid w:val="0095619E"/>
    <w:rsid w:val="009649E1"/>
    <w:rsid w:val="00964E14"/>
    <w:rsid w:val="00981A13"/>
    <w:rsid w:val="00984C32"/>
    <w:rsid w:val="009A0CDE"/>
    <w:rsid w:val="009A2351"/>
    <w:rsid w:val="009A273B"/>
    <w:rsid w:val="009B0F0A"/>
    <w:rsid w:val="009B22D8"/>
    <w:rsid w:val="009B26A9"/>
    <w:rsid w:val="009B5978"/>
    <w:rsid w:val="009B6A2C"/>
    <w:rsid w:val="009C2542"/>
    <w:rsid w:val="009C650E"/>
    <w:rsid w:val="009D0105"/>
    <w:rsid w:val="009D518E"/>
    <w:rsid w:val="009E1582"/>
    <w:rsid w:val="009E6623"/>
    <w:rsid w:val="00A11D64"/>
    <w:rsid w:val="00A13558"/>
    <w:rsid w:val="00A2685B"/>
    <w:rsid w:val="00A36E05"/>
    <w:rsid w:val="00A42FA8"/>
    <w:rsid w:val="00A472CC"/>
    <w:rsid w:val="00A47848"/>
    <w:rsid w:val="00A516B9"/>
    <w:rsid w:val="00A53E6B"/>
    <w:rsid w:val="00A55390"/>
    <w:rsid w:val="00A56E36"/>
    <w:rsid w:val="00A62C2F"/>
    <w:rsid w:val="00A6602C"/>
    <w:rsid w:val="00AA41AB"/>
    <w:rsid w:val="00AA4A63"/>
    <w:rsid w:val="00AA4BCB"/>
    <w:rsid w:val="00AB08A4"/>
    <w:rsid w:val="00AB5343"/>
    <w:rsid w:val="00AC2C6B"/>
    <w:rsid w:val="00AD3E6A"/>
    <w:rsid w:val="00AD4889"/>
    <w:rsid w:val="00AE255C"/>
    <w:rsid w:val="00AE3250"/>
    <w:rsid w:val="00AE3778"/>
    <w:rsid w:val="00AE7862"/>
    <w:rsid w:val="00AF1A10"/>
    <w:rsid w:val="00AF570C"/>
    <w:rsid w:val="00B01A51"/>
    <w:rsid w:val="00B03430"/>
    <w:rsid w:val="00B049AD"/>
    <w:rsid w:val="00B11274"/>
    <w:rsid w:val="00B11968"/>
    <w:rsid w:val="00B12AE1"/>
    <w:rsid w:val="00B22647"/>
    <w:rsid w:val="00B255B0"/>
    <w:rsid w:val="00B2598A"/>
    <w:rsid w:val="00B33554"/>
    <w:rsid w:val="00B35D4A"/>
    <w:rsid w:val="00B37629"/>
    <w:rsid w:val="00B42349"/>
    <w:rsid w:val="00B43448"/>
    <w:rsid w:val="00B5094A"/>
    <w:rsid w:val="00B52080"/>
    <w:rsid w:val="00B55585"/>
    <w:rsid w:val="00B639A0"/>
    <w:rsid w:val="00B73FF9"/>
    <w:rsid w:val="00B752F9"/>
    <w:rsid w:val="00B75B6D"/>
    <w:rsid w:val="00B82140"/>
    <w:rsid w:val="00B842F3"/>
    <w:rsid w:val="00B95521"/>
    <w:rsid w:val="00BB0121"/>
    <w:rsid w:val="00BB39AB"/>
    <w:rsid w:val="00BB47E9"/>
    <w:rsid w:val="00BB687D"/>
    <w:rsid w:val="00BC7846"/>
    <w:rsid w:val="00BD4209"/>
    <w:rsid w:val="00BD608B"/>
    <w:rsid w:val="00BD7992"/>
    <w:rsid w:val="00BE2452"/>
    <w:rsid w:val="00BE40AB"/>
    <w:rsid w:val="00BE5CA1"/>
    <w:rsid w:val="00BF3116"/>
    <w:rsid w:val="00C07BBF"/>
    <w:rsid w:val="00C1236D"/>
    <w:rsid w:val="00C20A62"/>
    <w:rsid w:val="00C368F8"/>
    <w:rsid w:val="00C44DE2"/>
    <w:rsid w:val="00C452C6"/>
    <w:rsid w:val="00C52883"/>
    <w:rsid w:val="00C64091"/>
    <w:rsid w:val="00C650E9"/>
    <w:rsid w:val="00C657CF"/>
    <w:rsid w:val="00C67A0B"/>
    <w:rsid w:val="00C82EFC"/>
    <w:rsid w:val="00C83971"/>
    <w:rsid w:val="00C848C4"/>
    <w:rsid w:val="00C906C6"/>
    <w:rsid w:val="00C913AF"/>
    <w:rsid w:val="00C96E1A"/>
    <w:rsid w:val="00CB2028"/>
    <w:rsid w:val="00CB2A99"/>
    <w:rsid w:val="00CC0813"/>
    <w:rsid w:val="00CC1257"/>
    <w:rsid w:val="00CD283C"/>
    <w:rsid w:val="00CD51A1"/>
    <w:rsid w:val="00CE2C2C"/>
    <w:rsid w:val="00CE64BE"/>
    <w:rsid w:val="00CF0480"/>
    <w:rsid w:val="00CF1BEE"/>
    <w:rsid w:val="00D121CF"/>
    <w:rsid w:val="00D175EC"/>
    <w:rsid w:val="00D17E6F"/>
    <w:rsid w:val="00D217EF"/>
    <w:rsid w:val="00D30B17"/>
    <w:rsid w:val="00D34B86"/>
    <w:rsid w:val="00D444E2"/>
    <w:rsid w:val="00D4523F"/>
    <w:rsid w:val="00D528ED"/>
    <w:rsid w:val="00D54FAF"/>
    <w:rsid w:val="00D6787F"/>
    <w:rsid w:val="00D77FB4"/>
    <w:rsid w:val="00D81D1E"/>
    <w:rsid w:val="00D837CB"/>
    <w:rsid w:val="00D85C7C"/>
    <w:rsid w:val="00D93C92"/>
    <w:rsid w:val="00D9522C"/>
    <w:rsid w:val="00DA084F"/>
    <w:rsid w:val="00DA6847"/>
    <w:rsid w:val="00DA6F8B"/>
    <w:rsid w:val="00DB1ECF"/>
    <w:rsid w:val="00DB5945"/>
    <w:rsid w:val="00DB6DF1"/>
    <w:rsid w:val="00DC00A5"/>
    <w:rsid w:val="00DC45FA"/>
    <w:rsid w:val="00DC5B55"/>
    <w:rsid w:val="00DC7C41"/>
    <w:rsid w:val="00DD20AF"/>
    <w:rsid w:val="00DE614B"/>
    <w:rsid w:val="00DE7036"/>
    <w:rsid w:val="00DF08F0"/>
    <w:rsid w:val="00DF0DB4"/>
    <w:rsid w:val="00E06D36"/>
    <w:rsid w:val="00E16BF1"/>
    <w:rsid w:val="00E23655"/>
    <w:rsid w:val="00E31B41"/>
    <w:rsid w:val="00E33B5C"/>
    <w:rsid w:val="00E33F8D"/>
    <w:rsid w:val="00E40BE0"/>
    <w:rsid w:val="00E4115D"/>
    <w:rsid w:val="00E44374"/>
    <w:rsid w:val="00E44D15"/>
    <w:rsid w:val="00E44E6D"/>
    <w:rsid w:val="00E451CB"/>
    <w:rsid w:val="00E512D2"/>
    <w:rsid w:val="00E556A9"/>
    <w:rsid w:val="00E55D94"/>
    <w:rsid w:val="00E6092A"/>
    <w:rsid w:val="00E67D03"/>
    <w:rsid w:val="00E73D19"/>
    <w:rsid w:val="00E74778"/>
    <w:rsid w:val="00E82E03"/>
    <w:rsid w:val="00E83F30"/>
    <w:rsid w:val="00E862C3"/>
    <w:rsid w:val="00E86CCA"/>
    <w:rsid w:val="00EA3919"/>
    <w:rsid w:val="00EA43FC"/>
    <w:rsid w:val="00EB4337"/>
    <w:rsid w:val="00EB5274"/>
    <w:rsid w:val="00EC5C0B"/>
    <w:rsid w:val="00EC5F28"/>
    <w:rsid w:val="00EC6F59"/>
    <w:rsid w:val="00EE4230"/>
    <w:rsid w:val="00EF07F4"/>
    <w:rsid w:val="00EF1D6B"/>
    <w:rsid w:val="00F15791"/>
    <w:rsid w:val="00F25C38"/>
    <w:rsid w:val="00F3493D"/>
    <w:rsid w:val="00F354D5"/>
    <w:rsid w:val="00F40B3E"/>
    <w:rsid w:val="00F450C2"/>
    <w:rsid w:val="00F454DD"/>
    <w:rsid w:val="00F60929"/>
    <w:rsid w:val="00F614B5"/>
    <w:rsid w:val="00F72374"/>
    <w:rsid w:val="00F7266A"/>
    <w:rsid w:val="00F749E9"/>
    <w:rsid w:val="00F83611"/>
    <w:rsid w:val="00F85494"/>
    <w:rsid w:val="00F87AFD"/>
    <w:rsid w:val="00F904B2"/>
    <w:rsid w:val="00FA65FE"/>
    <w:rsid w:val="00FA7CE7"/>
    <w:rsid w:val="00FB2352"/>
    <w:rsid w:val="00FB53AE"/>
    <w:rsid w:val="00FB67B7"/>
    <w:rsid w:val="00FB7FA9"/>
    <w:rsid w:val="00FC113C"/>
    <w:rsid w:val="00FC2F43"/>
    <w:rsid w:val="00FD2AD8"/>
    <w:rsid w:val="00FD2E67"/>
    <w:rsid w:val="00FD2F46"/>
    <w:rsid w:val="00FE21A2"/>
    <w:rsid w:val="00FF665D"/>
    <w:rsid w:val="050C78A8"/>
    <w:rsid w:val="05BA4FB0"/>
    <w:rsid w:val="09CC087A"/>
    <w:rsid w:val="1D810588"/>
    <w:rsid w:val="1EB31103"/>
    <w:rsid w:val="25D250F2"/>
    <w:rsid w:val="3667109D"/>
    <w:rsid w:val="376C7693"/>
    <w:rsid w:val="3D4947B1"/>
    <w:rsid w:val="3F695FC1"/>
    <w:rsid w:val="467B4466"/>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6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F1"/>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uiPriority w:val="5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kepala 1,KEPALA 3,Body of text+1,Body of text+2,Body of text+3,List Paragraph11,Body of textCxSp,KEPALA 31,KEPALA 32,Body of text1,kepala 11,List Paragraph12,Body of text2,List Paragraph13,KEPALA 33,kepala 12,Lis,HEADING 1,L"/>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paragraph" w:styleId="Bibliography">
    <w:name w:val="Bibliography"/>
    <w:basedOn w:val="Normal"/>
    <w:next w:val="Normal"/>
    <w:uiPriority w:val="37"/>
    <w:unhideWhenUsed/>
    <w:rsid w:val="001013CD"/>
    <w:pPr>
      <w:spacing w:line="256" w:lineRule="auto"/>
    </w:pPr>
    <w:rPr>
      <w:rFonts w:asciiTheme="minorHAnsi" w:hAnsiTheme="minorHAnsi"/>
      <w:sz w:val="22"/>
    </w:rPr>
  </w:style>
  <w:style w:type="character" w:customStyle="1" w:styleId="ListParagraphChar">
    <w:name w:val="List Paragraph Char"/>
    <w:aliases w:val="Body of text Char,kepala 1 Char,KEPALA 3 Char,Body of text+1 Char,Body of text+2 Char,Body of text+3 Char,List Paragraph11 Char,Body of textCxSp Char,KEPALA 31 Char,KEPALA 32 Char,Body of text1 Char,kepala 11 Char,Body of text2 Char"/>
    <w:link w:val="ListParagraph"/>
    <w:uiPriority w:val="34"/>
    <w:qFormat/>
    <w:locked/>
    <w:rsid w:val="00771F8B"/>
    <w:rPr>
      <w:rFonts w:ascii="Times New Roman" w:eastAsiaTheme="minorHAnsi" w:hAnsi="Times New Roman"/>
      <w:sz w:val="24"/>
      <w:szCs w:val="22"/>
    </w:rPr>
  </w:style>
  <w:style w:type="paragraph" w:customStyle="1" w:styleId="biasasaja">
    <w:name w:val="biasa saja"/>
    <w:basedOn w:val="Normal"/>
    <w:link w:val="biasasajaChar"/>
    <w:qFormat/>
    <w:rsid w:val="00197B1C"/>
    <w:pPr>
      <w:spacing w:line="240" w:lineRule="auto"/>
      <w:ind w:left="720"/>
      <w:contextualSpacing/>
      <w:jc w:val="both"/>
    </w:pPr>
    <w:rPr>
      <w:rFonts w:cs="Times New Roman"/>
      <w:szCs w:val="24"/>
      <w:lang w:val="en-ID"/>
    </w:rPr>
  </w:style>
  <w:style w:type="character" w:customStyle="1" w:styleId="biasasajaChar">
    <w:name w:val="biasa saja Char"/>
    <w:basedOn w:val="DefaultParagraphFont"/>
    <w:link w:val="biasasaja"/>
    <w:rsid w:val="00197B1C"/>
    <w:rPr>
      <w:rFonts w:ascii="Times New Roman" w:eastAsiaTheme="minorHAnsi" w:hAnsi="Times New Roman" w:cs="Times New Roman"/>
      <w:sz w:val="24"/>
      <w:szCs w:val="24"/>
      <w:lang w:val="en-ID"/>
    </w:rPr>
  </w:style>
  <w:style w:type="paragraph" w:styleId="BodyText">
    <w:name w:val="Body Text"/>
    <w:basedOn w:val="Normal"/>
    <w:link w:val="BodyTextChar"/>
    <w:uiPriority w:val="1"/>
    <w:qFormat/>
    <w:rsid w:val="00370A9F"/>
    <w:pPr>
      <w:widowControl w:val="0"/>
      <w:autoSpaceDE w:val="0"/>
      <w:autoSpaceDN w:val="0"/>
      <w:spacing w:after="0" w:line="240" w:lineRule="auto"/>
    </w:pPr>
    <w:rPr>
      <w:rFonts w:ascii="Cambria" w:eastAsia="Cambria" w:hAnsi="Cambria" w:cs="Times New Roman"/>
      <w:sz w:val="22"/>
      <w:lang w:val="id" w:eastAsia="id"/>
    </w:rPr>
  </w:style>
  <w:style w:type="character" w:customStyle="1" w:styleId="BodyTextChar">
    <w:name w:val="Body Text Char"/>
    <w:basedOn w:val="DefaultParagraphFont"/>
    <w:link w:val="BodyText"/>
    <w:uiPriority w:val="1"/>
    <w:rsid w:val="00370A9F"/>
    <w:rPr>
      <w:rFonts w:ascii="Cambria" w:eastAsia="Cambria" w:hAnsi="Cambria" w:cs="Times New Roman"/>
      <w:sz w:val="22"/>
      <w:szCs w:val="22"/>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F1"/>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uiPriority w:val="5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kepala 1,KEPALA 3,Body of text+1,Body of text+2,Body of text+3,List Paragraph11,Body of textCxSp,KEPALA 31,KEPALA 32,Body of text1,kepala 11,List Paragraph12,Body of text2,List Paragraph13,KEPALA 33,kepala 12,Lis,HEADING 1,L"/>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paragraph" w:styleId="Bibliography">
    <w:name w:val="Bibliography"/>
    <w:basedOn w:val="Normal"/>
    <w:next w:val="Normal"/>
    <w:uiPriority w:val="37"/>
    <w:unhideWhenUsed/>
    <w:rsid w:val="001013CD"/>
    <w:pPr>
      <w:spacing w:line="256" w:lineRule="auto"/>
    </w:pPr>
    <w:rPr>
      <w:rFonts w:asciiTheme="minorHAnsi" w:hAnsiTheme="minorHAnsi"/>
      <w:sz w:val="22"/>
    </w:rPr>
  </w:style>
  <w:style w:type="character" w:customStyle="1" w:styleId="ListParagraphChar">
    <w:name w:val="List Paragraph Char"/>
    <w:aliases w:val="Body of text Char,kepala 1 Char,KEPALA 3 Char,Body of text+1 Char,Body of text+2 Char,Body of text+3 Char,List Paragraph11 Char,Body of textCxSp Char,KEPALA 31 Char,KEPALA 32 Char,Body of text1 Char,kepala 11 Char,Body of text2 Char"/>
    <w:link w:val="ListParagraph"/>
    <w:uiPriority w:val="34"/>
    <w:qFormat/>
    <w:locked/>
    <w:rsid w:val="00771F8B"/>
    <w:rPr>
      <w:rFonts w:ascii="Times New Roman" w:eastAsiaTheme="minorHAnsi" w:hAnsi="Times New Roman"/>
      <w:sz w:val="24"/>
      <w:szCs w:val="22"/>
    </w:rPr>
  </w:style>
  <w:style w:type="paragraph" w:customStyle="1" w:styleId="biasasaja">
    <w:name w:val="biasa saja"/>
    <w:basedOn w:val="Normal"/>
    <w:link w:val="biasasajaChar"/>
    <w:qFormat/>
    <w:rsid w:val="00197B1C"/>
    <w:pPr>
      <w:spacing w:line="240" w:lineRule="auto"/>
      <w:ind w:left="720"/>
      <w:contextualSpacing/>
      <w:jc w:val="both"/>
    </w:pPr>
    <w:rPr>
      <w:rFonts w:cs="Times New Roman"/>
      <w:szCs w:val="24"/>
      <w:lang w:val="en-ID"/>
    </w:rPr>
  </w:style>
  <w:style w:type="character" w:customStyle="1" w:styleId="biasasajaChar">
    <w:name w:val="biasa saja Char"/>
    <w:basedOn w:val="DefaultParagraphFont"/>
    <w:link w:val="biasasaja"/>
    <w:rsid w:val="00197B1C"/>
    <w:rPr>
      <w:rFonts w:ascii="Times New Roman" w:eastAsiaTheme="minorHAnsi" w:hAnsi="Times New Roman" w:cs="Times New Roman"/>
      <w:sz w:val="24"/>
      <w:szCs w:val="24"/>
      <w:lang w:val="en-ID"/>
    </w:rPr>
  </w:style>
  <w:style w:type="paragraph" w:styleId="BodyText">
    <w:name w:val="Body Text"/>
    <w:basedOn w:val="Normal"/>
    <w:link w:val="BodyTextChar"/>
    <w:uiPriority w:val="1"/>
    <w:qFormat/>
    <w:rsid w:val="00370A9F"/>
    <w:pPr>
      <w:widowControl w:val="0"/>
      <w:autoSpaceDE w:val="0"/>
      <w:autoSpaceDN w:val="0"/>
      <w:spacing w:after="0" w:line="240" w:lineRule="auto"/>
    </w:pPr>
    <w:rPr>
      <w:rFonts w:ascii="Cambria" w:eastAsia="Cambria" w:hAnsi="Cambria" w:cs="Times New Roman"/>
      <w:sz w:val="22"/>
      <w:lang w:val="id" w:eastAsia="id"/>
    </w:rPr>
  </w:style>
  <w:style w:type="character" w:customStyle="1" w:styleId="BodyTextChar">
    <w:name w:val="Body Text Char"/>
    <w:basedOn w:val="DefaultParagraphFont"/>
    <w:link w:val="BodyText"/>
    <w:uiPriority w:val="1"/>
    <w:rsid w:val="00370A9F"/>
    <w:rPr>
      <w:rFonts w:ascii="Cambria" w:eastAsia="Cambria" w:hAnsi="Cambria" w:cs="Times New Roman"/>
      <w:sz w:val="22"/>
      <w:szCs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chart" Target="charts/chart8.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hart" Target="charts/chart6.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materi%20kuliah\Semester%207\SKRIPSI\Bahan%20Pak%20Amali\Produk\Template%20pillar%20of%20physics%20education%20(1403202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id-ID" sz="1000"/>
              <a:t>Persentase Hasil Analisis Lapangan</a:t>
            </a:r>
          </a:p>
          <a:p>
            <a:pPr algn="ctr" rtl="0">
              <a:defRPr/>
            </a:pPr>
            <a:endParaRPr lang="id-ID" sz="1000"/>
          </a:p>
        </c:rich>
      </c:tx>
      <c:overlay val="0"/>
    </c:title>
    <c:autoTitleDeleted val="0"/>
    <c:plotArea>
      <c:layout/>
      <c:barChart>
        <c:barDir val="col"/>
        <c:grouping val="clustered"/>
        <c:varyColors val="0"/>
        <c:ser>
          <c:idx val="0"/>
          <c:order val="0"/>
          <c:tx>
            <c:strRef>
              <c:f>Sheet1!$B$1</c:f>
              <c:strCache>
                <c:ptCount val="1"/>
                <c:pt idx="0">
                  <c:v>Penerapan Aspek-Aspek Pendekatan Saintifik 5M</c:v>
                </c:pt>
              </c:strCache>
            </c:strRef>
          </c:tx>
          <c:spPr>
            <a:solidFill>
              <a:srgbClr val="FFFF00"/>
            </a:solidFill>
          </c:spPr>
          <c:invertIfNegative val="0"/>
          <c:dLbls>
            <c:dLbl>
              <c:idx val="0"/>
              <c:layout>
                <c:manualLayout>
                  <c:x val="-1.7961569313153833E-2"/>
                  <c:y val="0"/>
                </c:manualLayout>
              </c:layout>
              <c:dLblPos val="outEnd"/>
              <c:showLegendKey val="0"/>
              <c:showVal val="1"/>
              <c:showCatName val="0"/>
              <c:showSerName val="0"/>
              <c:showPercent val="0"/>
              <c:showBubbleSize val="0"/>
            </c:dLbl>
            <c:dLbl>
              <c:idx val="1"/>
              <c:layout>
                <c:manualLayout>
                  <c:x val="-2.0955164198679415E-2"/>
                  <c:y val="-3.6016282484850501E-17"/>
                </c:manualLayout>
              </c:layout>
              <c:dLblPos val="outEnd"/>
              <c:showLegendKey val="0"/>
              <c:showVal val="1"/>
              <c:showCatName val="0"/>
              <c:showSerName val="0"/>
              <c:showPercent val="0"/>
              <c:showBubbleSize val="0"/>
            </c:dLbl>
            <c:dLbl>
              <c:idx val="2"/>
              <c:layout>
                <c:manualLayout>
                  <c:x val="-2.6942353969730749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Sheet1!$A$2:$A$4</c:f>
              <c:strCache>
                <c:ptCount val="3"/>
                <c:pt idx="0">
                  <c:v>SMAN 1 Singingi Hilir</c:v>
                </c:pt>
                <c:pt idx="1">
                  <c:v>SMAN 1 Singingi</c:v>
                </c:pt>
                <c:pt idx="2">
                  <c:v>SMAN Pintar Provinsi Riau</c:v>
                </c:pt>
              </c:strCache>
            </c:strRef>
          </c:cat>
          <c:val>
            <c:numRef>
              <c:f>Sheet1!$B$2:$B$4</c:f>
              <c:numCache>
                <c:formatCode>General</c:formatCode>
                <c:ptCount val="3"/>
                <c:pt idx="0">
                  <c:v>60.83</c:v>
                </c:pt>
                <c:pt idx="1">
                  <c:v>70.83</c:v>
                </c:pt>
                <c:pt idx="2">
                  <c:v>84.26</c:v>
                </c:pt>
              </c:numCache>
            </c:numRef>
          </c:val>
        </c:ser>
        <c:ser>
          <c:idx val="1"/>
          <c:order val="1"/>
          <c:tx>
            <c:strRef>
              <c:f>Sheet1!$C$1</c:f>
              <c:strCache>
                <c:ptCount val="1"/>
                <c:pt idx="0">
                  <c:v>Penerapan 4 Dimensi Pengetahuan Pada Bahan Ajar</c:v>
                </c:pt>
              </c:strCache>
            </c:strRef>
          </c:tx>
          <c:spPr>
            <a:solidFill>
              <a:srgbClr val="FF0000"/>
            </a:solidFill>
          </c:spPr>
          <c:invertIfNegative val="0"/>
          <c:dLbls>
            <c:dLbl>
              <c:idx val="1"/>
              <c:layout>
                <c:manualLayout>
                  <c:x val="-2.9935948855256385E-3"/>
                  <c:y val="-1.5716377548226541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Sheet1!$A$2:$A$4</c:f>
              <c:strCache>
                <c:ptCount val="3"/>
                <c:pt idx="0">
                  <c:v>SMAN 1 Singingi Hilir</c:v>
                </c:pt>
                <c:pt idx="1">
                  <c:v>SMAN 1 Singingi</c:v>
                </c:pt>
                <c:pt idx="2">
                  <c:v>SMAN Pintar Provinsi Riau</c:v>
                </c:pt>
              </c:strCache>
            </c:strRef>
          </c:cat>
          <c:val>
            <c:numRef>
              <c:f>Sheet1!$C$2:$C$4</c:f>
              <c:numCache>
                <c:formatCode>General</c:formatCode>
                <c:ptCount val="3"/>
                <c:pt idx="0">
                  <c:v>68.180000000000007</c:v>
                </c:pt>
                <c:pt idx="1">
                  <c:v>70.459999999999994</c:v>
                </c:pt>
                <c:pt idx="2">
                  <c:v>86.36</c:v>
                </c:pt>
              </c:numCache>
            </c:numRef>
          </c:val>
        </c:ser>
        <c:ser>
          <c:idx val="2"/>
          <c:order val="2"/>
          <c:tx>
            <c:strRef>
              <c:f>Sheet1!$D$1</c:f>
              <c:strCache>
                <c:ptCount val="1"/>
                <c:pt idx="0">
                  <c:v>Penerapan 6 Tingkatan Proses Kognitif Dalam Instrumen Evaluasi</c:v>
                </c:pt>
              </c:strCache>
            </c:strRef>
          </c:tx>
          <c:spPr>
            <a:solidFill>
              <a:srgbClr val="00B0F0"/>
            </a:solidFill>
          </c:spPr>
          <c:invertIfNegative val="0"/>
          <c:dLbls>
            <c:dLbl>
              <c:idx val="0"/>
              <c:layout>
                <c:manualLayout>
                  <c:x val="1.4967974427628193E-2"/>
                  <c:y val="0"/>
                </c:manualLayout>
              </c:layout>
              <c:dLblPos val="outEnd"/>
              <c:showLegendKey val="0"/>
              <c:showVal val="1"/>
              <c:showCatName val="0"/>
              <c:showSerName val="0"/>
              <c:showPercent val="0"/>
              <c:showBubbleSize val="0"/>
            </c:dLbl>
            <c:dLbl>
              <c:idx val="1"/>
              <c:layout>
                <c:manualLayout>
                  <c:x val="1.1974379542102554E-2"/>
                  <c:y val="0"/>
                </c:manualLayout>
              </c:layout>
              <c:dLblPos val="outEnd"/>
              <c:showLegendKey val="0"/>
              <c:showVal val="1"/>
              <c:showCatName val="0"/>
              <c:showSerName val="0"/>
              <c:showPercent val="0"/>
              <c:showBubbleSize val="0"/>
            </c:dLbl>
            <c:dLbl>
              <c:idx val="2"/>
              <c:layout>
                <c:manualLayout>
                  <c:x val="2.3948759084205108E-2"/>
                  <c:y val="3.9290943870566352E-3"/>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Sheet1!$A$2:$A$4</c:f>
              <c:strCache>
                <c:ptCount val="3"/>
                <c:pt idx="0">
                  <c:v>SMAN 1 Singingi Hilir</c:v>
                </c:pt>
                <c:pt idx="1">
                  <c:v>SMAN 1 Singingi</c:v>
                </c:pt>
                <c:pt idx="2">
                  <c:v>SMAN Pintar Provinsi Riau</c:v>
                </c:pt>
              </c:strCache>
            </c:strRef>
          </c:cat>
          <c:val>
            <c:numRef>
              <c:f>Sheet1!$D$2:$D$4</c:f>
              <c:numCache>
                <c:formatCode>General</c:formatCode>
                <c:ptCount val="3"/>
                <c:pt idx="0">
                  <c:v>76.489999999999995</c:v>
                </c:pt>
                <c:pt idx="1">
                  <c:v>83.35</c:v>
                </c:pt>
                <c:pt idx="2">
                  <c:v>83.83</c:v>
                </c:pt>
              </c:numCache>
            </c:numRef>
          </c:val>
        </c:ser>
        <c:dLbls>
          <c:dLblPos val="outEnd"/>
          <c:showLegendKey val="0"/>
          <c:showVal val="1"/>
          <c:showCatName val="0"/>
          <c:showSerName val="0"/>
          <c:showPercent val="0"/>
          <c:showBubbleSize val="0"/>
        </c:dLbls>
        <c:gapWidth val="150"/>
        <c:axId val="116719616"/>
        <c:axId val="116721152"/>
      </c:barChart>
      <c:catAx>
        <c:axId val="116719616"/>
        <c:scaling>
          <c:orientation val="minMax"/>
        </c:scaling>
        <c:delete val="0"/>
        <c:axPos val="b"/>
        <c:majorTickMark val="out"/>
        <c:minorTickMark val="none"/>
        <c:tickLblPos val="nextTo"/>
        <c:txPr>
          <a:bodyPr/>
          <a:lstStyle/>
          <a:p>
            <a:pPr>
              <a:defRPr sz="800" baseline="0"/>
            </a:pPr>
            <a:endParaRPr lang="id-ID"/>
          </a:p>
        </c:txPr>
        <c:crossAx val="116721152"/>
        <c:crosses val="autoZero"/>
        <c:auto val="1"/>
        <c:lblAlgn val="ctr"/>
        <c:lblOffset val="100"/>
        <c:noMultiLvlLbl val="0"/>
      </c:catAx>
      <c:valAx>
        <c:axId val="116721152"/>
        <c:scaling>
          <c:orientation val="minMax"/>
        </c:scaling>
        <c:delete val="0"/>
        <c:axPos val="l"/>
        <c:majorGridlines>
          <c:spPr>
            <a:ln>
              <a:noFill/>
            </a:ln>
          </c:spPr>
        </c:majorGridlines>
        <c:numFmt formatCode="General" sourceLinked="1"/>
        <c:majorTickMark val="out"/>
        <c:minorTickMark val="none"/>
        <c:tickLblPos val="nextTo"/>
        <c:txPr>
          <a:bodyPr/>
          <a:lstStyle/>
          <a:p>
            <a:pPr>
              <a:defRPr sz="800" baseline="0"/>
            </a:pPr>
            <a:endParaRPr lang="id-ID"/>
          </a:p>
        </c:txPr>
        <c:crossAx val="116719616"/>
        <c:crosses val="autoZero"/>
        <c:crossBetween val="between"/>
      </c:valAx>
    </c:plotArea>
    <c:legend>
      <c:legendPos val="b"/>
      <c:overlay val="0"/>
      <c:txPr>
        <a:bodyPr/>
        <a:lstStyle/>
        <a:p>
          <a:pPr>
            <a:defRPr sz="800" baseline="0"/>
          </a:pPr>
          <a:endParaRPr lang="id-ID"/>
        </a:p>
      </c:txPr>
    </c:legend>
    <c:plotVisOnly val="1"/>
    <c:dispBlanksAs val="gap"/>
    <c:showDLblsOverMax val="0"/>
  </c:chart>
  <c:txPr>
    <a:bodyPr/>
    <a:lstStyle/>
    <a:p>
      <a:pPr>
        <a:defRPr sz="700" baseline="0"/>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Rata-Rata Hasil Validasi Instrumen</a:t>
            </a:r>
          </a:p>
        </c:rich>
      </c:tx>
      <c:overlay val="0"/>
    </c:title>
    <c:autoTitleDeleted val="0"/>
    <c:plotArea>
      <c:layout/>
      <c:barChart>
        <c:barDir val="col"/>
        <c:grouping val="clustered"/>
        <c:varyColors val="0"/>
        <c:ser>
          <c:idx val="0"/>
          <c:order val="0"/>
          <c:tx>
            <c:strRef>
              <c:f>Sheet1!$B$1</c:f>
              <c:strCache>
                <c:ptCount val="1"/>
                <c:pt idx="0">
                  <c:v>RPP</c:v>
                </c:pt>
              </c:strCache>
            </c:strRef>
          </c:tx>
          <c:spPr>
            <a:solidFill>
              <a:srgbClr val="0070C0"/>
            </a:solidFill>
          </c:spPr>
          <c:invertIfNegative val="0"/>
          <c:dLbls>
            <c:dLbl>
              <c:idx val="0"/>
              <c:layout>
                <c:manualLayout>
                  <c:x val="-1.4709909011684069E-2"/>
                  <c:y val="-1.066468264381681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C90-48E1-B5C3-98BD8ADC0D93}"/>
                </c:ext>
              </c:extLst>
            </c:dLbl>
            <c:dLbl>
              <c:idx val="1"/>
              <c:layout>
                <c:manualLayout>
                  <c:x val="-1.4709909011684015E-2"/>
                  <c:y val="2.4439615396890954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C90-48E1-B5C3-98BD8ADC0D93}"/>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Validator 1</c:v>
                </c:pt>
                <c:pt idx="1">
                  <c:v>Validator 2</c:v>
                </c:pt>
                <c:pt idx="2">
                  <c:v>Validator 3</c:v>
                </c:pt>
              </c:strCache>
            </c:strRef>
          </c:cat>
          <c:val>
            <c:numRef>
              <c:f>Sheet1!$B$2:$B$4</c:f>
              <c:numCache>
                <c:formatCode>General</c:formatCode>
                <c:ptCount val="3"/>
                <c:pt idx="0">
                  <c:v>76.36</c:v>
                </c:pt>
                <c:pt idx="1">
                  <c:v>87.27</c:v>
                </c:pt>
                <c:pt idx="2">
                  <c:v>80</c:v>
                </c:pt>
              </c:numCache>
            </c:numRef>
          </c:val>
          <c:extLst xmlns:c16r2="http://schemas.microsoft.com/office/drawing/2015/06/chart">
            <c:ext xmlns:c16="http://schemas.microsoft.com/office/drawing/2014/chart" uri="{C3380CC4-5D6E-409C-BE32-E72D297353CC}">
              <c16:uniqueId val="{00000002-0C90-48E1-B5C3-98BD8ADC0D93}"/>
            </c:ext>
          </c:extLst>
        </c:ser>
        <c:ser>
          <c:idx val="1"/>
          <c:order val="1"/>
          <c:tx>
            <c:strRef>
              <c:f>Sheet1!$C$1</c:f>
              <c:strCache>
                <c:ptCount val="1"/>
                <c:pt idx="0">
                  <c:v>Bahan Ajar</c:v>
                </c:pt>
              </c:strCache>
            </c:strRef>
          </c:tx>
          <c:spPr>
            <a:solidFill>
              <a:schemeClr val="bg1">
                <a:lumMod val="65000"/>
              </a:schemeClr>
            </a:solidFill>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Validator 1</c:v>
                </c:pt>
                <c:pt idx="1">
                  <c:v>Validator 2</c:v>
                </c:pt>
                <c:pt idx="2">
                  <c:v>Validator 3</c:v>
                </c:pt>
              </c:strCache>
            </c:strRef>
          </c:cat>
          <c:val>
            <c:numRef>
              <c:f>Sheet1!$C$2:$C$4</c:f>
              <c:numCache>
                <c:formatCode>General</c:formatCode>
                <c:ptCount val="3"/>
                <c:pt idx="0">
                  <c:v>78.180000000000007</c:v>
                </c:pt>
                <c:pt idx="1">
                  <c:v>90.91</c:v>
                </c:pt>
                <c:pt idx="2">
                  <c:v>90.91</c:v>
                </c:pt>
              </c:numCache>
            </c:numRef>
          </c:val>
          <c:extLst xmlns:c16r2="http://schemas.microsoft.com/office/drawing/2015/06/chart">
            <c:ext xmlns:c16="http://schemas.microsoft.com/office/drawing/2014/chart" uri="{C3380CC4-5D6E-409C-BE32-E72D297353CC}">
              <c16:uniqueId val="{00000003-0C90-48E1-B5C3-98BD8ADC0D93}"/>
            </c:ext>
          </c:extLst>
        </c:ser>
        <c:ser>
          <c:idx val="2"/>
          <c:order val="2"/>
          <c:tx>
            <c:strRef>
              <c:f>Sheet1!$D$1</c:f>
              <c:strCache>
                <c:ptCount val="1"/>
                <c:pt idx="0">
                  <c:v>Instrumen Evaluasi</c:v>
                </c:pt>
              </c:strCache>
            </c:strRef>
          </c:tx>
          <c:spPr>
            <a:solidFill>
              <a:schemeClr val="accent6">
                <a:lumMod val="75000"/>
              </a:schemeClr>
            </a:solidFill>
            <a:ln>
              <a:solidFill>
                <a:schemeClr val="accent6">
                  <a:lumMod val="75000"/>
                </a:schemeClr>
              </a:solidFill>
            </a:ln>
          </c:spPr>
          <c:invertIfNegative val="0"/>
          <c:dLbls>
            <c:dLbl>
              <c:idx val="0"/>
              <c:layout>
                <c:manualLayout>
                  <c:x val="8.8259454070104409E-3"/>
                  <c:y val="2.4439615396890954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C90-48E1-B5C3-98BD8ADC0D93}"/>
                </c:ext>
              </c:extLst>
            </c:dLbl>
            <c:dLbl>
              <c:idx val="1"/>
              <c:layout>
                <c:manualLayout>
                  <c:x val="1.1767927209347256E-2"/>
                  <c:y val="5.332341321908407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C90-48E1-B5C3-98BD8ADC0D93}"/>
                </c:ext>
              </c:extLst>
            </c:dLbl>
            <c:dLbl>
              <c:idx val="2"/>
              <c:layout>
                <c:manualLayout>
                  <c:x val="1.4709909011684176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C90-48E1-B5C3-98BD8ADC0D93}"/>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Validator 1</c:v>
                </c:pt>
                <c:pt idx="1">
                  <c:v>Validator 2</c:v>
                </c:pt>
                <c:pt idx="2">
                  <c:v>Validator 3</c:v>
                </c:pt>
              </c:strCache>
            </c:strRef>
          </c:cat>
          <c:val>
            <c:numRef>
              <c:f>Sheet1!$D$2:$D$4</c:f>
              <c:numCache>
                <c:formatCode>General</c:formatCode>
                <c:ptCount val="3"/>
                <c:pt idx="0">
                  <c:v>87.27</c:v>
                </c:pt>
                <c:pt idx="1">
                  <c:v>92.73</c:v>
                </c:pt>
                <c:pt idx="2">
                  <c:v>81.819999999999993</c:v>
                </c:pt>
              </c:numCache>
            </c:numRef>
          </c:val>
          <c:extLst xmlns:c16r2="http://schemas.microsoft.com/office/drawing/2015/06/chart">
            <c:ext xmlns:c16="http://schemas.microsoft.com/office/drawing/2014/chart" uri="{C3380CC4-5D6E-409C-BE32-E72D297353CC}">
              <c16:uniqueId val="{00000007-0C90-48E1-B5C3-98BD8ADC0D93}"/>
            </c:ext>
          </c:extLst>
        </c:ser>
        <c:dLbls>
          <c:dLblPos val="outEnd"/>
          <c:showLegendKey val="0"/>
          <c:showVal val="1"/>
          <c:showCatName val="0"/>
          <c:showSerName val="0"/>
          <c:showPercent val="0"/>
          <c:showBubbleSize val="0"/>
        </c:dLbls>
        <c:gapWidth val="150"/>
        <c:axId val="116804992"/>
        <c:axId val="116814976"/>
      </c:barChart>
      <c:catAx>
        <c:axId val="116804992"/>
        <c:scaling>
          <c:orientation val="minMax"/>
        </c:scaling>
        <c:delete val="0"/>
        <c:axPos val="b"/>
        <c:numFmt formatCode="General" sourceLinked="0"/>
        <c:majorTickMark val="out"/>
        <c:minorTickMark val="none"/>
        <c:tickLblPos val="nextTo"/>
        <c:crossAx val="116814976"/>
        <c:crosses val="autoZero"/>
        <c:auto val="1"/>
        <c:lblAlgn val="ctr"/>
        <c:lblOffset val="100"/>
        <c:noMultiLvlLbl val="0"/>
      </c:catAx>
      <c:valAx>
        <c:axId val="116814976"/>
        <c:scaling>
          <c:orientation val="minMax"/>
        </c:scaling>
        <c:delete val="0"/>
        <c:axPos val="l"/>
        <c:majorGridlines>
          <c:spPr>
            <a:ln>
              <a:noFill/>
            </a:ln>
          </c:spPr>
        </c:majorGridlines>
        <c:numFmt formatCode="General" sourceLinked="1"/>
        <c:majorTickMark val="out"/>
        <c:minorTickMark val="none"/>
        <c:tickLblPos val="nextTo"/>
        <c:crossAx val="116804992"/>
        <c:crosses val="autoZero"/>
        <c:crossBetween val="between"/>
      </c:valAx>
      <c:spPr>
        <a:noFill/>
        <a:ln w="25400">
          <a:noFill/>
        </a:ln>
      </c:spPr>
    </c:plotArea>
    <c:legend>
      <c:legendPos val="b"/>
      <c:overlay val="0"/>
    </c:legend>
    <c:plotVisOnly val="1"/>
    <c:dispBlanksAs val="gap"/>
    <c:showDLblsOverMax val="0"/>
  </c:chart>
  <c:txPr>
    <a:bodyPr/>
    <a:lstStyle/>
    <a:p>
      <a:pPr>
        <a:defRPr sz="800" baseline="0"/>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Persentase</a:t>
            </a:r>
            <a:r>
              <a:rPr lang="id-ID" baseline="0"/>
              <a:t> Hasil Validasi RPP</a:t>
            </a:r>
            <a:endParaRPr lang="id-ID"/>
          </a:p>
        </c:rich>
      </c:tx>
      <c:overlay val="0"/>
    </c:title>
    <c:autoTitleDeleted val="0"/>
    <c:plotArea>
      <c:layout/>
      <c:barChart>
        <c:barDir val="col"/>
        <c:grouping val="clustered"/>
        <c:varyColors val="0"/>
        <c:ser>
          <c:idx val="0"/>
          <c:order val="0"/>
          <c:tx>
            <c:strRef>
              <c:f>Sheet1!$B$1</c:f>
              <c:strCache>
                <c:ptCount val="1"/>
                <c:pt idx="0">
                  <c:v>Tim Ahli</c:v>
                </c:pt>
              </c:strCache>
            </c:strRef>
          </c:tx>
          <c:spPr>
            <a:solidFill>
              <a:srgbClr val="FFC000"/>
            </a:solidFill>
          </c:spPr>
          <c:invertIfNegative val="0"/>
          <c:dLbls>
            <c:dLbl>
              <c:idx val="0"/>
              <c:layout>
                <c:manualLayout>
                  <c:x val="-1.1299435028248575E-2"/>
                  <c:y val="0"/>
                </c:manualLayout>
              </c:layout>
              <c:dLblPos val="outEnd"/>
              <c:showLegendKey val="0"/>
              <c:showVal val="1"/>
              <c:showCatName val="0"/>
              <c:showSerName val="0"/>
              <c:showPercent val="0"/>
              <c:showBubbleSize val="0"/>
            </c:dLbl>
            <c:dLbl>
              <c:idx val="3"/>
              <c:layout>
                <c:manualLayout>
                  <c:x val="-8.4745762711864406E-3"/>
                  <c:y val="0"/>
                </c:manualLayout>
              </c:layout>
              <c:dLblPos val="outEnd"/>
              <c:showLegendKey val="0"/>
              <c:showVal val="1"/>
              <c:showCatName val="0"/>
              <c:showSerName val="0"/>
              <c:showPercent val="0"/>
              <c:showBubbleSize val="0"/>
            </c:dLbl>
            <c:dLbl>
              <c:idx val="4"/>
              <c:layout>
                <c:manualLayout>
                  <c:x val="-1.1299435028248588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Sheet1!$A$2:$A$6</c:f>
              <c:strCache>
                <c:ptCount val="5"/>
                <c:pt idx="0">
                  <c:v>Mengamati</c:v>
                </c:pt>
                <c:pt idx="1">
                  <c:v>Menanya</c:v>
                </c:pt>
                <c:pt idx="2">
                  <c:v>Mencoba</c:v>
                </c:pt>
                <c:pt idx="3">
                  <c:v>Menalar</c:v>
                </c:pt>
                <c:pt idx="4">
                  <c:v>Menyimpulkan</c:v>
                </c:pt>
              </c:strCache>
            </c:strRef>
          </c:cat>
          <c:val>
            <c:numRef>
              <c:f>Sheet1!$B$2:$B$6</c:f>
              <c:numCache>
                <c:formatCode>General</c:formatCode>
                <c:ptCount val="5"/>
                <c:pt idx="0">
                  <c:v>82.14</c:v>
                </c:pt>
                <c:pt idx="1">
                  <c:v>82.5</c:v>
                </c:pt>
                <c:pt idx="2">
                  <c:v>75</c:v>
                </c:pt>
                <c:pt idx="3">
                  <c:v>80.55</c:v>
                </c:pt>
                <c:pt idx="4">
                  <c:v>91.67</c:v>
                </c:pt>
              </c:numCache>
            </c:numRef>
          </c:val>
        </c:ser>
        <c:ser>
          <c:idx val="1"/>
          <c:order val="1"/>
          <c:tx>
            <c:strRef>
              <c:f>Sheet1!$C$1</c:f>
              <c:strCache>
                <c:ptCount val="1"/>
                <c:pt idx="0">
                  <c:v>Tim Praktisi</c:v>
                </c:pt>
              </c:strCache>
            </c:strRef>
          </c:tx>
          <c:spPr>
            <a:solidFill>
              <a:srgbClr val="00B050"/>
            </a:solidFill>
          </c:spPr>
          <c:invertIfNegative val="0"/>
          <c:dLbls>
            <c:dLbl>
              <c:idx val="0"/>
              <c:layout>
                <c:manualLayout>
                  <c:x val="1.4124293785310734E-2"/>
                  <c:y val="-3.4721821112781798E-17"/>
                </c:manualLayout>
              </c:layout>
              <c:dLblPos val="outEnd"/>
              <c:showLegendKey val="0"/>
              <c:showVal val="1"/>
              <c:showCatName val="0"/>
              <c:showSerName val="0"/>
              <c:showPercent val="0"/>
              <c:showBubbleSize val="0"/>
            </c:dLbl>
            <c:dLbl>
              <c:idx val="1"/>
              <c:layout>
                <c:manualLayout>
                  <c:x val="2.2598870056497227E-2"/>
                  <c:y val="0"/>
                </c:manualLayout>
              </c:layout>
              <c:dLblPos val="outEnd"/>
              <c:showLegendKey val="0"/>
              <c:showVal val="1"/>
              <c:showCatName val="0"/>
              <c:showSerName val="0"/>
              <c:showPercent val="0"/>
              <c:showBubbleSize val="0"/>
            </c:dLbl>
            <c:dLbl>
              <c:idx val="2"/>
              <c:layout>
                <c:manualLayout>
                  <c:x val="8.4745762711864406E-3"/>
                  <c:y val="0"/>
                </c:manualLayout>
              </c:layout>
              <c:dLblPos val="outEnd"/>
              <c:showLegendKey val="0"/>
              <c:showVal val="1"/>
              <c:showCatName val="0"/>
              <c:showSerName val="0"/>
              <c:showPercent val="0"/>
              <c:showBubbleSize val="0"/>
            </c:dLbl>
            <c:dLbl>
              <c:idx val="3"/>
              <c:layout>
                <c:manualLayout>
                  <c:x val="1.977401129943503E-2"/>
                  <c:y val="0"/>
                </c:manualLayout>
              </c:layout>
              <c:dLblPos val="outEnd"/>
              <c:showLegendKey val="0"/>
              <c:showVal val="1"/>
              <c:showCatName val="0"/>
              <c:showSerName val="0"/>
              <c:showPercent val="0"/>
              <c:showBubbleSize val="0"/>
            </c:dLbl>
            <c:dLbl>
              <c:idx val="4"/>
              <c:layout>
                <c:manualLayout>
                  <c:x val="1.6949152542372881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Sheet1!$A$2:$A$6</c:f>
              <c:strCache>
                <c:ptCount val="5"/>
                <c:pt idx="0">
                  <c:v>Mengamati</c:v>
                </c:pt>
                <c:pt idx="1">
                  <c:v>Menanya</c:v>
                </c:pt>
                <c:pt idx="2">
                  <c:v>Mencoba</c:v>
                </c:pt>
                <c:pt idx="3">
                  <c:v>Menalar</c:v>
                </c:pt>
                <c:pt idx="4">
                  <c:v>Menyimpulkan</c:v>
                </c:pt>
              </c:strCache>
            </c:strRef>
          </c:cat>
          <c:val>
            <c:numRef>
              <c:f>Sheet1!$C$2:$C$6</c:f>
              <c:numCache>
                <c:formatCode>General</c:formatCode>
                <c:ptCount val="5"/>
                <c:pt idx="0">
                  <c:v>76.19</c:v>
                </c:pt>
                <c:pt idx="1">
                  <c:v>86.67</c:v>
                </c:pt>
                <c:pt idx="2">
                  <c:v>63.55</c:v>
                </c:pt>
                <c:pt idx="3">
                  <c:v>83.33</c:v>
                </c:pt>
                <c:pt idx="4">
                  <c:v>91.67</c:v>
                </c:pt>
              </c:numCache>
            </c:numRef>
          </c:val>
        </c:ser>
        <c:dLbls>
          <c:dLblPos val="outEnd"/>
          <c:showLegendKey val="0"/>
          <c:showVal val="1"/>
          <c:showCatName val="0"/>
          <c:showSerName val="0"/>
          <c:showPercent val="0"/>
          <c:showBubbleSize val="0"/>
        </c:dLbls>
        <c:gapWidth val="150"/>
        <c:axId val="116832896"/>
        <c:axId val="116883840"/>
      </c:barChart>
      <c:catAx>
        <c:axId val="116832896"/>
        <c:scaling>
          <c:orientation val="minMax"/>
        </c:scaling>
        <c:delete val="0"/>
        <c:axPos val="b"/>
        <c:majorTickMark val="out"/>
        <c:minorTickMark val="none"/>
        <c:tickLblPos val="nextTo"/>
        <c:crossAx val="116883840"/>
        <c:crosses val="autoZero"/>
        <c:auto val="1"/>
        <c:lblAlgn val="ctr"/>
        <c:lblOffset val="100"/>
        <c:noMultiLvlLbl val="0"/>
      </c:catAx>
      <c:valAx>
        <c:axId val="116883840"/>
        <c:scaling>
          <c:orientation val="minMax"/>
        </c:scaling>
        <c:delete val="0"/>
        <c:axPos val="l"/>
        <c:majorGridlines>
          <c:spPr>
            <a:ln>
              <a:noFill/>
            </a:ln>
          </c:spPr>
        </c:majorGridlines>
        <c:numFmt formatCode="General" sourceLinked="1"/>
        <c:majorTickMark val="out"/>
        <c:minorTickMark val="none"/>
        <c:tickLblPos val="nextTo"/>
        <c:crossAx val="116832896"/>
        <c:crosses val="autoZero"/>
        <c:crossBetween val="between"/>
      </c:valAx>
    </c:plotArea>
    <c:legend>
      <c:legendPos val="b"/>
      <c:overlay val="0"/>
    </c:legend>
    <c:plotVisOnly val="1"/>
    <c:dispBlanksAs val="gap"/>
    <c:showDLblsOverMax val="0"/>
  </c:chart>
  <c:txPr>
    <a:bodyPr/>
    <a:lstStyle/>
    <a:p>
      <a:pPr>
        <a:defRPr sz="800" baseline="0"/>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Persentase Hasil</a:t>
            </a:r>
            <a:r>
              <a:rPr lang="id-ID" baseline="0"/>
              <a:t> Validasi Bahan Ajar Berdasarkan Dimensi Pengetahuan</a:t>
            </a:r>
            <a:endParaRPr lang="id-ID"/>
          </a:p>
        </c:rich>
      </c:tx>
      <c:overlay val="0"/>
    </c:title>
    <c:autoTitleDeleted val="0"/>
    <c:plotArea>
      <c:layout/>
      <c:barChart>
        <c:barDir val="col"/>
        <c:grouping val="clustered"/>
        <c:varyColors val="0"/>
        <c:ser>
          <c:idx val="0"/>
          <c:order val="0"/>
          <c:tx>
            <c:strRef>
              <c:f>Sheet1!$B$1</c:f>
              <c:strCache>
                <c:ptCount val="1"/>
                <c:pt idx="0">
                  <c:v>Tim Ahli</c:v>
                </c:pt>
              </c:strCache>
            </c:strRef>
          </c:tx>
          <c:invertIfNegative val="0"/>
          <c:cat>
            <c:strRef>
              <c:f>Sheet1!$A$2:$A$5</c:f>
              <c:strCache>
                <c:ptCount val="4"/>
                <c:pt idx="0">
                  <c:v>P. Faktual</c:v>
                </c:pt>
                <c:pt idx="1">
                  <c:v>P. Konseptual</c:v>
                </c:pt>
                <c:pt idx="2">
                  <c:v>P. Prosedural</c:v>
                </c:pt>
                <c:pt idx="3">
                  <c:v>P. Metakognitif</c:v>
                </c:pt>
              </c:strCache>
            </c:strRef>
          </c:cat>
          <c:val>
            <c:numRef>
              <c:f>Sheet1!$B$2:$B$5</c:f>
              <c:numCache>
                <c:formatCode>General</c:formatCode>
                <c:ptCount val="4"/>
                <c:pt idx="0">
                  <c:v>91.67</c:v>
                </c:pt>
                <c:pt idx="1">
                  <c:v>94.44</c:v>
                </c:pt>
                <c:pt idx="2">
                  <c:v>83.33</c:v>
                </c:pt>
                <c:pt idx="3">
                  <c:v>94.45</c:v>
                </c:pt>
              </c:numCache>
            </c:numRef>
          </c:val>
        </c:ser>
        <c:ser>
          <c:idx val="1"/>
          <c:order val="1"/>
          <c:tx>
            <c:strRef>
              <c:f>Sheet1!$C$1</c:f>
              <c:strCache>
                <c:ptCount val="1"/>
                <c:pt idx="0">
                  <c:v>Tim Praktisi</c:v>
                </c:pt>
              </c:strCache>
            </c:strRef>
          </c:tx>
          <c:invertIfNegative val="0"/>
          <c:dLbls>
            <c:dLbl>
              <c:idx val="0"/>
              <c:layout>
                <c:manualLayout>
                  <c:x val="1.4275517487508896E-2"/>
                  <c:y val="0"/>
                </c:manualLayout>
              </c:layout>
              <c:dLblPos val="outEnd"/>
              <c:showLegendKey val="0"/>
              <c:showVal val="1"/>
              <c:showCatName val="0"/>
              <c:showSerName val="0"/>
              <c:showPercent val="0"/>
              <c:showBubbleSize val="0"/>
            </c:dLbl>
            <c:dLbl>
              <c:idx val="1"/>
              <c:layout>
                <c:manualLayout>
                  <c:x val="1.4275517487508922E-2"/>
                  <c:y val="0"/>
                </c:manualLayout>
              </c:layout>
              <c:dLblPos val="outEnd"/>
              <c:showLegendKey val="0"/>
              <c:showVal val="1"/>
              <c:showCatName val="0"/>
              <c:showSerName val="0"/>
              <c:showPercent val="0"/>
              <c:showBubbleSize val="0"/>
            </c:dLbl>
            <c:dLbl>
              <c:idx val="2"/>
              <c:layout>
                <c:manualLayout>
                  <c:x val="1.4275517487508922E-2"/>
                  <c:y val="0"/>
                </c:manualLayout>
              </c:layout>
              <c:dLblPos val="outEnd"/>
              <c:showLegendKey val="0"/>
              <c:showVal val="1"/>
              <c:showCatName val="0"/>
              <c:showSerName val="0"/>
              <c:showPercent val="0"/>
              <c:showBubbleSize val="0"/>
            </c:dLbl>
            <c:dLbl>
              <c:idx val="3"/>
              <c:layout>
                <c:manualLayout>
                  <c:x val="1.1420413990007242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Sheet1!$A$2:$A$5</c:f>
              <c:strCache>
                <c:ptCount val="4"/>
                <c:pt idx="0">
                  <c:v>P. Faktual</c:v>
                </c:pt>
                <c:pt idx="1">
                  <c:v>P. Konseptual</c:v>
                </c:pt>
                <c:pt idx="2">
                  <c:v>P. Prosedural</c:v>
                </c:pt>
                <c:pt idx="3">
                  <c:v>P. Metakognitif</c:v>
                </c:pt>
              </c:strCache>
            </c:strRef>
          </c:cat>
          <c:val>
            <c:numRef>
              <c:f>Sheet1!$C$2:$C$5</c:f>
              <c:numCache>
                <c:formatCode>General</c:formatCode>
                <c:ptCount val="4"/>
                <c:pt idx="0">
                  <c:v>91.67</c:v>
                </c:pt>
                <c:pt idx="1">
                  <c:v>88.89</c:v>
                </c:pt>
                <c:pt idx="2">
                  <c:v>83.33</c:v>
                </c:pt>
                <c:pt idx="3">
                  <c:v>83.33</c:v>
                </c:pt>
              </c:numCache>
            </c:numRef>
          </c:val>
        </c:ser>
        <c:dLbls>
          <c:dLblPos val="outEnd"/>
          <c:showLegendKey val="0"/>
          <c:showVal val="1"/>
          <c:showCatName val="0"/>
          <c:showSerName val="0"/>
          <c:showPercent val="0"/>
          <c:showBubbleSize val="0"/>
        </c:dLbls>
        <c:gapWidth val="150"/>
        <c:axId val="116915584"/>
        <c:axId val="116911488"/>
      </c:barChart>
      <c:catAx>
        <c:axId val="116915584"/>
        <c:scaling>
          <c:orientation val="minMax"/>
        </c:scaling>
        <c:delete val="0"/>
        <c:axPos val="b"/>
        <c:majorTickMark val="out"/>
        <c:minorTickMark val="none"/>
        <c:tickLblPos val="nextTo"/>
        <c:crossAx val="116911488"/>
        <c:crosses val="autoZero"/>
        <c:auto val="1"/>
        <c:lblAlgn val="ctr"/>
        <c:lblOffset val="100"/>
        <c:noMultiLvlLbl val="0"/>
      </c:catAx>
      <c:valAx>
        <c:axId val="116911488"/>
        <c:scaling>
          <c:orientation val="minMax"/>
        </c:scaling>
        <c:delete val="0"/>
        <c:axPos val="l"/>
        <c:majorGridlines>
          <c:spPr>
            <a:ln>
              <a:noFill/>
            </a:ln>
          </c:spPr>
        </c:majorGridlines>
        <c:numFmt formatCode="General" sourceLinked="1"/>
        <c:majorTickMark val="out"/>
        <c:minorTickMark val="none"/>
        <c:tickLblPos val="nextTo"/>
        <c:crossAx val="116915584"/>
        <c:crosses val="autoZero"/>
        <c:crossBetween val="between"/>
      </c:valAx>
    </c:plotArea>
    <c:legend>
      <c:legendPos val="b"/>
      <c:overlay val="0"/>
    </c:legend>
    <c:plotVisOnly val="1"/>
    <c:dispBlanksAs val="gap"/>
    <c:showDLblsOverMax val="0"/>
  </c:chart>
  <c:txPr>
    <a:bodyPr/>
    <a:lstStyle/>
    <a:p>
      <a:pPr>
        <a:defRPr sz="800" baseline="0"/>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id-ID" sz="960" b="1" i="0" baseline="0">
                <a:effectLst/>
              </a:rPr>
              <a:t>Persentase Hasil Validasi Bahan Ajar Berdasarkan Tingkatan Proses Kognitif</a:t>
            </a:r>
            <a:endParaRPr lang="id-ID" sz="960">
              <a:effectLst/>
            </a:endParaRPr>
          </a:p>
        </c:rich>
      </c:tx>
      <c:overlay val="0"/>
    </c:title>
    <c:autoTitleDeleted val="0"/>
    <c:plotArea>
      <c:layout/>
      <c:barChart>
        <c:barDir val="col"/>
        <c:grouping val="clustered"/>
        <c:varyColors val="0"/>
        <c:ser>
          <c:idx val="0"/>
          <c:order val="0"/>
          <c:tx>
            <c:strRef>
              <c:f>Sheet1!$B$1</c:f>
              <c:strCache>
                <c:ptCount val="1"/>
                <c:pt idx="0">
                  <c:v>Tim Ahli</c:v>
                </c:pt>
              </c:strCache>
            </c:strRef>
          </c:tx>
          <c:spPr>
            <a:solidFill>
              <a:srgbClr val="00B0F0"/>
            </a:solidFill>
          </c:spPr>
          <c:invertIfNegative val="0"/>
          <c:dLbls>
            <c:dLbl>
              <c:idx val="0"/>
              <c:layout>
                <c:manualLayout>
                  <c:x val="-7.9840319361277438E-3"/>
                  <c:y val="0"/>
                </c:manualLayout>
              </c:layout>
              <c:dLblPos val="outEnd"/>
              <c:showLegendKey val="0"/>
              <c:showVal val="1"/>
              <c:showCatName val="0"/>
              <c:showSerName val="0"/>
              <c:showPercent val="0"/>
              <c:showBubbleSize val="0"/>
            </c:dLbl>
            <c:dLbl>
              <c:idx val="1"/>
              <c:layout>
                <c:manualLayout>
                  <c:x val="-7.9840319361277438E-3"/>
                  <c:y val="0"/>
                </c:manualLayout>
              </c:layout>
              <c:dLblPos val="outEnd"/>
              <c:showLegendKey val="0"/>
              <c:showVal val="1"/>
              <c:showCatName val="0"/>
              <c:showSerName val="0"/>
              <c:showPercent val="0"/>
              <c:showBubbleSize val="0"/>
            </c:dLbl>
            <c:dLbl>
              <c:idx val="2"/>
              <c:layout>
                <c:manualLayout>
                  <c:x val="-1.3306719893546289E-2"/>
                  <c:y val="0"/>
                </c:manualLayout>
              </c:layout>
              <c:dLblPos val="outEnd"/>
              <c:showLegendKey val="0"/>
              <c:showVal val="1"/>
              <c:showCatName val="0"/>
              <c:showSerName val="0"/>
              <c:showPercent val="0"/>
              <c:showBubbleSize val="0"/>
            </c:dLbl>
            <c:dLbl>
              <c:idx val="3"/>
              <c:layout>
                <c:manualLayout>
                  <c:x val="-7.9840319361277438E-3"/>
                  <c:y val="0"/>
                </c:manualLayout>
              </c:layout>
              <c:dLblPos val="outEnd"/>
              <c:showLegendKey val="0"/>
              <c:showVal val="1"/>
              <c:showCatName val="0"/>
              <c:showSerName val="0"/>
              <c:showPercent val="0"/>
              <c:showBubbleSize val="0"/>
            </c:dLbl>
            <c:dLbl>
              <c:idx val="4"/>
              <c:layout>
                <c:manualLayout>
                  <c:x val="-7.9840319361277438E-3"/>
                  <c:y val="0"/>
                </c:manualLayout>
              </c:layout>
              <c:dLblPos val="outEnd"/>
              <c:showLegendKey val="0"/>
              <c:showVal val="1"/>
              <c:showCatName val="0"/>
              <c:showSerName val="0"/>
              <c:showPercent val="0"/>
              <c:showBubbleSize val="0"/>
            </c:dLbl>
            <c:dLbl>
              <c:idx val="5"/>
              <c:layout>
                <c:manualLayout>
                  <c:x val="-7.9840319361276467E-3"/>
                  <c:y val="0"/>
                </c:manualLayout>
              </c:layout>
              <c:dLblPos val="outEnd"/>
              <c:showLegendKey val="0"/>
              <c:showVal val="1"/>
              <c:showCatName val="0"/>
              <c:showSerName val="0"/>
              <c:showPercent val="0"/>
              <c:showBubbleSize val="0"/>
            </c:dLbl>
            <c:txPr>
              <a:bodyPr/>
              <a:lstStyle/>
              <a:p>
                <a:pPr>
                  <a:defRPr sz="800" baseline="0"/>
                </a:pPr>
                <a:endParaRPr lang="id-ID"/>
              </a:p>
            </c:txPr>
            <c:dLblPos val="outEnd"/>
            <c:showLegendKey val="0"/>
            <c:showVal val="1"/>
            <c:showCatName val="0"/>
            <c:showSerName val="0"/>
            <c:showPercent val="0"/>
            <c:showBubbleSize val="0"/>
            <c:showLeaderLines val="0"/>
          </c:dLbls>
          <c:cat>
            <c:strRef>
              <c:f>Sheet1!$A$2:$A$7</c:f>
              <c:strCache>
                <c:ptCount val="6"/>
                <c:pt idx="0">
                  <c:v>Mengingat</c:v>
                </c:pt>
                <c:pt idx="1">
                  <c:v>Memahami</c:v>
                </c:pt>
                <c:pt idx="2">
                  <c:v>Menerapkan</c:v>
                </c:pt>
                <c:pt idx="3">
                  <c:v>Menganalisis</c:v>
                </c:pt>
                <c:pt idx="4">
                  <c:v>Mengevaluasi</c:v>
                </c:pt>
                <c:pt idx="5">
                  <c:v>Mengkreasi</c:v>
                </c:pt>
              </c:strCache>
            </c:strRef>
          </c:cat>
          <c:val>
            <c:numRef>
              <c:f>Sheet1!$B$2:$B$7</c:f>
              <c:numCache>
                <c:formatCode>General</c:formatCode>
                <c:ptCount val="6"/>
                <c:pt idx="0">
                  <c:v>91.67</c:v>
                </c:pt>
                <c:pt idx="1">
                  <c:v>85.71</c:v>
                </c:pt>
                <c:pt idx="2">
                  <c:v>83.33</c:v>
                </c:pt>
                <c:pt idx="3">
                  <c:v>83.33</c:v>
                </c:pt>
                <c:pt idx="4">
                  <c:v>79.17</c:v>
                </c:pt>
                <c:pt idx="5">
                  <c:v>77.78</c:v>
                </c:pt>
              </c:numCache>
            </c:numRef>
          </c:val>
        </c:ser>
        <c:ser>
          <c:idx val="1"/>
          <c:order val="1"/>
          <c:tx>
            <c:strRef>
              <c:f>Sheet1!$C$1</c:f>
              <c:strCache>
                <c:ptCount val="1"/>
                <c:pt idx="0">
                  <c:v>Tim Praktisi</c:v>
                </c:pt>
              </c:strCache>
            </c:strRef>
          </c:tx>
          <c:spPr>
            <a:solidFill>
              <a:srgbClr val="00B050"/>
            </a:solidFill>
          </c:spPr>
          <c:invertIfNegative val="0"/>
          <c:dLbls>
            <c:dLbl>
              <c:idx val="0"/>
              <c:layout>
                <c:manualLayout>
                  <c:x val="1.5968063872255488E-2"/>
                  <c:y val="0"/>
                </c:manualLayout>
              </c:layout>
              <c:dLblPos val="outEnd"/>
              <c:showLegendKey val="0"/>
              <c:showVal val="1"/>
              <c:showCatName val="0"/>
              <c:showSerName val="0"/>
              <c:showPercent val="0"/>
              <c:showBubbleSize val="0"/>
            </c:dLbl>
            <c:dLbl>
              <c:idx val="1"/>
              <c:layout>
                <c:manualLayout>
                  <c:x val="7.9840319361277438E-3"/>
                  <c:y val="0"/>
                </c:manualLayout>
              </c:layout>
              <c:dLblPos val="outEnd"/>
              <c:showLegendKey val="0"/>
              <c:showVal val="1"/>
              <c:showCatName val="0"/>
              <c:showSerName val="0"/>
              <c:showPercent val="0"/>
              <c:showBubbleSize val="0"/>
            </c:dLbl>
            <c:dLbl>
              <c:idx val="3"/>
              <c:layout>
                <c:manualLayout>
                  <c:x val="1.5968063872255488E-2"/>
                  <c:y val="0"/>
                </c:manualLayout>
              </c:layout>
              <c:dLblPos val="outEnd"/>
              <c:showLegendKey val="0"/>
              <c:showVal val="1"/>
              <c:showCatName val="0"/>
              <c:showSerName val="0"/>
              <c:showPercent val="0"/>
              <c:showBubbleSize val="0"/>
            </c:dLbl>
            <c:dLbl>
              <c:idx val="5"/>
              <c:layout>
                <c:manualLayout>
                  <c:x val="1.5968063872255488E-2"/>
                  <c:y val="0"/>
                </c:manualLayout>
              </c:layout>
              <c:dLblPos val="outEnd"/>
              <c:showLegendKey val="0"/>
              <c:showVal val="1"/>
              <c:showCatName val="0"/>
              <c:showSerName val="0"/>
              <c:showPercent val="0"/>
              <c:showBubbleSize val="0"/>
            </c:dLbl>
            <c:txPr>
              <a:bodyPr/>
              <a:lstStyle/>
              <a:p>
                <a:pPr>
                  <a:defRPr sz="800" baseline="0"/>
                </a:pPr>
                <a:endParaRPr lang="id-ID"/>
              </a:p>
            </c:txPr>
            <c:dLblPos val="outEnd"/>
            <c:showLegendKey val="0"/>
            <c:showVal val="1"/>
            <c:showCatName val="0"/>
            <c:showSerName val="0"/>
            <c:showPercent val="0"/>
            <c:showBubbleSize val="0"/>
            <c:showLeaderLines val="0"/>
          </c:dLbls>
          <c:cat>
            <c:strRef>
              <c:f>Sheet1!$A$2:$A$7</c:f>
              <c:strCache>
                <c:ptCount val="6"/>
                <c:pt idx="0">
                  <c:v>Mengingat</c:v>
                </c:pt>
                <c:pt idx="1">
                  <c:v>Memahami</c:v>
                </c:pt>
                <c:pt idx="2">
                  <c:v>Menerapkan</c:v>
                </c:pt>
                <c:pt idx="3">
                  <c:v>Menganalisis</c:v>
                </c:pt>
                <c:pt idx="4">
                  <c:v>Mengevaluasi</c:v>
                </c:pt>
                <c:pt idx="5">
                  <c:v>Mengkreasi</c:v>
                </c:pt>
              </c:strCache>
            </c:strRef>
          </c:cat>
          <c:val>
            <c:numRef>
              <c:f>Sheet1!$C$2:$C$7</c:f>
              <c:numCache>
                <c:formatCode>General</c:formatCode>
                <c:ptCount val="6"/>
                <c:pt idx="0">
                  <c:v>95.83</c:v>
                </c:pt>
                <c:pt idx="1">
                  <c:v>91.67</c:v>
                </c:pt>
                <c:pt idx="2">
                  <c:v>91.67</c:v>
                </c:pt>
                <c:pt idx="3">
                  <c:v>83.33</c:v>
                </c:pt>
                <c:pt idx="4">
                  <c:v>91.67</c:v>
                </c:pt>
                <c:pt idx="5">
                  <c:v>83.33</c:v>
                </c:pt>
              </c:numCache>
            </c:numRef>
          </c:val>
        </c:ser>
        <c:dLbls>
          <c:dLblPos val="outEnd"/>
          <c:showLegendKey val="0"/>
          <c:showVal val="1"/>
          <c:showCatName val="0"/>
          <c:showSerName val="0"/>
          <c:showPercent val="0"/>
          <c:showBubbleSize val="0"/>
        </c:dLbls>
        <c:gapWidth val="150"/>
        <c:axId val="117834880"/>
        <c:axId val="117836416"/>
      </c:barChart>
      <c:catAx>
        <c:axId val="117834880"/>
        <c:scaling>
          <c:orientation val="minMax"/>
        </c:scaling>
        <c:delete val="0"/>
        <c:axPos val="b"/>
        <c:majorTickMark val="out"/>
        <c:minorTickMark val="none"/>
        <c:tickLblPos val="nextTo"/>
        <c:txPr>
          <a:bodyPr/>
          <a:lstStyle/>
          <a:p>
            <a:pPr>
              <a:defRPr sz="800" baseline="0"/>
            </a:pPr>
            <a:endParaRPr lang="id-ID"/>
          </a:p>
        </c:txPr>
        <c:crossAx val="117836416"/>
        <c:crosses val="autoZero"/>
        <c:auto val="1"/>
        <c:lblAlgn val="ctr"/>
        <c:lblOffset val="100"/>
        <c:noMultiLvlLbl val="0"/>
      </c:catAx>
      <c:valAx>
        <c:axId val="117836416"/>
        <c:scaling>
          <c:orientation val="minMax"/>
        </c:scaling>
        <c:delete val="0"/>
        <c:axPos val="l"/>
        <c:majorGridlines>
          <c:spPr>
            <a:ln>
              <a:noFill/>
            </a:ln>
          </c:spPr>
        </c:majorGridlines>
        <c:numFmt formatCode="General" sourceLinked="1"/>
        <c:majorTickMark val="out"/>
        <c:minorTickMark val="none"/>
        <c:tickLblPos val="nextTo"/>
        <c:txPr>
          <a:bodyPr/>
          <a:lstStyle/>
          <a:p>
            <a:pPr>
              <a:defRPr sz="800" baseline="0"/>
            </a:pPr>
            <a:endParaRPr lang="id-ID"/>
          </a:p>
        </c:txPr>
        <c:crossAx val="117834880"/>
        <c:crosses val="autoZero"/>
        <c:crossBetween val="between"/>
      </c:valAx>
    </c:plotArea>
    <c:legend>
      <c:legendPos val="b"/>
      <c:overlay val="0"/>
      <c:txPr>
        <a:bodyPr/>
        <a:lstStyle/>
        <a:p>
          <a:pPr>
            <a:defRPr sz="800" baseline="0"/>
          </a:pPr>
          <a:endParaRPr lang="id-ID"/>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id-ID" sz="960" b="1" i="0" baseline="0">
                <a:effectLst/>
              </a:rPr>
              <a:t>Persentase Hasil Validasi Bahan Ajar Berdasarkan Pemenuhan Persyaratan</a:t>
            </a:r>
            <a:endParaRPr lang="id-ID" sz="960">
              <a:effectLst/>
            </a:endParaRPr>
          </a:p>
        </c:rich>
      </c:tx>
      <c:overlay val="0"/>
    </c:title>
    <c:autoTitleDeleted val="0"/>
    <c:plotArea>
      <c:layout/>
      <c:barChart>
        <c:barDir val="col"/>
        <c:grouping val="clustered"/>
        <c:varyColors val="0"/>
        <c:ser>
          <c:idx val="0"/>
          <c:order val="0"/>
          <c:tx>
            <c:strRef>
              <c:f>Sheet1!$B$1</c:f>
              <c:strCache>
                <c:ptCount val="1"/>
                <c:pt idx="0">
                  <c:v>Tim Ahli</c:v>
                </c:pt>
              </c:strCache>
            </c:strRef>
          </c:tx>
          <c:spPr>
            <a:solidFill>
              <a:schemeClr val="accent2">
                <a:lumMod val="75000"/>
              </a:schemeClr>
            </a:solidFill>
          </c:spPr>
          <c:invertIfNegative val="0"/>
          <c:cat>
            <c:strRef>
              <c:f>Sheet1!$A$2:$A$4</c:f>
              <c:strCache>
                <c:ptCount val="3"/>
                <c:pt idx="0">
                  <c:v>Persyaratan Didaktik</c:v>
                </c:pt>
                <c:pt idx="1">
                  <c:v>Persyaratan Konstruksi</c:v>
                </c:pt>
                <c:pt idx="2">
                  <c:v>Persyaratan Teknis</c:v>
                </c:pt>
              </c:strCache>
            </c:strRef>
          </c:cat>
          <c:val>
            <c:numRef>
              <c:f>Sheet1!$B$2:$B$4</c:f>
              <c:numCache>
                <c:formatCode>General</c:formatCode>
                <c:ptCount val="3"/>
                <c:pt idx="0">
                  <c:v>85</c:v>
                </c:pt>
                <c:pt idx="1">
                  <c:v>81.67</c:v>
                </c:pt>
                <c:pt idx="2">
                  <c:v>88.33</c:v>
                </c:pt>
              </c:numCache>
            </c:numRef>
          </c:val>
        </c:ser>
        <c:ser>
          <c:idx val="1"/>
          <c:order val="1"/>
          <c:tx>
            <c:strRef>
              <c:f>Sheet1!$C$1</c:f>
              <c:strCache>
                <c:ptCount val="1"/>
                <c:pt idx="0">
                  <c:v>Tim Praktisi</c:v>
                </c:pt>
              </c:strCache>
            </c:strRef>
          </c:tx>
          <c:spPr>
            <a:solidFill>
              <a:srgbClr val="FFFF00"/>
            </a:solidFill>
          </c:spPr>
          <c:invertIfNegative val="0"/>
          <c:cat>
            <c:strRef>
              <c:f>Sheet1!$A$2:$A$4</c:f>
              <c:strCache>
                <c:ptCount val="3"/>
                <c:pt idx="0">
                  <c:v>Persyaratan Didaktik</c:v>
                </c:pt>
                <c:pt idx="1">
                  <c:v>Persyaratan Konstruksi</c:v>
                </c:pt>
                <c:pt idx="2">
                  <c:v>Persyaratan Teknis</c:v>
                </c:pt>
              </c:strCache>
            </c:strRef>
          </c:cat>
          <c:val>
            <c:numRef>
              <c:f>Sheet1!$C$2:$C$4</c:f>
              <c:numCache>
                <c:formatCode>General</c:formatCode>
                <c:ptCount val="3"/>
                <c:pt idx="0">
                  <c:v>85</c:v>
                </c:pt>
                <c:pt idx="1">
                  <c:v>88.33</c:v>
                </c:pt>
                <c:pt idx="2">
                  <c:v>88.33</c:v>
                </c:pt>
              </c:numCache>
            </c:numRef>
          </c:val>
        </c:ser>
        <c:dLbls>
          <c:dLblPos val="outEnd"/>
          <c:showLegendKey val="0"/>
          <c:showVal val="1"/>
          <c:showCatName val="0"/>
          <c:showSerName val="0"/>
          <c:showPercent val="0"/>
          <c:showBubbleSize val="0"/>
        </c:dLbls>
        <c:gapWidth val="150"/>
        <c:axId val="121402112"/>
        <c:axId val="121403648"/>
      </c:barChart>
      <c:catAx>
        <c:axId val="121402112"/>
        <c:scaling>
          <c:orientation val="minMax"/>
        </c:scaling>
        <c:delete val="0"/>
        <c:axPos val="b"/>
        <c:majorTickMark val="out"/>
        <c:minorTickMark val="none"/>
        <c:tickLblPos val="nextTo"/>
        <c:txPr>
          <a:bodyPr/>
          <a:lstStyle/>
          <a:p>
            <a:pPr>
              <a:defRPr sz="800" baseline="0"/>
            </a:pPr>
            <a:endParaRPr lang="id-ID"/>
          </a:p>
        </c:txPr>
        <c:crossAx val="121403648"/>
        <c:crosses val="autoZero"/>
        <c:auto val="1"/>
        <c:lblAlgn val="ctr"/>
        <c:lblOffset val="100"/>
        <c:noMultiLvlLbl val="0"/>
      </c:catAx>
      <c:valAx>
        <c:axId val="121403648"/>
        <c:scaling>
          <c:orientation val="minMax"/>
        </c:scaling>
        <c:delete val="0"/>
        <c:axPos val="l"/>
        <c:majorGridlines>
          <c:spPr>
            <a:ln>
              <a:noFill/>
            </a:ln>
          </c:spPr>
        </c:majorGridlines>
        <c:numFmt formatCode="General" sourceLinked="1"/>
        <c:majorTickMark val="out"/>
        <c:minorTickMark val="none"/>
        <c:tickLblPos val="nextTo"/>
        <c:txPr>
          <a:bodyPr/>
          <a:lstStyle/>
          <a:p>
            <a:pPr>
              <a:defRPr sz="800" baseline="0"/>
            </a:pPr>
            <a:endParaRPr lang="id-ID"/>
          </a:p>
        </c:txPr>
        <c:crossAx val="121402112"/>
        <c:crosses val="autoZero"/>
        <c:crossBetween val="between"/>
      </c:valAx>
    </c:plotArea>
    <c:legend>
      <c:legendPos val="b"/>
      <c:overlay val="0"/>
      <c:txPr>
        <a:bodyPr/>
        <a:lstStyle/>
        <a:p>
          <a:pPr>
            <a:defRPr sz="800" baseline="0"/>
          </a:pPr>
          <a:endParaRPr lang="id-ID"/>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id-ID" sz="960" b="1" i="0" baseline="0">
                <a:effectLst/>
              </a:rPr>
              <a:t>Persentase Hasil Validasi Bahan Ajar Berdasarkan Keseluruhan Komponen</a:t>
            </a:r>
            <a:endParaRPr lang="id-ID" sz="960">
              <a:effectLst/>
            </a:endParaRPr>
          </a:p>
        </c:rich>
      </c:tx>
      <c:overlay val="0"/>
    </c:title>
    <c:autoTitleDeleted val="0"/>
    <c:plotArea>
      <c:layout/>
      <c:barChart>
        <c:barDir val="col"/>
        <c:grouping val="clustered"/>
        <c:varyColors val="0"/>
        <c:ser>
          <c:idx val="0"/>
          <c:order val="0"/>
          <c:tx>
            <c:strRef>
              <c:f>Sheet1!$B$1</c:f>
              <c:strCache>
                <c:ptCount val="1"/>
                <c:pt idx="0">
                  <c:v>Tim Ahli</c:v>
                </c:pt>
              </c:strCache>
            </c:strRef>
          </c:tx>
          <c:spPr>
            <a:solidFill>
              <a:srgbClr val="7030A0"/>
            </a:solidFill>
          </c:spPr>
          <c:invertIfNegative val="0"/>
          <c:dLbls>
            <c:txPr>
              <a:bodyPr/>
              <a:lstStyle/>
              <a:p>
                <a:pPr>
                  <a:defRPr sz="800" baseline="0"/>
                </a:pPr>
                <a:endParaRPr lang="id-ID"/>
              </a:p>
            </c:txPr>
            <c:dLblPos val="outEnd"/>
            <c:showLegendKey val="0"/>
            <c:showVal val="1"/>
            <c:showCatName val="0"/>
            <c:showSerName val="0"/>
            <c:showPercent val="0"/>
            <c:showBubbleSize val="0"/>
            <c:showLeaderLines val="0"/>
          </c:dLbls>
          <c:cat>
            <c:strRef>
              <c:f>Sheet1!$A$2:$A$4</c:f>
              <c:strCache>
                <c:ptCount val="3"/>
                <c:pt idx="0">
                  <c:v>Dimensi Pengetahuan</c:v>
                </c:pt>
                <c:pt idx="1">
                  <c:v>Tingkatan Proses Kognitif</c:v>
                </c:pt>
                <c:pt idx="2">
                  <c:v>Persyaratan Bahan Ajar</c:v>
                </c:pt>
              </c:strCache>
            </c:strRef>
          </c:cat>
          <c:val>
            <c:numRef>
              <c:f>Sheet1!$B$2:$B$4</c:f>
              <c:numCache>
                <c:formatCode>General</c:formatCode>
                <c:ptCount val="3"/>
                <c:pt idx="0">
                  <c:v>90.97</c:v>
                </c:pt>
                <c:pt idx="1">
                  <c:v>83.49</c:v>
                </c:pt>
                <c:pt idx="2">
                  <c:v>85</c:v>
                </c:pt>
              </c:numCache>
            </c:numRef>
          </c:val>
        </c:ser>
        <c:ser>
          <c:idx val="1"/>
          <c:order val="1"/>
          <c:tx>
            <c:strRef>
              <c:f>Sheet1!$C$1</c:f>
              <c:strCache>
                <c:ptCount val="1"/>
                <c:pt idx="0">
                  <c:v>Tim Praktisi</c:v>
                </c:pt>
              </c:strCache>
            </c:strRef>
          </c:tx>
          <c:spPr>
            <a:solidFill>
              <a:srgbClr val="FF0000"/>
            </a:solidFill>
          </c:spPr>
          <c:invertIfNegative val="0"/>
          <c:dLbls>
            <c:txPr>
              <a:bodyPr/>
              <a:lstStyle/>
              <a:p>
                <a:pPr>
                  <a:defRPr sz="800" baseline="0"/>
                </a:pPr>
                <a:endParaRPr lang="id-ID"/>
              </a:p>
            </c:txPr>
            <c:dLblPos val="outEnd"/>
            <c:showLegendKey val="0"/>
            <c:showVal val="1"/>
            <c:showCatName val="0"/>
            <c:showSerName val="0"/>
            <c:showPercent val="0"/>
            <c:showBubbleSize val="0"/>
            <c:showLeaderLines val="0"/>
          </c:dLbls>
          <c:cat>
            <c:strRef>
              <c:f>Sheet1!$A$2:$A$4</c:f>
              <c:strCache>
                <c:ptCount val="3"/>
                <c:pt idx="0">
                  <c:v>Dimensi Pengetahuan</c:v>
                </c:pt>
                <c:pt idx="1">
                  <c:v>Tingkatan Proses Kognitif</c:v>
                </c:pt>
                <c:pt idx="2">
                  <c:v>Persyaratan Bahan Ajar</c:v>
                </c:pt>
              </c:strCache>
            </c:strRef>
          </c:cat>
          <c:val>
            <c:numRef>
              <c:f>Sheet1!$C$2:$C$4</c:f>
              <c:numCache>
                <c:formatCode>General</c:formatCode>
                <c:ptCount val="3"/>
                <c:pt idx="0">
                  <c:v>86.81</c:v>
                </c:pt>
                <c:pt idx="1">
                  <c:v>89.58</c:v>
                </c:pt>
                <c:pt idx="2">
                  <c:v>87.22</c:v>
                </c:pt>
              </c:numCache>
            </c:numRef>
          </c:val>
        </c:ser>
        <c:dLbls>
          <c:dLblPos val="outEnd"/>
          <c:showLegendKey val="0"/>
          <c:showVal val="1"/>
          <c:showCatName val="0"/>
          <c:showSerName val="0"/>
          <c:showPercent val="0"/>
          <c:showBubbleSize val="0"/>
        </c:dLbls>
        <c:gapWidth val="150"/>
        <c:axId val="121573376"/>
        <c:axId val="121574912"/>
      </c:barChart>
      <c:catAx>
        <c:axId val="121573376"/>
        <c:scaling>
          <c:orientation val="minMax"/>
        </c:scaling>
        <c:delete val="0"/>
        <c:axPos val="b"/>
        <c:majorTickMark val="out"/>
        <c:minorTickMark val="none"/>
        <c:tickLblPos val="nextTo"/>
        <c:txPr>
          <a:bodyPr/>
          <a:lstStyle/>
          <a:p>
            <a:pPr>
              <a:defRPr sz="800" baseline="0"/>
            </a:pPr>
            <a:endParaRPr lang="id-ID"/>
          </a:p>
        </c:txPr>
        <c:crossAx val="121574912"/>
        <c:crosses val="autoZero"/>
        <c:auto val="1"/>
        <c:lblAlgn val="ctr"/>
        <c:lblOffset val="100"/>
        <c:noMultiLvlLbl val="0"/>
      </c:catAx>
      <c:valAx>
        <c:axId val="121574912"/>
        <c:scaling>
          <c:orientation val="minMax"/>
        </c:scaling>
        <c:delete val="0"/>
        <c:axPos val="l"/>
        <c:majorGridlines>
          <c:spPr>
            <a:ln>
              <a:noFill/>
            </a:ln>
          </c:spPr>
        </c:majorGridlines>
        <c:numFmt formatCode="General" sourceLinked="1"/>
        <c:majorTickMark val="out"/>
        <c:minorTickMark val="none"/>
        <c:tickLblPos val="nextTo"/>
        <c:txPr>
          <a:bodyPr/>
          <a:lstStyle/>
          <a:p>
            <a:pPr>
              <a:defRPr sz="800" baseline="0"/>
            </a:pPr>
            <a:endParaRPr lang="id-ID"/>
          </a:p>
        </c:txPr>
        <c:crossAx val="121573376"/>
        <c:crosses val="autoZero"/>
        <c:crossBetween val="between"/>
      </c:valAx>
    </c:plotArea>
    <c:legend>
      <c:legendPos val="b"/>
      <c:overlay val="0"/>
      <c:txPr>
        <a:bodyPr/>
        <a:lstStyle/>
        <a:p>
          <a:pPr>
            <a:defRPr sz="800" baseline="0"/>
          </a:pPr>
          <a:endParaRPr lang="id-ID"/>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960" b="1" i="0" u="none" strike="noStrike" baseline="0">
                <a:effectLst/>
              </a:rPr>
              <a:t>Persentase Hasil Validasi Instrumen Evaluasi</a:t>
            </a:r>
            <a:endParaRPr lang="id-ID" sz="960"/>
          </a:p>
        </c:rich>
      </c:tx>
      <c:overlay val="0"/>
    </c:title>
    <c:autoTitleDeleted val="0"/>
    <c:plotArea>
      <c:layout/>
      <c:barChart>
        <c:barDir val="col"/>
        <c:grouping val="clustered"/>
        <c:varyColors val="0"/>
        <c:ser>
          <c:idx val="0"/>
          <c:order val="0"/>
          <c:tx>
            <c:strRef>
              <c:f>Sheet1!$B$1</c:f>
              <c:strCache>
                <c:ptCount val="1"/>
                <c:pt idx="0">
                  <c:v>Tim Ahli</c:v>
                </c:pt>
              </c:strCache>
            </c:strRef>
          </c:tx>
          <c:spPr>
            <a:solidFill>
              <a:srgbClr val="00B0F0"/>
            </a:solidFill>
          </c:spPr>
          <c:invertIfNegative val="0"/>
          <c:dLbls>
            <c:txPr>
              <a:bodyPr/>
              <a:lstStyle/>
              <a:p>
                <a:pPr>
                  <a:defRPr sz="800" baseline="0"/>
                </a:pPr>
                <a:endParaRPr lang="id-ID"/>
              </a:p>
            </c:txPr>
            <c:dLblPos val="outEnd"/>
            <c:showLegendKey val="0"/>
            <c:showVal val="1"/>
            <c:showCatName val="0"/>
            <c:showSerName val="0"/>
            <c:showPercent val="0"/>
            <c:showBubbleSize val="0"/>
            <c:showLeaderLines val="0"/>
          </c:dLbls>
          <c:cat>
            <c:strRef>
              <c:f>Sheet1!$A$2:$A$7</c:f>
              <c:strCache>
                <c:ptCount val="6"/>
                <c:pt idx="0">
                  <c:v>Mengingat</c:v>
                </c:pt>
                <c:pt idx="1">
                  <c:v>Memahami</c:v>
                </c:pt>
                <c:pt idx="2">
                  <c:v>Menerapkan</c:v>
                </c:pt>
                <c:pt idx="3">
                  <c:v>Menganalisis</c:v>
                </c:pt>
                <c:pt idx="4">
                  <c:v>Mengevaluasi</c:v>
                </c:pt>
                <c:pt idx="5">
                  <c:v>Mengkreasi</c:v>
                </c:pt>
              </c:strCache>
            </c:strRef>
          </c:cat>
          <c:val>
            <c:numRef>
              <c:f>Sheet1!$B$2:$B$7</c:f>
              <c:numCache>
                <c:formatCode>General</c:formatCode>
                <c:ptCount val="6"/>
                <c:pt idx="0">
                  <c:v>82.41</c:v>
                </c:pt>
                <c:pt idx="1">
                  <c:v>79.63</c:v>
                </c:pt>
                <c:pt idx="2">
                  <c:v>78.7</c:v>
                </c:pt>
                <c:pt idx="3">
                  <c:v>79.63</c:v>
                </c:pt>
                <c:pt idx="4">
                  <c:v>81.84</c:v>
                </c:pt>
                <c:pt idx="5">
                  <c:v>75</c:v>
                </c:pt>
              </c:numCache>
            </c:numRef>
          </c:val>
        </c:ser>
        <c:ser>
          <c:idx val="1"/>
          <c:order val="1"/>
          <c:tx>
            <c:strRef>
              <c:f>Sheet1!$C$1</c:f>
              <c:strCache>
                <c:ptCount val="1"/>
                <c:pt idx="0">
                  <c:v>Tim Praktisi</c:v>
                </c:pt>
              </c:strCache>
            </c:strRef>
          </c:tx>
          <c:spPr>
            <a:solidFill>
              <a:srgbClr val="FFFF00"/>
            </a:solidFill>
          </c:spPr>
          <c:invertIfNegative val="0"/>
          <c:dLbls>
            <c:dLbl>
              <c:idx val="0"/>
              <c:layout>
                <c:manualLayout>
                  <c:x val="2.0552344251766216E-2"/>
                  <c:y val="1.1065006915629323E-2"/>
                </c:manualLayout>
              </c:layout>
              <c:dLblPos val="outEnd"/>
              <c:showLegendKey val="0"/>
              <c:showVal val="1"/>
              <c:showCatName val="0"/>
              <c:showSerName val="0"/>
              <c:showPercent val="0"/>
              <c:showBubbleSize val="0"/>
            </c:dLbl>
            <c:dLbl>
              <c:idx val="1"/>
              <c:layout>
                <c:manualLayout>
                  <c:x val="1.5414258188824663E-2"/>
                  <c:y val="1.6597510373443983E-2"/>
                </c:manualLayout>
              </c:layout>
              <c:dLblPos val="outEnd"/>
              <c:showLegendKey val="0"/>
              <c:showVal val="1"/>
              <c:showCatName val="0"/>
              <c:showSerName val="0"/>
              <c:showPercent val="0"/>
              <c:showBubbleSize val="0"/>
            </c:dLbl>
            <c:dLbl>
              <c:idx val="2"/>
              <c:layout>
                <c:manualLayout>
                  <c:x val="1.2845215157353885E-2"/>
                  <c:y val="0"/>
                </c:manualLayout>
              </c:layout>
              <c:dLblPos val="outEnd"/>
              <c:showLegendKey val="0"/>
              <c:showVal val="1"/>
              <c:showCatName val="0"/>
              <c:showSerName val="0"/>
              <c:showPercent val="0"/>
              <c:showBubbleSize val="0"/>
            </c:dLbl>
            <c:dLbl>
              <c:idx val="3"/>
              <c:layout>
                <c:manualLayout>
                  <c:x val="1.5414258188824663E-2"/>
                  <c:y val="5.5325034578146614E-3"/>
                </c:manualLayout>
              </c:layout>
              <c:dLblPos val="outEnd"/>
              <c:showLegendKey val="0"/>
              <c:showVal val="1"/>
              <c:showCatName val="0"/>
              <c:showSerName val="0"/>
              <c:showPercent val="0"/>
              <c:showBubbleSize val="0"/>
            </c:dLbl>
            <c:dLbl>
              <c:idx val="4"/>
              <c:layout>
                <c:manualLayout>
                  <c:x val="1.2845215157353981E-2"/>
                  <c:y val="0"/>
                </c:manualLayout>
              </c:layout>
              <c:dLblPos val="outEnd"/>
              <c:showLegendKey val="0"/>
              <c:showVal val="1"/>
              <c:showCatName val="0"/>
              <c:showSerName val="0"/>
              <c:showPercent val="0"/>
              <c:showBubbleSize val="0"/>
            </c:dLbl>
            <c:txPr>
              <a:bodyPr/>
              <a:lstStyle/>
              <a:p>
                <a:pPr>
                  <a:defRPr sz="800" baseline="0"/>
                </a:pPr>
                <a:endParaRPr lang="id-ID"/>
              </a:p>
            </c:txPr>
            <c:dLblPos val="outEnd"/>
            <c:showLegendKey val="0"/>
            <c:showVal val="1"/>
            <c:showCatName val="0"/>
            <c:showSerName val="0"/>
            <c:showPercent val="0"/>
            <c:showBubbleSize val="0"/>
            <c:showLeaderLines val="0"/>
          </c:dLbls>
          <c:cat>
            <c:strRef>
              <c:f>Sheet1!$A$2:$A$7</c:f>
              <c:strCache>
                <c:ptCount val="6"/>
                <c:pt idx="0">
                  <c:v>Mengingat</c:v>
                </c:pt>
                <c:pt idx="1">
                  <c:v>Memahami</c:v>
                </c:pt>
                <c:pt idx="2">
                  <c:v>Menerapkan</c:v>
                </c:pt>
                <c:pt idx="3">
                  <c:v>Menganalisis</c:v>
                </c:pt>
                <c:pt idx="4">
                  <c:v>Mengevaluasi</c:v>
                </c:pt>
                <c:pt idx="5">
                  <c:v>Mengkreasi</c:v>
                </c:pt>
              </c:strCache>
            </c:strRef>
          </c:cat>
          <c:val>
            <c:numRef>
              <c:f>Sheet1!$C$2:$C$7</c:f>
              <c:numCache>
                <c:formatCode>General</c:formatCode>
                <c:ptCount val="6"/>
                <c:pt idx="0">
                  <c:v>76.849999999999994</c:v>
                </c:pt>
                <c:pt idx="1">
                  <c:v>73.150000000000006</c:v>
                </c:pt>
                <c:pt idx="2">
                  <c:v>73.150000000000006</c:v>
                </c:pt>
                <c:pt idx="3">
                  <c:v>76.849999999999994</c:v>
                </c:pt>
                <c:pt idx="4">
                  <c:v>79.63</c:v>
                </c:pt>
                <c:pt idx="5">
                  <c:v>77.78</c:v>
                </c:pt>
              </c:numCache>
            </c:numRef>
          </c:val>
        </c:ser>
        <c:dLbls>
          <c:dLblPos val="outEnd"/>
          <c:showLegendKey val="0"/>
          <c:showVal val="1"/>
          <c:showCatName val="0"/>
          <c:showSerName val="0"/>
          <c:showPercent val="0"/>
          <c:showBubbleSize val="0"/>
        </c:dLbls>
        <c:gapWidth val="150"/>
        <c:axId val="121605120"/>
        <c:axId val="121606912"/>
      </c:barChart>
      <c:catAx>
        <c:axId val="121605120"/>
        <c:scaling>
          <c:orientation val="minMax"/>
        </c:scaling>
        <c:delete val="0"/>
        <c:axPos val="b"/>
        <c:majorTickMark val="out"/>
        <c:minorTickMark val="none"/>
        <c:tickLblPos val="nextTo"/>
        <c:txPr>
          <a:bodyPr/>
          <a:lstStyle/>
          <a:p>
            <a:pPr>
              <a:defRPr sz="800" baseline="0"/>
            </a:pPr>
            <a:endParaRPr lang="id-ID"/>
          </a:p>
        </c:txPr>
        <c:crossAx val="121606912"/>
        <c:crosses val="autoZero"/>
        <c:auto val="1"/>
        <c:lblAlgn val="ctr"/>
        <c:lblOffset val="100"/>
        <c:noMultiLvlLbl val="0"/>
      </c:catAx>
      <c:valAx>
        <c:axId val="121606912"/>
        <c:scaling>
          <c:orientation val="minMax"/>
        </c:scaling>
        <c:delete val="0"/>
        <c:axPos val="l"/>
        <c:majorGridlines>
          <c:spPr>
            <a:ln>
              <a:noFill/>
            </a:ln>
          </c:spPr>
        </c:majorGridlines>
        <c:numFmt formatCode="General" sourceLinked="1"/>
        <c:majorTickMark val="out"/>
        <c:minorTickMark val="none"/>
        <c:tickLblPos val="nextTo"/>
        <c:txPr>
          <a:bodyPr/>
          <a:lstStyle/>
          <a:p>
            <a:pPr>
              <a:defRPr sz="800" baseline="0"/>
            </a:pPr>
            <a:endParaRPr lang="id-ID"/>
          </a:p>
        </c:txPr>
        <c:crossAx val="121605120"/>
        <c:crosses val="autoZero"/>
        <c:crossBetween val="between"/>
      </c:valAx>
    </c:plotArea>
    <c:legend>
      <c:legendPos val="b"/>
      <c:overlay val="0"/>
      <c:txPr>
        <a:bodyPr/>
        <a:lstStyle/>
        <a:p>
          <a:pPr>
            <a:defRPr sz="800" baseline="0"/>
          </a:pPr>
          <a:endParaRPr lang="id-ID"/>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id-ID" sz="960" b="1" i="0" baseline="0">
                <a:effectLst/>
              </a:rPr>
              <a:t>Persentase Hasil Validasi Produk</a:t>
            </a:r>
            <a:endParaRPr lang="id-ID" sz="960">
              <a:effectLst/>
            </a:endParaRPr>
          </a:p>
        </c:rich>
      </c:tx>
      <c:overlay val="0"/>
    </c:title>
    <c:autoTitleDeleted val="0"/>
    <c:plotArea>
      <c:layout/>
      <c:barChart>
        <c:barDir val="col"/>
        <c:grouping val="clustered"/>
        <c:varyColors val="0"/>
        <c:ser>
          <c:idx val="0"/>
          <c:order val="0"/>
          <c:tx>
            <c:strRef>
              <c:f>Sheet1!$B$1</c:f>
              <c:strCache>
                <c:ptCount val="1"/>
                <c:pt idx="0">
                  <c:v>Dosen</c:v>
                </c:pt>
              </c:strCache>
            </c:strRef>
          </c:tx>
          <c:spPr>
            <a:solidFill>
              <a:srgbClr val="7030A0"/>
            </a:solidFill>
          </c:spPr>
          <c:invertIfNegative val="0"/>
          <c:dLbls>
            <c:txPr>
              <a:bodyPr/>
              <a:lstStyle/>
              <a:p>
                <a:pPr>
                  <a:defRPr sz="800" baseline="0"/>
                </a:pPr>
                <a:endParaRPr lang="id-ID"/>
              </a:p>
            </c:txPr>
            <c:dLblPos val="outEnd"/>
            <c:showLegendKey val="0"/>
            <c:showVal val="1"/>
            <c:showCatName val="0"/>
            <c:showSerName val="0"/>
            <c:showPercent val="0"/>
            <c:showBubbleSize val="0"/>
            <c:showLeaderLines val="0"/>
          </c:dLbls>
          <c:cat>
            <c:strRef>
              <c:f>Sheet1!$A$2:$A$4</c:f>
              <c:strCache>
                <c:ptCount val="3"/>
                <c:pt idx="0">
                  <c:v>RPP</c:v>
                </c:pt>
                <c:pt idx="1">
                  <c:v>Bahan Ajar</c:v>
                </c:pt>
                <c:pt idx="2">
                  <c:v>Instrumen Evaluasi</c:v>
                </c:pt>
              </c:strCache>
            </c:strRef>
          </c:cat>
          <c:val>
            <c:numRef>
              <c:f>Sheet1!$B$2:$B$4</c:f>
              <c:numCache>
                <c:formatCode>General</c:formatCode>
                <c:ptCount val="3"/>
                <c:pt idx="0">
                  <c:v>82.37</c:v>
                </c:pt>
                <c:pt idx="1">
                  <c:v>86.49</c:v>
                </c:pt>
                <c:pt idx="2">
                  <c:v>79.48</c:v>
                </c:pt>
              </c:numCache>
            </c:numRef>
          </c:val>
        </c:ser>
        <c:ser>
          <c:idx val="1"/>
          <c:order val="1"/>
          <c:tx>
            <c:strRef>
              <c:f>Sheet1!$C$1</c:f>
              <c:strCache>
                <c:ptCount val="1"/>
                <c:pt idx="0">
                  <c:v>Guru</c:v>
                </c:pt>
              </c:strCache>
            </c:strRef>
          </c:tx>
          <c:spPr>
            <a:solidFill>
              <a:srgbClr val="92D050"/>
            </a:solidFill>
          </c:spPr>
          <c:invertIfNegative val="0"/>
          <c:dLbls>
            <c:txPr>
              <a:bodyPr/>
              <a:lstStyle/>
              <a:p>
                <a:pPr>
                  <a:defRPr sz="800" baseline="0"/>
                </a:pPr>
                <a:endParaRPr lang="id-ID"/>
              </a:p>
            </c:txPr>
            <c:dLblPos val="outEnd"/>
            <c:showLegendKey val="0"/>
            <c:showVal val="1"/>
            <c:showCatName val="0"/>
            <c:showSerName val="0"/>
            <c:showPercent val="0"/>
            <c:showBubbleSize val="0"/>
            <c:showLeaderLines val="0"/>
          </c:dLbls>
          <c:cat>
            <c:strRef>
              <c:f>Sheet1!$A$2:$A$4</c:f>
              <c:strCache>
                <c:ptCount val="3"/>
                <c:pt idx="0">
                  <c:v>RPP</c:v>
                </c:pt>
                <c:pt idx="1">
                  <c:v>Bahan Ajar</c:v>
                </c:pt>
                <c:pt idx="2">
                  <c:v>Instrumen Evaluasi</c:v>
                </c:pt>
              </c:strCache>
            </c:strRef>
          </c:cat>
          <c:val>
            <c:numRef>
              <c:f>Sheet1!$C$2:$C$4</c:f>
              <c:numCache>
                <c:formatCode>General</c:formatCode>
                <c:ptCount val="3"/>
                <c:pt idx="0">
                  <c:v>80.39</c:v>
                </c:pt>
                <c:pt idx="1">
                  <c:v>87.87</c:v>
                </c:pt>
                <c:pt idx="2">
                  <c:v>76.239999999999995</c:v>
                </c:pt>
              </c:numCache>
            </c:numRef>
          </c:val>
        </c:ser>
        <c:dLbls>
          <c:dLblPos val="outEnd"/>
          <c:showLegendKey val="0"/>
          <c:showVal val="1"/>
          <c:showCatName val="0"/>
          <c:showSerName val="0"/>
          <c:showPercent val="0"/>
          <c:showBubbleSize val="0"/>
        </c:dLbls>
        <c:gapWidth val="150"/>
        <c:axId val="121800960"/>
        <c:axId val="121819136"/>
      </c:barChart>
      <c:catAx>
        <c:axId val="121800960"/>
        <c:scaling>
          <c:orientation val="minMax"/>
        </c:scaling>
        <c:delete val="0"/>
        <c:axPos val="b"/>
        <c:majorTickMark val="out"/>
        <c:minorTickMark val="none"/>
        <c:tickLblPos val="nextTo"/>
        <c:crossAx val="121819136"/>
        <c:crosses val="autoZero"/>
        <c:auto val="1"/>
        <c:lblAlgn val="ctr"/>
        <c:lblOffset val="100"/>
        <c:noMultiLvlLbl val="0"/>
      </c:catAx>
      <c:valAx>
        <c:axId val="121819136"/>
        <c:scaling>
          <c:orientation val="minMax"/>
        </c:scaling>
        <c:delete val="0"/>
        <c:axPos val="l"/>
        <c:majorGridlines>
          <c:spPr>
            <a:ln>
              <a:noFill/>
            </a:ln>
          </c:spPr>
        </c:majorGridlines>
        <c:numFmt formatCode="General" sourceLinked="1"/>
        <c:majorTickMark val="out"/>
        <c:minorTickMark val="none"/>
        <c:tickLblPos val="nextTo"/>
        <c:txPr>
          <a:bodyPr/>
          <a:lstStyle/>
          <a:p>
            <a:pPr>
              <a:defRPr sz="800" baseline="0"/>
            </a:pPr>
            <a:endParaRPr lang="id-ID"/>
          </a:p>
        </c:txPr>
        <c:crossAx val="121800960"/>
        <c:crosses val="autoZero"/>
        <c:crossBetween val="between"/>
      </c:valAx>
    </c:plotArea>
    <c:legend>
      <c:legendPos val="b"/>
      <c:overlay val="0"/>
      <c:txPr>
        <a:bodyPr/>
        <a:lstStyle/>
        <a:p>
          <a:pPr>
            <a:defRPr sz="800" baseline="0"/>
          </a:pPr>
          <a:endParaRPr lang="id-ID"/>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B195D7DFEB4B43A4ED1220A92D0136"/>
        <w:category>
          <w:name w:val="Umum"/>
          <w:gallery w:val="placeholder"/>
        </w:category>
        <w:types>
          <w:type w:val="bbPlcHdr"/>
        </w:types>
        <w:behaviors>
          <w:behavior w:val="content"/>
        </w:behaviors>
        <w:guid w:val="{E1BE3A08-8B64-467A-B992-6B9C61EC9F6F}"/>
      </w:docPartPr>
      <w:docPartBody>
        <w:p w:rsidR="004E2682" w:rsidRDefault="00666164">
          <w:pPr>
            <w:pStyle w:val="A3B195D7DFEB4B43A4ED1220A92D0136"/>
          </w:pPr>
          <w:r>
            <w:rPr>
              <w:rStyle w:val="Heading1Char"/>
            </w:rPr>
            <w:t xml:space="preserve">JUDUL ARTIKEL FISIKA/PENDIDIKAN FISIKA JUDUL ARTIKEL FISIKA/PENDIDIKAN FISIKA JUDUL ARTIKEL FISIKA/PENDIDIKAN FISIKA JUDUL ARTIKEL FISIKA/PENDIDIKAN FISIKA </w:t>
          </w:r>
        </w:p>
      </w:docPartBody>
    </w:docPart>
    <w:docPart>
      <w:docPartPr>
        <w:name w:val="1918909EC43A4D24B6C524E909446E7B"/>
        <w:category>
          <w:name w:val="Umum"/>
          <w:gallery w:val="placeholder"/>
        </w:category>
        <w:types>
          <w:type w:val="bbPlcHdr"/>
        </w:types>
        <w:behaviors>
          <w:behavior w:val="content"/>
        </w:behaviors>
        <w:guid w:val="{08BCAB4F-334D-4B23-A66A-1F3F81A3131F}"/>
      </w:docPartPr>
      <w:docPartBody>
        <w:p w:rsidR="004E2682" w:rsidRDefault="00666164">
          <w:pPr>
            <w:pStyle w:val="1918909EC43A4D24B6C524E909446E7B"/>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1CAB7A5D61D44CA29E1CF8D941C85E82"/>
        <w:category>
          <w:name w:val="Umum"/>
          <w:gallery w:val="placeholder"/>
        </w:category>
        <w:types>
          <w:type w:val="bbPlcHdr"/>
        </w:types>
        <w:behaviors>
          <w:behavior w:val="content"/>
        </w:behaviors>
        <w:guid w:val="{BD41538F-9E63-49B8-AF02-BA4445AE489F}"/>
      </w:docPartPr>
      <w:docPartBody>
        <w:p w:rsidR="004E2682" w:rsidRDefault="00666164">
          <w:pPr>
            <w:pStyle w:val="1CAB7A5D61D44CA29E1CF8D941C85E82"/>
          </w:pPr>
          <w:r>
            <w:rPr>
              <w:rStyle w:val="PlaceholderText"/>
              <w:i/>
              <w:iCs/>
              <w:sz w:val="20"/>
              <w:szCs w:val="20"/>
            </w:rPr>
            <w:t>Afiliasi Penulis Pertama, Alamat, Nama Kota dan Kode Pos, Negara</w:t>
          </w:r>
          <w:r>
            <w:rPr>
              <w:rStyle w:val="PlaceholderText"/>
              <w:sz w:val="20"/>
              <w:szCs w:val="20"/>
            </w:rPr>
            <w:t xml:space="preserve"> </w:t>
          </w:r>
        </w:p>
      </w:docPartBody>
    </w:docPart>
    <w:docPart>
      <w:docPartPr>
        <w:name w:val="CC5FED4796904AD4BC57ABFFEE632C34"/>
        <w:category>
          <w:name w:val="Umum"/>
          <w:gallery w:val="placeholder"/>
        </w:category>
        <w:types>
          <w:type w:val="bbPlcHdr"/>
        </w:types>
        <w:behaviors>
          <w:behavior w:val="content"/>
        </w:behaviors>
        <w:guid w:val="{31C95D06-07D8-4ACE-893F-AA6BB27595D3}"/>
      </w:docPartPr>
      <w:docPartBody>
        <w:p w:rsidR="004E2682" w:rsidRDefault="00666164">
          <w:pPr>
            <w:pStyle w:val="CC5FED4796904AD4BC57ABFFEE632C34"/>
          </w:pPr>
          <w:r>
            <w:rPr>
              <w:rStyle w:val="PlaceholderText"/>
            </w:rPr>
            <w:t>Click here to enter text.</w:t>
          </w:r>
        </w:p>
      </w:docPartBody>
    </w:docPart>
    <w:docPart>
      <w:docPartPr>
        <w:name w:val="7FF949F841994F14AE6103DF64D319AA"/>
        <w:category>
          <w:name w:val="Umum"/>
          <w:gallery w:val="placeholder"/>
        </w:category>
        <w:types>
          <w:type w:val="bbPlcHdr"/>
        </w:types>
        <w:behaviors>
          <w:behavior w:val="content"/>
        </w:behaviors>
        <w:guid w:val="{4A9721DC-8A73-45B6-A70C-4721C5AAF4ED}"/>
      </w:docPartPr>
      <w:docPartBody>
        <w:p w:rsidR="004E2682" w:rsidRDefault="00666164">
          <w:pPr>
            <w:pStyle w:val="7FF949F841994F14AE6103DF64D319AA"/>
          </w:pPr>
          <w:r>
            <w:rPr>
              <w:rStyle w:val="PlaceholderText"/>
              <w:sz w:val="20"/>
              <w:szCs w:val="18"/>
            </w:rPr>
            <w:t>Tuliskan alamat email di sini</w:t>
          </w:r>
        </w:p>
      </w:docPartBody>
    </w:docPart>
    <w:docPart>
      <w:docPartPr>
        <w:name w:val="9F1783837F2846AFA1F166B2216F02E2"/>
        <w:category>
          <w:name w:val="Umum"/>
          <w:gallery w:val="placeholder"/>
        </w:category>
        <w:types>
          <w:type w:val="bbPlcHdr"/>
        </w:types>
        <w:behaviors>
          <w:behavior w:val="content"/>
        </w:behaviors>
        <w:guid w:val="{CB9D0A95-BDAA-4455-9748-562A648730AD}"/>
      </w:docPartPr>
      <w:docPartBody>
        <w:p w:rsidR="004E2682" w:rsidRDefault="00666164">
          <w:pPr>
            <w:pStyle w:val="9F1783837F2846AFA1F166B2216F02E2"/>
          </w:pPr>
          <w:r>
            <w:rPr>
              <w:rStyle w:val="PlaceholderText"/>
            </w:rPr>
            <w:t>Click here to enter a date.</w:t>
          </w:r>
        </w:p>
      </w:docPartBody>
    </w:docPart>
    <w:docPart>
      <w:docPartPr>
        <w:name w:val="320E59035C9148618EB71C5CF7542811"/>
        <w:category>
          <w:name w:val="Umum"/>
          <w:gallery w:val="placeholder"/>
        </w:category>
        <w:types>
          <w:type w:val="bbPlcHdr"/>
        </w:types>
        <w:behaviors>
          <w:behavior w:val="content"/>
        </w:behaviors>
        <w:guid w:val="{B2C84B12-AB38-4501-A499-EEB263F80C4B}"/>
      </w:docPartPr>
      <w:docPartBody>
        <w:p w:rsidR="004E2682" w:rsidRDefault="00666164">
          <w:pPr>
            <w:pStyle w:val="320E59035C9148618EB71C5CF7542811"/>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A292B619C54B47BDA5F4F02B9691CA26"/>
        <w:category>
          <w:name w:val="Umum"/>
          <w:gallery w:val="placeholder"/>
        </w:category>
        <w:types>
          <w:type w:val="bbPlcHdr"/>
        </w:types>
        <w:behaviors>
          <w:behavior w:val="content"/>
        </w:behaviors>
        <w:guid w:val="{D96D1BB4-44BD-4410-A904-8D5A30CA44B8}"/>
      </w:docPartPr>
      <w:docPartBody>
        <w:p w:rsidR="004E2682" w:rsidRDefault="00666164">
          <w:pPr>
            <w:pStyle w:val="A292B619C54B47BDA5F4F02B9691CA26"/>
          </w:pPr>
          <w:r>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64"/>
    <w:rsid w:val="000D1F79"/>
    <w:rsid w:val="001A4826"/>
    <w:rsid w:val="001B1BE1"/>
    <w:rsid w:val="00252FF8"/>
    <w:rsid w:val="004E137D"/>
    <w:rsid w:val="004E2682"/>
    <w:rsid w:val="00666164"/>
    <w:rsid w:val="00685E8B"/>
    <w:rsid w:val="00935A09"/>
    <w:rsid w:val="009D5542"/>
    <w:rsid w:val="009F0300"/>
    <w:rsid w:val="00EC6D9D"/>
    <w:rsid w:val="00F26449"/>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eastAsia="en-US"/>
    </w:rPr>
  </w:style>
  <w:style w:type="paragraph" w:customStyle="1" w:styleId="A3B195D7DFEB4B43A4ED1220A92D0136">
    <w:name w:val="A3B195D7DFEB4B43A4ED1220A92D0136"/>
  </w:style>
  <w:style w:type="character" w:styleId="PlaceholderText">
    <w:name w:val="Placeholder Text"/>
    <w:basedOn w:val="DefaultParagraphFont"/>
    <w:uiPriority w:val="99"/>
    <w:semiHidden/>
    <w:qFormat/>
    <w:rPr>
      <w:color w:val="808080"/>
    </w:rPr>
  </w:style>
  <w:style w:type="paragraph" w:customStyle="1" w:styleId="1918909EC43A4D24B6C524E909446E7B">
    <w:name w:val="1918909EC43A4D24B6C524E909446E7B"/>
  </w:style>
  <w:style w:type="paragraph" w:customStyle="1" w:styleId="1CAB7A5D61D44CA29E1CF8D941C85E82">
    <w:name w:val="1CAB7A5D61D44CA29E1CF8D941C85E82"/>
  </w:style>
  <w:style w:type="paragraph" w:customStyle="1" w:styleId="CC5FED4796904AD4BC57ABFFEE632C34">
    <w:name w:val="CC5FED4796904AD4BC57ABFFEE632C34"/>
  </w:style>
  <w:style w:type="paragraph" w:customStyle="1" w:styleId="7FF949F841994F14AE6103DF64D319AA">
    <w:name w:val="7FF949F841994F14AE6103DF64D319AA"/>
  </w:style>
  <w:style w:type="paragraph" w:customStyle="1" w:styleId="9F1783837F2846AFA1F166B2216F02E2">
    <w:name w:val="9F1783837F2846AFA1F166B2216F02E2"/>
  </w:style>
  <w:style w:type="paragraph" w:customStyle="1" w:styleId="320E59035C9148618EB71C5CF7542811">
    <w:name w:val="320E59035C9148618EB71C5CF7542811"/>
  </w:style>
  <w:style w:type="paragraph" w:customStyle="1" w:styleId="A292B619C54B47BDA5F4F02B9691CA26">
    <w:name w:val="A292B619C54B47BDA5F4F02B9691CA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eastAsia="en-US"/>
    </w:rPr>
  </w:style>
  <w:style w:type="paragraph" w:customStyle="1" w:styleId="A3B195D7DFEB4B43A4ED1220A92D0136">
    <w:name w:val="A3B195D7DFEB4B43A4ED1220A92D0136"/>
  </w:style>
  <w:style w:type="character" w:styleId="PlaceholderText">
    <w:name w:val="Placeholder Text"/>
    <w:basedOn w:val="DefaultParagraphFont"/>
    <w:uiPriority w:val="99"/>
    <w:semiHidden/>
    <w:qFormat/>
    <w:rPr>
      <w:color w:val="808080"/>
    </w:rPr>
  </w:style>
  <w:style w:type="paragraph" w:customStyle="1" w:styleId="1918909EC43A4D24B6C524E909446E7B">
    <w:name w:val="1918909EC43A4D24B6C524E909446E7B"/>
  </w:style>
  <w:style w:type="paragraph" w:customStyle="1" w:styleId="1CAB7A5D61D44CA29E1CF8D941C85E82">
    <w:name w:val="1CAB7A5D61D44CA29E1CF8D941C85E82"/>
  </w:style>
  <w:style w:type="paragraph" w:customStyle="1" w:styleId="CC5FED4796904AD4BC57ABFFEE632C34">
    <w:name w:val="CC5FED4796904AD4BC57ABFFEE632C34"/>
  </w:style>
  <w:style w:type="paragraph" w:customStyle="1" w:styleId="7FF949F841994F14AE6103DF64D319AA">
    <w:name w:val="7FF949F841994F14AE6103DF64D319AA"/>
  </w:style>
  <w:style w:type="paragraph" w:customStyle="1" w:styleId="9F1783837F2846AFA1F166B2216F02E2">
    <w:name w:val="9F1783837F2846AFA1F166B2216F02E2"/>
  </w:style>
  <w:style w:type="paragraph" w:customStyle="1" w:styleId="320E59035C9148618EB71C5CF7542811">
    <w:name w:val="320E59035C9148618EB71C5CF7542811"/>
  </w:style>
  <w:style w:type="paragraph" w:customStyle="1" w:styleId="A292B619C54B47BDA5F4F02B9691CA26">
    <w:name w:val="A292B619C54B47BDA5F4F02B9691C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A8A87-7926-4F2D-BB8B-6DAA405A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1404</TotalTime>
  <Pages>1</Pages>
  <Words>4555</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H5 Aini</cp:lastModifiedBy>
  <cp:revision>322</cp:revision>
  <dcterms:created xsi:type="dcterms:W3CDTF">2021-08-02T06:55:00Z</dcterms:created>
  <dcterms:modified xsi:type="dcterms:W3CDTF">2021-08-11T14:16:00Z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