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F886338B4AEB42A6A25CAB2D84844C60"/>
          </w:placeholder>
        </w:sdtPr>
        <w:sdtEndPr>
          <w:rPr>
            <w:rStyle w:val="DefaultParagraphFont"/>
            <w:rFonts w:eastAsiaTheme="minorHAnsi" w:cstheme="minorBidi"/>
            <w:b w:val="0"/>
            <w:szCs w:val="22"/>
          </w:rPr>
        </w:sdtEndPr>
        <w:sdtContent>
          <w:tr w:rsidR="001B72FC">
            <w:tc>
              <w:tcPr>
                <w:tcW w:w="9062" w:type="dxa"/>
                <w:tcMar>
                  <w:left w:w="0" w:type="dxa"/>
                  <w:right w:w="0" w:type="dxa"/>
                </w:tcMar>
              </w:tcPr>
              <w:p w:rsidR="001B72FC" w:rsidRPr="00236338" w:rsidRDefault="00236338" w:rsidP="00236338">
                <w:pPr>
                  <w:spacing w:after="0" w:line="240" w:lineRule="auto"/>
                  <w:ind w:right="-7"/>
                  <w:jc w:val="center"/>
                  <w:rPr>
                    <w:b/>
                  </w:rPr>
                </w:pPr>
                <w:r>
                  <w:rPr>
                    <w:b/>
                    <w:iCs/>
                  </w:rPr>
                  <w:t xml:space="preserve">PRACTICALITY OF ELECTRONIC LEARNING MATERIALS ENERGY AND </w:t>
                </w:r>
                <w:r w:rsidRPr="00A07FEE">
                  <w:rPr>
                    <w:b/>
                    <w:iCs/>
                  </w:rPr>
                  <w:t xml:space="preserve">MOMENTUM </w:t>
                </w:r>
                <w:r>
                  <w:rPr>
                    <w:b/>
                    <w:iCs/>
                  </w:rPr>
                  <w:t xml:space="preserve">INTEGRATED STEM WITH FLIP PDF </w:t>
                </w:r>
                <w:r w:rsidRPr="00A07FEE">
                  <w:rPr>
                    <w:b/>
                    <w:iCs/>
                  </w:rPr>
                  <w:t>PROFESSIONAL TO IMPROVE</w:t>
                </w:r>
                <w:r w:rsidR="00C96223">
                  <w:rPr>
                    <w:b/>
                    <w:iCs/>
                  </w:rPr>
                  <w:t xml:space="preserve"> HIGH SCHOOL STUDENT’S</w:t>
                </w:r>
                <w:r>
                  <w:rPr>
                    <w:b/>
                    <w:iCs/>
                  </w:rPr>
                  <w:t xml:space="preserve"> LEARNING </w:t>
                </w:r>
                <w:r w:rsidRPr="00A07FEE">
                  <w:rPr>
                    <w:b/>
                    <w:iCs/>
                  </w:rPr>
                  <w:t>OUTCOMES</w:t>
                </w:r>
              </w:p>
            </w:tc>
          </w:tr>
        </w:sdtContent>
      </w:sdt>
      <w:sdt>
        <w:sdtPr>
          <w:rPr>
            <w:rFonts w:eastAsiaTheme="majorEastAsia" w:cstheme="majorBidi"/>
            <w:b/>
            <w:color w:val="000000" w:themeColor="text1"/>
            <w:szCs w:val="32"/>
          </w:rPr>
          <w:alias w:val="Nama Penulis"/>
          <w:tag w:val="Nama Penulis"/>
          <w:id w:val="-1090227560"/>
          <w:placeholder>
            <w:docPart w:val="45ED411C0A0441ACA9C3A19672A59433"/>
          </w:placeholder>
        </w:sdtPr>
        <w:sdtEndPr>
          <w:rPr>
            <w:rStyle w:val="PlaceholderText"/>
          </w:rPr>
        </w:sdtEndPr>
        <w:sdtContent>
          <w:tr w:rsidR="001B72FC">
            <w:tc>
              <w:tcPr>
                <w:tcW w:w="9062" w:type="dxa"/>
                <w:tcMar>
                  <w:left w:w="0" w:type="dxa"/>
                  <w:right w:w="0" w:type="dxa"/>
                </w:tcMar>
              </w:tcPr>
              <w:p w:rsidR="001B72FC" w:rsidRPr="00103EAB" w:rsidRDefault="0078592F" w:rsidP="0078592F">
                <w:pPr>
                  <w:spacing w:after="120" w:line="240" w:lineRule="auto"/>
                  <w:jc w:val="center"/>
                  <w:rPr>
                    <w:rStyle w:val="Heading1Char"/>
                    <w:color w:val="000000" w:themeColor="text1"/>
                  </w:rPr>
                </w:pPr>
                <w:r>
                  <w:rPr>
                    <w:rStyle w:val="PlaceholderText"/>
                    <w:color w:val="000000" w:themeColor="text1"/>
                  </w:rPr>
                  <w:t>Yuni Fitria</w:t>
                </w:r>
                <w:r w:rsidR="00F87AFD" w:rsidRPr="00103EAB">
                  <w:rPr>
                    <w:rStyle w:val="PlaceholderText"/>
                    <w:color w:val="000000" w:themeColor="text1"/>
                    <w:vertAlign w:val="superscript"/>
                  </w:rPr>
                  <w:t>1</w:t>
                </w:r>
                <w:r w:rsidR="00F87AFD" w:rsidRPr="00103EAB">
                  <w:rPr>
                    <w:rStyle w:val="PlaceholderText"/>
                    <w:color w:val="000000" w:themeColor="text1"/>
                  </w:rPr>
                  <w:t xml:space="preserve">, </w:t>
                </w:r>
                <w:r>
                  <w:rPr>
                    <w:rStyle w:val="PlaceholderText"/>
                    <w:color w:val="000000" w:themeColor="text1"/>
                  </w:rPr>
                  <w:t>Asrizal</w:t>
                </w:r>
                <w:r>
                  <w:rPr>
                    <w:rStyle w:val="PlaceholderText"/>
                    <w:color w:val="000000" w:themeColor="text1"/>
                    <w:vertAlign w:val="superscript"/>
                  </w:rPr>
                  <w:t>1</w:t>
                </w:r>
                <w:r w:rsidR="00F87AFD" w:rsidRPr="00103EAB">
                  <w:rPr>
                    <w:rStyle w:val="PlaceholderText"/>
                    <w:color w:val="000000" w:themeColor="text1"/>
                  </w:rPr>
                  <w:t xml:space="preserve">, </w:t>
                </w:r>
                <w:r>
                  <w:rPr>
                    <w:rStyle w:val="PlaceholderText"/>
                    <w:color w:val="000000" w:themeColor="text1"/>
                  </w:rPr>
                  <w:t>Murtiani</w:t>
                </w:r>
                <w:r>
                  <w:rPr>
                    <w:rStyle w:val="PlaceholderText"/>
                    <w:color w:val="000000" w:themeColor="text1"/>
                    <w:vertAlign w:val="superscript"/>
                  </w:rPr>
                  <w:t>1</w:t>
                </w:r>
                <w:r>
                  <w:rPr>
                    <w:color w:val="000000" w:themeColor="text1"/>
                  </w:rPr>
                  <w:t xml:space="preserve">, </w:t>
                </w:r>
                <w:r>
                  <w:rPr>
                    <w:rStyle w:val="PlaceholderText"/>
                    <w:color w:val="000000" w:themeColor="text1"/>
                  </w:rPr>
                  <w:t>Gusnedi</w:t>
                </w:r>
                <w:r>
                  <w:rPr>
                    <w:rStyle w:val="PlaceholderText"/>
                    <w:color w:val="000000" w:themeColor="text1"/>
                    <w:vertAlign w:val="superscript"/>
                  </w:rPr>
                  <w:t>1</w:t>
                </w:r>
              </w:p>
            </w:tc>
          </w:tr>
        </w:sdtContent>
      </w:sdt>
      <w:tr w:rsidR="001B72FC">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1B72FC" w:rsidRPr="00103EAB">
              <w:tc>
                <w:tcPr>
                  <w:tcW w:w="9062" w:type="dxa"/>
                  <w:gridSpan w:val="2"/>
                  <w:tcMar>
                    <w:left w:w="0" w:type="dxa"/>
                    <w:right w:w="0" w:type="dxa"/>
                  </w:tcMar>
                </w:tcPr>
                <w:p w:rsidR="001B72FC" w:rsidRPr="00103EAB" w:rsidRDefault="00F87AFD">
                  <w:pPr>
                    <w:spacing w:after="0" w:line="240" w:lineRule="auto"/>
                    <w:jc w:val="center"/>
                    <w:rPr>
                      <w:color w:val="000000" w:themeColor="text1"/>
                      <w:sz w:val="20"/>
                      <w:szCs w:val="20"/>
                    </w:rPr>
                  </w:pPr>
                  <w:r w:rsidRPr="00103EAB">
                    <w:rPr>
                      <w:color w:val="000000" w:themeColor="text1"/>
                      <w:sz w:val="20"/>
                      <w:szCs w:val="20"/>
                      <w:vertAlign w:val="superscript"/>
                    </w:rPr>
                    <w:t xml:space="preserve">1 </w:t>
                  </w:r>
                  <w:sdt>
                    <w:sdtPr>
                      <w:rPr>
                        <w:i/>
                        <w:color w:val="000000" w:themeColor="text1"/>
                        <w:sz w:val="20"/>
                        <w:szCs w:val="20"/>
                      </w:rPr>
                      <w:alias w:val="Afiliasi"/>
                      <w:tag w:val="Afiliasi"/>
                      <w:id w:val="936337078"/>
                      <w:placeholder>
                        <w:docPart w:val="B1AA04B4F6C44B86B51C41625198D1FA"/>
                      </w:placeholder>
                      <w:text/>
                    </w:sdtPr>
                    <w:sdtEndPr>
                      <w:rPr>
                        <w:rStyle w:val="PlaceholderText"/>
                      </w:rPr>
                    </w:sdtEndPr>
                    <w:sdtContent>
                      <w:r w:rsidRPr="0078592F">
                        <w:rPr>
                          <w:rStyle w:val="PlaceholderText"/>
                          <w:i/>
                          <w:iCs/>
                          <w:color w:val="000000" w:themeColor="text1"/>
                          <w:sz w:val="20"/>
                          <w:szCs w:val="20"/>
                        </w:rPr>
                        <w:t>Department</w:t>
                      </w:r>
                      <w:r w:rsidR="00063A39">
                        <w:rPr>
                          <w:rStyle w:val="PlaceholderText"/>
                          <w:i/>
                          <w:iCs/>
                          <w:color w:val="000000" w:themeColor="text1"/>
                          <w:sz w:val="20"/>
                          <w:szCs w:val="20"/>
                        </w:rPr>
                        <w:t xml:space="preserve"> of Physics</w:t>
                      </w:r>
                      <w:r w:rsidRPr="0078592F">
                        <w:rPr>
                          <w:rStyle w:val="PlaceholderText"/>
                          <w:i/>
                          <w:iCs/>
                          <w:color w:val="000000" w:themeColor="text1"/>
                          <w:sz w:val="20"/>
                          <w:szCs w:val="20"/>
                        </w:rPr>
                        <w:t>, Univer</w:t>
                      </w:r>
                      <w:r w:rsidR="0078592F">
                        <w:rPr>
                          <w:rStyle w:val="PlaceholderText"/>
                          <w:i/>
                          <w:iCs/>
                          <w:color w:val="000000" w:themeColor="text1"/>
                          <w:sz w:val="20"/>
                          <w:szCs w:val="20"/>
                        </w:rPr>
                        <w:t xml:space="preserve">sitas Negeri Padang, </w:t>
                      </w:r>
                      <w:r w:rsidR="00063A39">
                        <w:rPr>
                          <w:rStyle w:val="PlaceholderText"/>
                          <w:i/>
                          <w:iCs/>
                          <w:color w:val="000000" w:themeColor="text1"/>
                          <w:sz w:val="20"/>
                          <w:szCs w:val="20"/>
                        </w:rPr>
                        <w:t>Jl. Prof. Dr. Hamka Air Tawar, Padang</w:t>
                      </w:r>
                      <w:r w:rsidRPr="0078592F">
                        <w:rPr>
                          <w:rStyle w:val="PlaceholderText"/>
                          <w:i/>
                          <w:iCs/>
                          <w:color w:val="000000" w:themeColor="text1"/>
                          <w:sz w:val="20"/>
                          <w:szCs w:val="20"/>
                        </w:rPr>
                        <w:t xml:space="preserve">, </w:t>
                      </w:r>
                      <w:r w:rsidR="00063A39">
                        <w:rPr>
                          <w:rStyle w:val="PlaceholderText"/>
                          <w:i/>
                          <w:iCs/>
                          <w:color w:val="000000" w:themeColor="text1"/>
                          <w:sz w:val="20"/>
                          <w:szCs w:val="20"/>
                        </w:rPr>
                        <w:t>2</w:t>
                      </w:r>
                      <w:r w:rsidR="00C4005C">
                        <w:rPr>
                          <w:rStyle w:val="PlaceholderText"/>
                          <w:i/>
                          <w:iCs/>
                          <w:color w:val="000000" w:themeColor="text1"/>
                          <w:sz w:val="20"/>
                          <w:szCs w:val="20"/>
                        </w:rPr>
                        <w:t xml:space="preserve">5131, </w:t>
                      </w:r>
                      <w:r w:rsidR="00063A39">
                        <w:rPr>
                          <w:rStyle w:val="PlaceholderText"/>
                          <w:i/>
                          <w:iCs/>
                          <w:color w:val="000000" w:themeColor="text1"/>
                          <w:sz w:val="20"/>
                          <w:szCs w:val="20"/>
                        </w:rPr>
                        <w:t>Indonesia</w:t>
                      </w:r>
                      <w:r w:rsidRPr="0078592F">
                        <w:rPr>
                          <w:rStyle w:val="PlaceholderText"/>
                          <w:i/>
                          <w:iCs/>
                          <w:color w:val="000000" w:themeColor="text1"/>
                          <w:sz w:val="20"/>
                          <w:szCs w:val="20"/>
                        </w:rPr>
                        <w:t xml:space="preserve">  </w:t>
                      </w:r>
                    </w:sdtContent>
                  </w:sdt>
                </w:p>
                <w:p w:rsidR="001B72FC" w:rsidRPr="00103EAB" w:rsidRDefault="000C436C" w:rsidP="00063A39">
                  <w:pPr>
                    <w:spacing w:after="240" w:line="240" w:lineRule="auto"/>
                    <w:jc w:val="center"/>
                    <w:rPr>
                      <w:color w:val="000000" w:themeColor="text1"/>
                    </w:rPr>
                  </w:pPr>
                  <w:sdt>
                    <w:sdtPr>
                      <w:rPr>
                        <w:color w:val="000000" w:themeColor="text1"/>
                      </w:rPr>
                      <w:alias w:val="Correspoding author"/>
                      <w:tag w:val="Correspoding author"/>
                      <w:id w:val="-1090005797"/>
                      <w:lock w:val="sdtContentLocked"/>
                      <w:placeholder>
                        <w:docPart w:val="8E1006DAC987464CAB4C813D7671AAEF"/>
                      </w:placeholder>
                      <w:text/>
                    </w:sdtPr>
                    <w:sdtEndPr/>
                    <w:sdtContent>
                      <w:r w:rsidR="00F87AFD" w:rsidRPr="00103EAB">
                        <w:rPr>
                          <w:i/>
                          <w:iCs/>
                          <w:color w:val="000000" w:themeColor="text1"/>
                          <w:sz w:val="20"/>
                          <w:szCs w:val="18"/>
                        </w:rPr>
                        <w:t>Corresponding author. Email:</w:t>
                      </w:r>
                    </w:sdtContent>
                  </w:sdt>
                  <w:r w:rsidR="00F87AFD" w:rsidRPr="00103EAB">
                    <w:rPr>
                      <w:color w:val="000000" w:themeColor="text1"/>
                      <w:sz w:val="20"/>
                      <w:szCs w:val="18"/>
                    </w:rPr>
                    <w:t xml:space="preserve"> </w:t>
                  </w:r>
                  <w:sdt>
                    <w:sdtPr>
                      <w:rPr>
                        <w:color w:val="000000" w:themeColor="text1"/>
                        <w:sz w:val="20"/>
                        <w:szCs w:val="18"/>
                      </w:rPr>
                      <w:id w:val="1125128392"/>
                      <w:placeholder>
                        <w:docPart w:val="12C8074061A1464095209422579F9DEB"/>
                      </w:placeholder>
                      <w:text/>
                    </w:sdtPr>
                    <w:sdtEndPr>
                      <w:rPr>
                        <w:i/>
                        <w:iCs/>
                        <w:sz w:val="24"/>
                        <w:szCs w:val="22"/>
                      </w:rPr>
                    </w:sdtEndPr>
                    <w:sdtContent>
                      <w:r w:rsidR="00063A39">
                        <w:rPr>
                          <w:i/>
                          <w:iCs/>
                          <w:color w:val="000000" w:themeColor="text1"/>
                          <w:sz w:val="20"/>
                          <w:szCs w:val="18"/>
                        </w:rPr>
                        <w:t>yunifitria078@gmail.com</w:t>
                      </w:r>
                    </w:sdtContent>
                  </w:sdt>
                  <w:r w:rsidR="00F87AFD" w:rsidRPr="00103EAB">
                    <w:rPr>
                      <w:i/>
                      <w:iCs/>
                      <w:color w:val="000000" w:themeColor="text1"/>
                    </w:rPr>
                    <w:t xml:space="preserve"> </w:t>
                  </w:r>
                  <w:r w:rsidR="00F87AFD" w:rsidRPr="00103EAB">
                    <w:rPr>
                      <w:color w:val="000000" w:themeColor="text1"/>
                    </w:rPr>
                    <w:t xml:space="preserve">  </w:t>
                  </w:r>
                </w:p>
              </w:tc>
            </w:tr>
            <w:tr w:rsidR="001B72FC" w:rsidRPr="00103EAB">
              <w:tc>
                <w:tcPr>
                  <w:tcW w:w="9062" w:type="dxa"/>
                  <w:gridSpan w:val="2"/>
                  <w:tcMar>
                    <w:left w:w="0" w:type="dxa"/>
                    <w:right w:w="0" w:type="dxa"/>
                  </w:tcMar>
                </w:tcPr>
                <w:p w:rsidR="001B72FC" w:rsidRPr="00103EAB" w:rsidRDefault="000C436C">
                  <w:pPr>
                    <w:spacing w:before="240" w:after="120" w:line="240" w:lineRule="auto"/>
                    <w:jc w:val="center"/>
                    <w:rPr>
                      <w:b/>
                      <w:color w:val="000000" w:themeColor="text1"/>
                    </w:rPr>
                  </w:pPr>
                  <w:sdt>
                    <w:sdtPr>
                      <w:rPr>
                        <w:b/>
                        <w:color w:val="000000" w:themeColor="text1"/>
                        <w:sz w:val="20"/>
                      </w:rPr>
                      <w:id w:val="5641261"/>
                      <w:lock w:val="sdtContentLocked"/>
                      <w:placeholder>
                        <w:docPart w:val="8D3EA692160440E299EC35A998D768FA"/>
                      </w:placeholder>
                      <w:date>
                        <w:dateFormat w:val="M/d/yyyy"/>
                        <w:lid w:val="en-US"/>
                        <w:storeMappedDataAs w:val="dateTime"/>
                        <w:calendar w:val="gregorian"/>
                      </w:date>
                    </w:sdtPr>
                    <w:sdtEndPr/>
                    <w:sdtContent>
                      <w:r w:rsidR="00F87AFD" w:rsidRPr="00103EAB">
                        <w:rPr>
                          <w:b/>
                          <w:color w:val="000000" w:themeColor="text1"/>
                          <w:sz w:val="20"/>
                        </w:rPr>
                        <w:t>ABSTRACT</w:t>
                      </w:r>
                    </w:sdtContent>
                  </w:sdt>
                </w:p>
              </w:tc>
            </w:tr>
            <w:sdt>
              <w:sdtPr>
                <w:rPr>
                  <w:rStyle w:val="Style2"/>
                  <w:color w:val="000000" w:themeColor="text1"/>
                  <w:szCs w:val="20"/>
                </w:rPr>
                <w:alias w:val="Abstract"/>
                <w:tag w:val="isikan Abstract anda"/>
                <w:id w:val="3541255"/>
                <w:lock w:val="sdtLocked"/>
                <w:placeholder>
                  <w:docPart w:val="8C444FE82E6F4C1A8E1A733C2852028E"/>
                </w:placeholder>
              </w:sdtPr>
              <w:sdtEndPr>
                <w:rPr>
                  <w:rStyle w:val="DefaultParagraphFont"/>
                  <w:rFonts w:cs="Times New Roman"/>
                  <w:b/>
                  <w:i/>
                  <w:iCs/>
                  <w:sz w:val="24"/>
                </w:rPr>
              </w:sdtEndPr>
              <w:sdtContent>
                <w:tr w:rsidR="001B72FC" w:rsidRPr="00103EAB">
                  <w:tc>
                    <w:tcPr>
                      <w:tcW w:w="9062" w:type="dxa"/>
                      <w:gridSpan w:val="2"/>
                      <w:tcMar>
                        <w:left w:w="0" w:type="dxa"/>
                        <w:right w:w="0" w:type="dxa"/>
                      </w:tcMar>
                    </w:tcPr>
                    <w:p w:rsidR="001B72FC" w:rsidRPr="00236338" w:rsidRDefault="00236338" w:rsidP="00236338">
                      <w:pPr>
                        <w:spacing w:after="0" w:line="240" w:lineRule="auto"/>
                        <w:ind w:firstLine="567"/>
                        <w:jc w:val="both"/>
                        <w:rPr>
                          <w:b/>
                          <w:color w:val="000000" w:themeColor="text1"/>
                          <w:sz w:val="20"/>
                          <w:szCs w:val="20"/>
                        </w:rPr>
                      </w:pPr>
                      <w:r w:rsidRPr="00236338">
                        <w:rPr>
                          <w:rFonts w:eastAsia="Times New Roman"/>
                          <w:i/>
                          <w:sz w:val="20"/>
                          <w:szCs w:val="20"/>
                          <w:lang w:eastAsia="id-ID"/>
                        </w:rPr>
                        <w:t>The industrial revolution 4.0 has made a big contribution to life. The era of the industrial revolution 4.0 requires human resources who are able to compete in the global economy. STEM education plays an important role in increasing student creativity so that they can compete in the future. However, in reality, activities that support student creativity in learning has not been carried out properly. The learning materials used were still limited and have not integrated STEM optimally, and student learning outcomes were still in the sufficient category. The solution to overcome these problems is to develop electronic learning materials that integrated STEM to improve student learning outcomes. The research method in this research was Research and Development (R &amp; D). This study aimed to determine the practicality of STEM integrated electronic learning materials. The practicality of STEM integrated electronic learning materials obtained in this study was based on four practical components, namely ease of use, attractiveness of presentation, clarity of material, and benefits of learning materials. The average value of practicality of STEM integrated energy and momentum electronic learning materials using professional flip pdf was 85.79 which was categoried as “very good” category. So it can be concluded that STEM integrated electronic materials can be used in physics learning to improve the learning outcomes of grade X students.</w:t>
                      </w:r>
                    </w:p>
                  </w:tc>
                </w:tr>
              </w:sdtContent>
            </w:sdt>
            <w:tr w:rsidR="001B72FC" w:rsidRPr="00103EAB">
              <w:tc>
                <w:tcPr>
                  <w:tcW w:w="9062" w:type="dxa"/>
                  <w:gridSpan w:val="2"/>
                  <w:tcBorders>
                    <w:bottom w:val="nil"/>
                  </w:tcBorders>
                  <w:tcMar>
                    <w:left w:w="0" w:type="dxa"/>
                    <w:right w:w="0" w:type="dxa"/>
                  </w:tcMar>
                </w:tcPr>
                <w:p w:rsidR="001B72FC" w:rsidRPr="00103EAB" w:rsidRDefault="001B72FC">
                  <w:pPr>
                    <w:spacing w:after="0" w:line="240" w:lineRule="auto"/>
                    <w:rPr>
                      <w:b/>
                      <w:color w:val="000000" w:themeColor="text1"/>
                      <w:sz w:val="20"/>
                    </w:rPr>
                  </w:pPr>
                </w:p>
              </w:tc>
            </w:tr>
            <w:tr w:rsidR="001B72FC" w:rsidRPr="00103EAB">
              <w:tc>
                <w:tcPr>
                  <w:tcW w:w="9062" w:type="dxa"/>
                  <w:gridSpan w:val="2"/>
                  <w:tcBorders>
                    <w:bottom w:val="single" w:sz="4" w:space="0" w:color="auto"/>
                  </w:tcBorders>
                  <w:tcMar>
                    <w:left w:w="0" w:type="dxa"/>
                    <w:right w:w="0" w:type="dxa"/>
                  </w:tcMar>
                </w:tcPr>
                <w:p w:rsidR="001B72FC" w:rsidRPr="00103EAB" w:rsidRDefault="00F87AFD" w:rsidP="00C43CEC">
                  <w:pPr>
                    <w:spacing w:after="0" w:line="240" w:lineRule="auto"/>
                    <w:rPr>
                      <w:b/>
                      <w:color w:val="000000" w:themeColor="text1"/>
                      <w:sz w:val="20"/>
                    </w:rPr>
                  </w:pPr>
                  <w:r w:rsidRPr="00103EAB">
                    <w:rPr>
                      <w:b/>
                      <w:color w:val="000000" w:themeColor="text1"/>
                      <w:sz w:val="20"/>
                    </w:rPr>
                    <w:t xml:space="preserve">Keywords : </w:t>
                  </w:r>
                  <w:sdt>
                    <w:sdtPr>
                      <w:rPr>
                        <w:rFonts w:eastAsia="Times New Roman"/>
                        <w:i/>
                        <w:sz w:val="20"/>
                        <w:szCs w:val="20"/>
                        <w:lang w:eastAsia="id-ID"/>
                      </w:rPr>
                      <w:alias w:val="Keyword ejournal"/>
                      <w:tag w:val="Keyword ejournal"/>
                      <w:id w:val="1832093935"/>
                      <w:lock w:val="sdtLocked"/>
                      <w:placeholder>
                        <w:docPart w:val="5B863E747E454E9E928FA13EBC9ACD91"/>
                      </w:placeholder>
                      <w:text/>
                    </w:sdtPr>
                    <w:sdtEndPr/>
                    <w:sdtContent>
                      <w:r w:rsidR="00C43CEC" w:rsidRPr="00C43CEC">
                        <w:rPr>
                          <w:rFonts w:eastAsia="Times New Roman"/>
                          <w:i/>
                          <w:sz w:val="20"/>
                          <w:szCs w:val="20"/>
                          <w:lang w:eastAsia="id-ID"/>
                        </w:rPr>
                        <w:t>Electronic Learning Materials, STEM, Energy, Momentum, Learning Outcomes.</w:t>
                      </w:r>
                    </w:sdtContent>
                  </w:sdt>
                </w:p>
              </w:tc>
            </w:tr>
            <w:tr w:rsidR="001B72FC" w:rsidRPr="00103EAB">
              <w:tc>
                <w:tcPr>
                  <w:tcW w:w="993" w:type="dxa"/>
                  <w:tcBorders>
                    <w:top w:val="single" w:sz="4" w:space="0" w:color="auto"/>
                    <w:bottom w:val="nil"/>
                  </w:tcBorders>
                  <w:tcMar>
                    <w:left w:w="0" w:type="dxa"/>
                    <w:right w:w="0" w:type="dxa"/>
                  </w:tcMar>
                </w:tcPr>
                <w:p w:rsidR="001B72FC" w:rsidRPr="00103EAB" w:rsidRDefault="001B72FC">
                  <w:pPr>
                    <w:spacing w:after="0" w:line="240" w:lineRule="auto"/>
                    <w:rPr>
                      <w:color w:val="000000" w:themeColor="text1"/>
                      <w:sz w:val="4"/>
                    </w:rPr>
                  </w:pPr>
                </w:p>
                <w:sdt>
                  <w:sdtPr>
                    <w:rPr>
                      <w:b/>
                      <w:color w:val="000000" w:themeColor="text1"/>
                      <w:sz w:val="20"/>
                    </w:rPr>
                    <w:id w:val="5641263"/>
                    <w:lock w:val="sdtContentLocked"/>
                    <w:picture/>
                  </w:sdtPr>
                  <w:sdtEndPr/>
                  <w:sdtContent>
                    <w:p w:rsidR="001B72FC" w:rsidRPr="00103EAB" w:rsidRDefault="00F87AFD">
                      <w:pPr>
                        <w:spacing w:after="0" w:line="240" w:lineRule="auto"/>
                        <w:rPr>
                          <w:b/>
                          <w:color w:val="000000" w:themeColor="text1"/>
                          <w:sz w:val="20"/>
                        </w:rPr>
                      </w:pPr>
                      <w:r w:rsidRPr="00103EAB">
                        <w:rPr>
                          <w:noProof/>
                          <w:color w:val="000000" w:themeColor="text1"/>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1B72FC" w:rsidRPr="00103EAB" w:rsidRDefault="001B72FC">
                  <w:pPr>
                    <w:spacing w:after="0" w:line="276" w:lineRule="auto"/>
                    <w:jc w:val="both"/>
                    <w:rPr>
                      <w:b/>
                      <w:color w:val="000000" w:themeColor="text1"/>
                      <w:sz w:val="4"/>
                      <w:szCs w:val="12"/>
                    </w:rPr>
                  </w:pPr>
                </w:p>
                <w:sdt>
                  <w:sdtPr>
                    <w:rPr>
                      <w:b/>
                      <w:color w:val="000000" w:themeColor="text1"/>
                      <w:sz w:val="12"/>
                      <w:szCs w:val="12"/>
                    </w:rPr>
                    <w:id w:val="5641262"/>
                    <w:lock w:val="sdtContentLocked"/>
                    <w:placeholder>
                      <w:docPart w:val="8D3EA692160440E299EC35A998D768FA"/>
                    </w:placeholder>
                    <w:date>
                      <w:dateFormat w:val="M/d/yyyy"/>
                      <w:lid w:val="en-US"/>
                      <w:storeMappedDataAs w:val="dateTime"/>
                      <w:calendar w:val="gregorian"/>
                    </w:date>
                  </w:sdtPr>
                  <w:sdtEndPr/>
                  <w:sdtContent>
                    <w:p w:rsidR="001B72FC" w:rsidRPr="00103EAB" w:rsidRDefault="00F87AFD">
                      <w:pPr>
                        <w:spacing w:after="0" w:line="276" w:lineRule="auto"/>
                        <w:jc w:val="both"/>
                        <w:rPr>
                          <w:b/>
                          <w:color w:val="000000" w:themeColor="text1"/>
                          <w:sz w:val="12"/>
                          <w:szCs w:val="12"/>
                        </w:rPr>
                      </w:pPr>
                      <w:r w:rsidRPr="00103EAB">
                        <w:rPr>
                          <w:b/>
                          <w:color w:val="000000" w:themeColor="text1"/>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1B72FC" w:rsidRPr="00103EAB">
              <w:tc>
                <w:tcPr>
                  <w:tcW w:w="9062" w:type="dxa"/>
                  <w:gridSpan w:val="2"/>
                  <w:tcBorders>
                    <w:bottom w:val="single" w:sz="4" w:space="0" w:color="auto"/>
                  </w:tcBorders>
                  <w:tcMar>
                    <w:left w:w="0" w:type="dxa"/>
                    <w:right w:w="0" w:type="dxa"/>
                  </w:tcMar>
                </w:tcPr>
                <w:p w:rsidR="001B72FC" w:rsidRPr="00103EAB" w:rsidRDefault="001B72FC">
                  <w:pPr>
                    <w:spacing w:after="0" w:line="240" w:lineRule="auto"/>
                    <w:rPr>
                      <w:b/>
                      <w:color w:val="000000" w:themeColor="text1"/>
                      <w:sz w:val="8"/>
                    </w:rPr>
                  </w:pPr>
                </w:p>
              </w:tc>
            </w:tr>
            <w:tr w:rsidR="001B72FC" w:rsidRPr="00103EAB">
              <w:tc>
                <w:tcPr>
                  <w:tcW w:w="9062" w:type="dxa"/>
                  <w:gridSpan w:val="2"/>
                  <w:tcBorders>
                    <w:top w:val="single" w:sz="4" w:space="0" w:color="auto"/>
                    <w:bottom w:val="nil"/>
                  </w:tcBorders>
                  <w:tcMar>
                    <w:left w:w="0" w:type="dxa"/>
                    <w:right w:w="0" w:type="dxa"/>
                  </w:tcMar>
                </w:tcPr>
                <w:p w:rsidR="001B72FC" w:rsidRPr="00103EAB" w:rsidRDefault="001B72FC">
                  <w:pPr>
                    <w:spacing w:after="0" w:line="240" w:lineRule="auto"/>
                    <w:rPr>
                      <w:b/>
                      <w:color w:val="000000" w:themeColor="text1"/>
                      <w:sz w:val="10"/>
                    </w:rPr>
                  </w:pPr>
                </w:p>
              </w:tc>
            </w:tr>
          </w:tbl>
          <w:p w:rsidR="001B72FC" w:rsidRPr="00103EAB" w:rsidRDefault="001B72FC">
            <w:pPr>
              <w:spacing w:after="120" w:line="240" w:lineRule="auto"/>
              <w:jc w:val="center"/>
              <w:rPr>
                <w:rFonts w:eastAsiaTheme="majorEastAsia" w:cstheme="majorBidi"/>
                <w:b/>
                <w:color w:val="000000" w:themeColor="text1"/>
                <w:szCs w:val="32"/>
              </w:rPr>
            </w:pPr>
          </w:p>
        </w:tc>
      </w:tr>
    </w:tbl>
    <w:p w:rsidR="001B72FC" w:rsidRDefault="001B72FC">
      <w:pPr>
        <w:spacing w:after="0" w:line="240" w:lineRule="auto"/>
        <w:sectPr w:rsidR="001B72FC">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1B72FC" w:rsidRDefault="00F87AFD">
          <w:pPr>
            <w:pStyle w:val="Heading1"/>
            <w:numPr>
              <w:ilvl w:val="0"/>
              <w:numId w:val="5"/>
            </w:numPr>
            <w:spacing w:after="240" w:line="276" w:lineRule="auto"/>
            <w:ind w:left="0" w:firstLine="0"/>
            <w:jc w:val="left"/>
            <w:rPr>
              <w:bCs/>
              <w:sz w:val="21"/>
            </w:rPr>
          </w:pPr>
          <w:r>
            <w:rPr>
              <w:bCs/>
              <w:sz w:val="21"/>
            </w:rPr>
            <w:t>INTRODUCTION</w:t>
          </w:r>
        </w:p>
      </w:sdtContent>
    </w:sdt>
    <w:p w:rsidR="003F7A9C" w:rsidRDefault="00236338" w:rsidP="00236338">
      <w:pPr>
        <w:pStyle w:val="Default"/>
        <w:jc w:val="both"/>
        <w:rPr>
          <w:sz w:val="20"/>
          <w:szCs w:val="20"/>
        </w:rPr>
      </w:pPr>
      <w:r>
        <w:rPr>
          <w:sz w:val="20"/>
          <w:szCs w:val="20"/>
        </w:rPr>
        <w:tab/>
      </w:r>
      <w:r w:rsidRPr="001F58B1">
        <w:rPr>
          <w:sz w:val="20"/>
          <w:szCs w:val="20"/>
        </w:rPr>
        <w:t>Industrial Revolution 4.0 made a huge contribution to life. The rapid development of science and technology has a real impact, be it in the field of economics, culture, politics, art to the world of education. Therefore, the world of education is required to follo</w:t>
      </w:r>
      <w:r>
        <w:rPr>
          <w:sz w:val="20"/>
          <w:szCs w:val="20"/>
        </w:rPr>
        <w:t>w the development of technology</w:t>
      </w:r>
      <w:r w:rsidRPr="001F58B1">
        <w:rPr>
          <w:sz w:val="20"/>
          <w:szCs w:val="20"/>
        </w:rPr>
        <w:t xml:space="preserve"> and can take advantage of such technology</w:t>
      </w:r>
      <w:r w:rsidRPr="00FB03F5">
        <w:rPr>
          <w:sz w:val="20"/>
          <w:szCs w:val="20"/>
          <w:vertAlign w:val="superscript"/>
        </w:rPr>
        <w:t>[1]</w:t>
      </w:r>
      <w:r>
        <w:rPr>
          <w:sz w:val="20"/>
          <w:szCs w:val="20"/>
        </w:rPr>
        <w:t xml:space="preserve">. </w:t>
      </w:r>
      <w:r w:rsidRPr="001F58B1">
        <w:rPr>
          <w:sz w:val="20"/>
          <w:szCs w:val="20"/>
        </w:rPr>
        <w:t>Educ</w:t>
      </w:r>
      <w:r>
        <w:rPr>
          <w:sz w:val="20"/>
          <w:szCs w:val="20"/>
        </w:rPr>
        <w:t>ation is an important capital in</w:t>
      </w:r>
      <w:r w:rsidRPr="001F58B1">
        <w:rPr>
          <w:sz w:val="20"/>
          <w:szCs w:val="20"/>
        </w:rPr>
        <w:t xml:space="preserve"> advancing a nation. Education has a role in improving the quality of human resources</w:t>
      </w:r>
      <w:r w:rsidRPr="00FB03F5">
        <w:rPr>
          <w:sz w:val="20"/>
          <w:szCs w:val="20"/>
          <w:vertAlign w:val="superscript"/>
        </w:rPr>
        <w:t>[</w:t>
      </w:r>
      <w:r>
        <w:rPr>
          <w:sz w:val="20"/>
          <w:szCs w:val="20"/>
          <w:vertAlign w:val="superscript"/>
        </w:rPr>
        <w:t>2</w:t>
      </w:r>
      <w:r w:rsidRPr="00FB03F5">
        <w:rPr>
          <w:sz w:val="20"/>
          <w:szCs w:val="20"/>
          <w:vertAlign w:val="superscript"/>
        </w:rPr>
        <w:t>]</w:t>
      </w:r>
      <w:r>
        <w:rPr>
          <w:sz w:val="20"/>
          <w:szCs w:val="20"/>
        </w:rPr>
        <w:t xml:space="preserve">. </w:t>
      </w:r>
    </w:p>
    <w:p w:rsidR="00236338" w:rsidRPr="00236338" w:rsidRDefault="003F7A9C" w:rsidP="00236338">
      <w:pPr>
        <w:pStyle w:val="Default"/>
        <w:jc w:val="both"/>
        <w:rPr>
          <w:sz w:val="20"/>
          <w:szCs w:val="20"/>
        </w:rPr>
      </w:pPr>
      <w:r>
        <w:rPr>
          <w:sz w:val="20"/>
          <w:szCs w:val="20"/>
        </w:rPr>
        <w:tab/>
      </w:r>
      <w:r w:rsidR="00236338" w:rsidRPr="001F58B1">
        <w:rPr>
          <w:sz w:val="20"/>
          <w:szCs w:val="20"/>
        </w:rPr>
        <w:t>Education era industrial revolution 4.0 has unlimited access between space and time, so that information can be obtained faster and mo</w:t>
      </w:r>
      <w:r w:rsidR="00236338">
        <w:rPr>
          <w:sz w:val="20"/>
          <w:szCs w:val="20"/>
        </w:rPr>
        <w:t>re practical</w:t>
      </w:r>
      <w:r w:rsidR="00236338" w:rsidRPr="001F58B1">
        <w:rPr>
          <w:sz w:val="20"/>
          <w:szCs w:val="20"/>
        </w:rPr>
        <w:t>. Education 4.0 is needed to deal with this phenomenon, where humans and machines interact to create new innovations. Therefore, the country needs superior human resources (HR) so as not to lag behind other countries</w:t>
      </w:r>
      <w:r w:rsidR="00236338" w:rsidRPr="00FB03F5">
        <w:rPr>
          <w:sz w:val="20"/>
          <w:szCs w:val="20"/>
          <w:vertAlign w:val="superscript"/>
        </w:rPr>
        <w:t>[</w:t>
      </w:r>
      <w:r w:rsidR="00236338">
        <w:rPr>
          <w:sz w:val="20"/>
          <w:szCs w:val="20"/>
          <w:vertAlign w:val="superscript"/>
        </w:rPr>
        <w:t>3</w:t>
      </w:r>
      <w:r w:rsidR="00236338" w:rsidRPr="00FB03F5">
        <w:rPr>
          <w:sz w:val="20"/>
          <w:szCs w:val="20"/>
          <w:vertAlign w:val="superscript"/>
        </w:rPr>
        <w:t>]</w:t>
      </w:r>
      <w:r w:rsidR="00236338">
        <w:rPr>
          <w:sz w:val="20"/>
          <w:szCs w:val="20"/>
        </w:rPr>
        <w:t>.</w:t>
      </w:r>
    </w:p>
    <w:p w:rsidR="00236338" w:rsidRPr="00236338" w:rsidRDefault="00236338" w:rsidP="00236338">
      <w:pPr>
        <w:pStyle w:val="Default"/>
        <w:jc w:val="both"/>
        <w:rPr>
          <w:rFonts w:eastAsia="Times New Roman"/>
          <w:sz w:val="20"/>
          <w:szCs w:val="20"/>
          <w:highlight w:val="lightGray"/>
          <w:lang w:eastAsia="id-ID"/>
        </w:rPr>
      </w:pPr>
      <w:r>
        <w:rPr>
          <w:sz w:val="20"/>
          <w:szCs w:val="20"/>
        </w:rPr>
        <w:tab/>
      </w:r>
      <w:r w:rsidRPr="001F58B1">
        <w:rPr>
          <w:sz w:val="20"/>
          <w:szCs w:val="20"/>
        </w:rPr>
        <w:t>STEM education plays an important role in improving the quality of human resources (HR) to keep up with</w:t>
      </w:r>
      <w:r>
        <w:rPr>
          <w:sz w:val="20"/>
          <w:szCs w:val="20"/>
        </w:rPr>
        <w:t xml:space="preserve"> the </w:t>
      </w:r>
      <w:r w:rsidRPr="001F58B1">
        <w:rPr>
          <w:sz w:val="20"/>
          <w:szCs w:val="20"/>
        </w:rPr>
        <w:t>global economic competi</w:t>
      </w:r>
      <w:r>
        <w:rPr>
          <w:sz w:val="20"/>
          <w:szCs w:val="20"/>
        </w:rPr>
        <w:t xml:space="preserve">tion. In the world of education, </w:t>
      </w:r>
      <w:r w:rsidRPr="001F58B1">
        <w:rPr>
          <w:sz w:val="20"/>
          <w:szCs w:val="20"/>
        </w:rPr>
        <w:t>the integration of STEM aspects can have a positive impact on improving students' competencies and learning outcomes. The application of STEM education provides opportunities for a more student-centered, meaningful, and engaging learning experience that involves problem-solving skills. This is the reason for the development of learning activities that include sci</w:t>
      </w:r>
      <w:r>
        <w:rPr>
          <w:sz w:val="20"/>
          <w:szCs w:val="20"/>
        </w:rPr>
        <w:t>e</w:t>
      </w:r>
      <w:r w:rsidRPr="001F58B1">
        <w:rPr>
          <w:sz w:val="20"/>
          <w:szCs w:val="20"/>
        </w:rPr>
        <w:t>nce, technology, engineering, and mathematics</w:t>
      </w:r>
      <w:r w:rsidRPr="00FB03F5">
        <w:rPr>
          <w:sz w:val="20"/>
          <w:szCs w:val="20"/>
          <w:vertAlign w:val="superscript"/>
        </w:rPr>
        <w:t>[</w:t>
      </w:r>
      <w:r>
        <w:rPr>
          <w:sz w:val="20"/>
          <w:szCs w:val="20"/>
          <w:vertAlign w:val="superscript"/>
        </w:rPr>
        <w:t>4</w:t>
      </w:r>
      <w:r w:rsidRPr="00FB03F5">
        <w:rPr>
          <w:sz w:val="20"/>
          <w:szCs w:val="20"/>
          <w:vertAlign w:val="superscript"/>
        </w:rPr>
        <w:t>]</w:t>
      </w:r>
      <w:r>
        <w:rPr>
          <w:sz w:val="20"/>
          <w:szCs w:val="20"/>
        </w:rPr>
        <w:t>.</w:t>
      </w:r>
    </w:p>
    <w:p w:rsidR="00236338" w:rsidRPr="00FB03F5" w:rsidRDefault="00236338" w:rsidP="00236338">
      <w:pPr>
        <w:pStyle w:val="Default"/>
        <w:jc w:val="both"/>
        <w:rPr>
          <w:sz w:val="20"/>
          <w:szCs w:val="20"/>
        </w:rPr>
      </w:pPr>
      <w:r>
        <w:rPr>
          <w:sz w:val="20"/>
          <w:szCs w:val="20"/>
        </w:rPr>
        <w:tab/>
        <w:t xml:space="preserve">In terms of education, </w:t>
      </w:r>
      <w:r w:rsidRPr="00B673D8">
        <w:rPr>
          <w:sz w:val="20"/>
          <w:szCs w:val="20"/>
        </w:rPr>
        <w:t xml:space="preserve">the government has improved the curriculum from the </w:t>
      </w:r>
      <w:r w:rsidR="000D4F80">
        <w:rPr>
          <w:sz w:val="20"/>
          <w:szCs w:val="20"/>
        </w:rPr>
        <w:t xml:space="preserve">education unit level </w:t>
      </w:r>
      <w:r w:rsidRPr="00B673D8">
        <w:rPr>
          <w:sz w:val="20"/>
          <w:szCs w:val="20"/>
        </w:rPr>
        <w:t>curriculum to the 2013</w:t>
      </w:r>
      <w:r>
        <w:rPr>
          <w:sz w:val="20"/>
          <w:szCs w:val="20"/>
        </w:rPr>
        <w:t xml:space="preserve"> curriculum. In this curriculum, </w:t>
      </w:r>
      <w:r w:rsidRPr="00B673D8">
        <w:rPr>
          <w:sz w:val="20"/>
          <w:szCs w:val="20"/>
        </w:rPr>
        <w:t>there is a chang</w:t>
      </w:r>
      <w:r>
        <w:rPr>
          <w:sz w:val="20"/>
          <w:szCs w:val="20"/>
        </w:rPr>
        <w:t>e in learning patterns that was</w:t>
      </w:r>
      <w:r w:rsidRPr="00B673D8">
        <w:rPr>
          <w:sz w:val="20"/>
          <w:szCs w:val="20"/>
        </w:rPr>
        <w:t xml:space="preserve"> originally teacher-centered learning to be student-centered, so students need to explore the material that will be studied on their own. In addition, the 2013 curriculum requires students to be able to develop their hard and soft skills. This ability needs to be possessed by students in competing and facing the era of revolution 4.0</w:t>
      </w:r>
      <w:r w:rsidRPr="00FB03F5">
        <w:rPr>
          <w:sz w:val="20"/>
          <w:szCs w:val="20"/>
          <w:vertAlign w:val="superscript"/>
        </w:rPr>
        <w:t>[</w:t>
      </w:r>
      <w:r>
        <w:rPr>
          <w:sz w:val="20"/>
          <w:szCs w:val="20"/>
          <w:vertAlign w:val="superscript"/>
        </w:rPr>
        <w:t>5</w:t>
      </w:r>
      <w:r w:rsidRPr="00FB03F5">
        <w:rPr>
          <w:sz w:val="20"/>
          <w:szCs w:val="20"/>
          <w:vertAlign w:val="superscript"/>
        </w:rPr>
        <w:t>]</w:t>
      </w:r>
      <w:r>
        <w:rPr>
          <w:sz w:val="20"/>
          <w:szCs w:val="20"/>
        </w:rPr>
        <w:t>.</w:t>
      </w:r>
      <w:r w:rsidRPr="00FB03F5">
        <w:rPr>
          <w:sz w:val="20"/>
          <w:szCs w:val="20"/>
        </w:rPr>
        <w:t xml:space="preserve"> </w:t>
      </w:r>
    </w:p>
    <w:p w:rsidR="00236338" w:rsidRDefault="00236338" w:rsidP="00236338">
      <w:pPr>
        <w:pStyle w:val="Default"/>
        <w:jc w:val="both"/>
        <w:rPr>
          <w:sz w:val="20"/>
          <w:szCs w:val="20"/>
        </w:rPr>
      </w:pPr>
      <w:r>
        <w:rPr>
          <w:sz w:val="20"/>
          <w:szCs w:val="20"/>
        </w:rPr>
        <w:tab/>
      </w:r>
      <w:r w:rsidRPr="000A2246">
        <w:rPr>
          <w:sz w:val="20"/>
          <w:szCs w:val="20"/>
        </w:rPr>
        <w:t>The 2013 curriculum also regulates learning resources, namely books, print media, electronics, the environment, and other relevant learning res</w:t>
      </w:r>
      <w:r>
        <w:rPr>
          <w:sz w:val="20"/>
          <w:szCs w:val="20"/>
        </w:rPr>
        <w:t>ources that have been written to</w:t>
      </w:r>
      <w:r w:rsidRPr="000A2246">
        <w:rPr>
          <w:sz w:val="20"/>
          <w:szCs w:val="20"/>
        </w:rPr>
        <w:t xml:space="preserve"> the Minister of Education and Culture Regulation Number 22 of 2016 concerning the standard of basic and secondary education processes</w:t>
      </w:r>
      <w:r w:rsidRPr="00FB03F5">
        <w:rPr>
          <w:sz w:val="20"/>
          <w:szCs w:val="20"/>
          <w:vertAlign w:val="superscript"/>
        </w:rPr>
        <w:t>[</w:t>
      </w:r>
      <w:r>
        <w:rPr>
          <w:sz w:val="20"/>
          <w:szCs w:val="20"/>
          <w:vertAlign w:val="superscript"/>
        </w:rPr>
        <w:t>6</w:t>
      </w:r>
      <w:r w:rsidRPr="00FB03F5">
        <w:rPr>
          <w:sz w:val="20"/>
          <w:szCs w:val="20"/>
          <w:vertAlign w:val="superscript"/>
        </w:rPr>
        <w:t>]</w:t>
      </w:r>
      <w:r w:rsidRPr="00FB03F5">
        <w:rPr>
          <w:sz w:val="20"/>
          <w:szCs w:val="20"/>
        </w:rPr>
        <w:t xml:space="preserve">. </w:t>
      </w:r>
      <w:r w:rsidRPr="000A2246">
        <w:rPr>
          <w:sz w:val="20"/>
          <w:szCs w:val="20"/>
        </w:rPr>
        <w:t xml:space="preserve">In </w:t>
      </w:r>
      <w:r w:rsidRPr="000A2246">
        <w:rPr>
          <w:sz w:val="20"/>
          <w:szCs w:val="20"/>
        </w:rPr>
        <w:lastRenderedPageBreak/>
        <w:t>the Ministry of Education and Culture (2018), one thing that needs to be improved is that learning strategies and techniques must focus on students, utilize digital technology, use innovative approaches, and all parties are technology literate. Based on this explanation, learning is student-centered. Student activities with digital technology in learning cannot be separated, so students are expected to be more technology literate. One of the uses of digita</w:t>
      </w:r>
      <w:r>
        <w:rPr>
          <w:sz w:val="20"/>
          <w:szCs w:val="20"/>
        </w:rPr>
        <w:t>l technology is electronic learni</w:t>
      </w:r>
      <w:r w:rsidRPr="000A2246">
        <w:rPr>
          <w:sz w:val="20"/>
          <w:szCs w:val="20"/>
        </w:rPr>
        <w:t>ng materials.</w:t>
      </w:r>
    </w:p>
    <w:p w:rsidR="00236338" w:rsidRPr="00FB03F5" w:rsidRDefault="00236338" w:rsidP="00236338">
      <w:pPr>
        <w:pStyle w:val="Default"/>
        <w:jc w:val="both"/>
        <w:rPr>
          <w:sz w:val="20"/>
          <w:szCs w:val="20"/>
        </w:rPr>
      </w:pPr>
      <w:r>
        <w:rPr>
          <w:sz w:val="20"/>
          <w:szCs w:val="20"/>
        </w:rPr>
        <w:tab/>
      </w:r>
      <w:r w:rsidRPr="009C0777">
        <w:rPr>
          <w:sz w:val="20"/>
          <w:szCs w:val="20"/>
        </w:rPr>
        <w:t>Physics learning in schools can be su</w:t>
      </w:r>
      <w:r>
        <w:rPr>
          <w:sz w:val="20"/>
          <w:szCs w:val="20"/>
        </w:rPr>
        <w:t>pported by using electronic learn</w:t>
      </w:r>
      <w:r w:rsidRPr="009C0777">
        <w:rPr>
          <w:sz w:val="20"/>
          <w:szCs w:val="20"/>
        </w:rPr>
        <w:t>ing materials. Electr</w:t>
      </w:r>
      <w:r>
        <w:rPr>
          <w:sz w:val="20"/>
          <w:szCs w:val="20"/>
        </w:rPr>
        <w:t>onic learn</w:t>
      </w:r>
      <w:r w:rsidRPr="009C0777">
        <w:rPr>
          <w:sz w:val="20"/>
          <w:szCs w:val="20"/>
        </w:rPr>
        <w:t xml:space="preserve">ing materials can help students understand learning materials. Therefore, the material should be packed with interesting looks such as electronic physics </w:t>
      </w:r>
      <w:r>
        <w:rPr>
          <w:sz w:val="20"/>
          <w:szCs w:val="20"/>
          <w:lang w:eastAsia="id-ID"/>
        </w:rPr>
        <w:t xml:space="preserve">learning </w:t>
      </w:r>
      <w:r w:rsidRPr="009C0777">
        <w:rPr>
          <w:sz w:val="20"/>
          <w:szCs w:val="20"/>
        </w:rPr>
        <w:t>materials</w:t>
      </w:r>
      <w:r>
        <w:rPr>
          <w:sz w:val="20"/>
          <w:szCs w:val="20"/>
        </w:rPr>
        <w:t>.</w:t>
      </w:r>
      <w:r w:rsidRPr="00FB03F5">
        <w:rPr>
          <w:sz w:val="20"/>
          <w:szCs w:val="20"/>
        </w:rPr>
        <w:t xml:space="preserve">  </w:t>
      </w:r>
    </w:p>
    <w:p w:rsidR="00236338" w:rsidRPr="00236338" w:rsidRDefault="00236338" w:rsidP="00236338">
      <w:pPr>
        <w:spacing w:after="0" w:line="240" w:lineRule="auto"/>
        <w:jc w:val="both"/>
        <w:rPr>
          <w:sz w:val="20"/>
          <w:szCs w:val="20"/>
        </w:rPr>
      </w:pPr>
      <w:r>
        <w:rPr>
          <w:sz w:val="20"/>
          <w:szCs w:val="20"/>
        </w:rPr>
        <w:tab/>
      </w:r>
      <w:r w:rsidRPr="00236338">
        <w:rPr>
          <w:sz w:val="20"/>
          <w:szCs w:val="20"/>
        </w:rPr>
        <w:t xml:space="preserve">However, the real conditions found at SMA Negeri 1 Gunuang Omeh did not match the expected ideal conditions. The real condition was discovered after a preliminary study. Preliminary studies were conducted in relation to the availability of </w:t>
      </w:r>
      <w:r w:rsidRPr="00236338">
        <w:rPr>
          <w:sz w:val="20"/>
          <w:szCs w:val="20"/>
          <w:lang w:eastAsia="id-ID"/>
        </w:rPr>
        <w:t xml:space="preserve">learning </w:t>
      </w:r>
      <w:r w:rsidRPr="00236338">
        <w:rPr>
          <w:sz w:val="20"/>
          <w:szCs w:val="20"/>
        </w:rPr>
        <w:t>materials and student learning outcome</w:t>
      </w:r>
      <w:r>
        <w:rPr>
          <w:sz w:val="20"/>
          <w:szCs w:val="20"/>
        </w:rPr>
        <w:t xml:space="preserve">s. </w:t>
      </w:r>
      <w:r w:rsidRPr="00236338">
        <w:rPr>
          <w:sz w:val="20"/>
          <w:szCs w:val="20"/>
        </w:rPr>
        <w:t xml:space="preserve">The first real condition was based on the results of interviews with physics teachers at SMAN 1 Gunuang Omeh, which was a learning material used in the printed form such as textbooks. Obstacles encountered when using this learning material where students tend to be bored, have difficulty in understanding learning materials, and not optimally develop creativity owned by students. Besides, printed learning materials require a fairly expensive cost in procurement. Teachers need learning materials that are cheaper, interesting, and make it easier for students to understand learning materials. </w:t>
      </w:r>
    </w:p>
    <w:p w:rsidR="00236338" w:rsidRPr="00236338" w:rsidRDefault="00236338" w:rsidP="00236338">
      <w:pPr>
        <w:spacing w:after="0" w:line="240" w:lineRule="auto"/>
        <w:jc w:val="both"/>
        <w:rPr>
          <w:sz w:val="20"/>
          <w:szCs w:val="20"/>
        </w:rPr>
      </w:pPr>
      <w:r>
        <w:rPr>
          <w:sz w:val="20"/>
          <w:szCs w:val="20"/>
        </w:rPr>
        <w:tab/>
      </w:r>
      <w:r w:rsidR="00E70265">
        <w:rPr>
          <w:sz w:val="20"/>
          <w:szCs w:val="20"/>
        </w:rPr>
        <w:t xml:space="preserve">The second real condition is </w:t>
      </w:r>
      <w:r w:rsidRPr="00236338">
        <w:rPr>
          <w:sz w:val="20"/>
          <w:szCs w:val="20"/>
        </w:rPr>
        <w:t>related to the integration of STEM in the teaching materials used by schools. STEM aspects analyzed in teaching materials include the integration of science, technology, engineering, and mathematics. The instrument used was the STEM integration, analysis sheet on teaching materials. The average of STEM integration in teaching materials was 4</w:t>
      </w:r>
      <w:r w:rsidR="008960DF">
        <w:rPr>
          <w:sz w:val="20"/>
          <w:szCs w:val="20"/>
        </w:rPr>
        <w:t xml:space="preserve">2.75. This shows that there was </w:t>
      </w:r>
      <w:r w:rsidRPr="00236338">
        <w:rPr>
          <w:sz w:val="20"/>
          <w:szCs w:val="20"/>
        </w:rPr>
        <w:t>a lack of STEM integration in learning materials.</w:t>
      </w:r>
    </w:p>
    <w:p w:rsidR="00236338" w:rsidRPr="00236338" w:rsidRDefault="00236338" w:rsidP="00236338">
      <w:pPr>
        <w:spacing w:after="0" w:line="240" w:lineRule="auto"/>
        <w:jc w:val="both"/>
        <w:rPr>
          <w:sz w:val="20"/>
          <w:szCs w:val="20"/>
        </w:rPr>
      </w:pPr>
      <w:r>
        <w:rPr>
          <w:sz w:val="20"/>
          <w:szCs w:val="20"/>
        </w:rPr>
        <w:tab/>
      </w:r>
      <w:r w:rsidRPr="00236338">
        <w:rPr>
          <w:sz w:val="20"/>
          <w:szCs w:val="20"/>
        </w:rPr>
        <w:t xml:space="preserve">The third real condition was the learning outcome of grade X students of SMA Negeri 1 Gunuang Omeh. The </w:t>
      </w:r>
      <w:r w:rsidR="006D3EAE">
        <w:rPr>
          <w:sz w:val="20"/>
          <w:szCs w:val="20"/>
        </w:rPr>
        <w:t xml:space="preserve">average final exam result </w:t>
      </w:r>
      <w:r w:rsidRPr="00236338">
        <w:rPr>
          <w:sz w:val="20"/>
          <w:szCs w:val="20"/>
        </w:rPr>
        <w:t>of one grade X MIPA student out of 28 students was 57.28. Based on the KKM that has been determined obtained 5 students who completed. This s</w:t>
      </w:r>
      <w:r w:rsidR="00104FFA">
        <w:rPr>
          <w:sz w:val="20"/>
          <w:szCs w:val="20"/>
        </w:rPr>
        <w:t xml:space="preserve">hows that the student’s </w:t>
      </w:r>
      <w:r w:rsidRPr="00236338">
        <w:rPr>
          <w:sz w:val="20"/>
          <w:szCs w:val="20"/>
        </w:rPr>
        <w:t xml:space="preserve">learning outcomes were sufficient, so it was not in line with expectations.  </w:t>
      </w:r>
    </w:p>
    <w:p w:rsidR="00236338" w:rsidRPr="00236338" w:rsidRDefault="003F7A9C" w:rsidP="00236338">
      <w:pPr>
        <w:spacing w:after="0" w:line="240" w:lineRule="auto"/>
        <w:jc w:val="both"/>
        <w:rPr>
          <w:sz w:val="20"/>
          <w:szCs w:val="20"/>
        </w:rPr>
      </w:pPr>
      <w:r>
        <w:rPr>
          <w:sz w:val="20"/>
          <w:szCs w:val="20"/>
        </w:rPr>
        <w:tab/>
      </w:r>
      <w:r w:rsidR="00236338" w:rsidRPr="00236338">
        <w:rPr>
          <w:sz w:val="20"/>
          <w:szCs w:val="20"/>
        </w:rPr>
        <w:t>The results of the initial study showed a gap between real and ideal conditions. Real conditions show that teachers still need interesting, easy-to-understand, and inexpensive learning and learning materials, lack of STEM integration of physics learning materials. Besides, it can be seen from the students' learning results that have not been in accordance with expectations. This problem will affect the competence of students in the face of the 4.0 revolution era.</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 xml:space="preserve">The solution was to develop STEM-integrated electronic learning materials using Flip Pdf Professional. This electronic learning material was developed with an attractive look and was easy to understand. Electronic learning materials are cheaper and can be accessed at any time. It was expected to improve students' understanding of the materials taught, and students can learn independently. In addition, the learning materials used were also STEM integrated, so that students can learn with a variety of disciplines. </w:t>
      </w:r>
    </w:p>
    <w:p w:rsidR="00236338" w:rsidRPr="00236338" w:rsidRDefault="003F7A9C" w:rsidP="00236338">
      <w:pPr>
        <w:autoSpaceDE w:val="0"/>
        <w:autoSpaceDN w:val="0"/>
        <w:adjustRightInd w:val="0"/>
        <w:spacing w:after="0" w:line="240" w:lineRule="auto"/>
        <w:jc w:val="both"/>
        <w:rPr>
          <w:sz w:val="20"/>
          <w:szCs w:val="20"/>
        </w:rPr>
      </w:pPr>
      <w:r>
        <w:rPr>
          <w:sz w:val="20"/>
          <w:szCs w:val="20"/>
        </w:rPr>
        <w:tab/>
      </w:r>
      <w:r w:rsidR="00236338" w:rsidRPr="00236338">
        <w:rPr>
          <w:sz w:val="20"/>
          <w:szCs w:val="20"/>
        </w:rPr>
        <w:t xml:space="preserve">The development of STEM integrated electronic </w:t>
      </w:r>
      <w:r w:rsidR="00236338" w:rsidRPr="00236338">
        <w:rPr>
          <w:sz w:val="20"/>
          <w:szCs w:val="20"/>
          <w:lang w:eastAsia="id-ID"/>
        </w:rPr>
        <w:t xml:space="preserve">learning </w:t>
      </w:r>
      <w:r w:rsidR="00236338" w:rsidRPr="00236338">
        <w:rPr>
          <w:sz w:val="20"/>
          <w:szCs w:val="20"/>
        </w:rPr>
        <w:t>materials using Flip Pdf Professional needs to be done. The development of electronic learning materials aimed to improve students' STEM skills and made students more technologically literate. The materials developed in this electronic learning material are energy and momentum. This is because the concept of energy and momentum is widely used in technology, so it was closely related to the STEM aspect.</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Learning materials are a certificate of materials/tools used by teachers systematically arranged in learning</w:t>
      </w:r>
      <w:r w:rsidRPr="00236338">
        <w:rPr>
          <w:sz w:val="20"/>
          <w:szCs w:val="20"/>
          <w:vertAlign w:val="superscript"/>
        </w:rPr>
        <w:t>[7]</w:t>
      </w:r>
      <w:r w:rsidRPr="00236338">
        <w:rPr>
          <w:sz w:val="20"/>
          <w:szCs w:val="20"/>
        </w:rPr>
        <w:t xml:space="preserve">. </w:t>
      </w:r>
      <w:r w:rsidRPr="00236338">
        <w:rPr>
          <w:sz w:val="20"/>
          <w:szCs w:val="20"/>
          <w:lang w:eastAsia="id-ID"/>
        </w:rPr>
        <w:t xml:space="preserve">Learning </w:t>
      </w:r>
      <w:r w:rsidRPr="00236338">
        <w:rPr>
          <w:sz w:val="20"/>
          <w:szCs w:val="20"/>
        </w:rPr>
        <w:t>materials were everything that can be used for learning purposes</w:t>
      </w:r>
      <w:r w:rsidRPr="00236338">
        <w:rPr>
          <w:sz w:val="20"/>
          <w:szCs w:val="20"/>
          <w:vertAlign w:val="superscript"/>
        </w:rPr>
        <w:t>[8]</w:t>
      </w:r>
      <w:r w:rsidRPr="00236338">
        <w:rPr>
          <w:sz w:val="20"/>
          <w:szCs w:val="20"/>
        </w:rPr>
        <w:t>. Learning materials are one of the media for teachers to carry out their role in the learning process</w:t>
      </w:r>
      <w:r w:rsidRPr="00236338">
        <w:rPr>
          <w:sz w:val="20"/>
          <w:szCs w:val="20"/>
          <w:vertAlign w:val="superscript"/>
        </w:rPr>
        <w:t>[9]</w:t>
      </w:r>
      <w:r w:rsidRPr="00236338">
        <w:rPr>
          <w:sz w:val="20"/>
          <w:szCs w:val="20"/>
        </w:rPr>
        <w:t>. From the description can be concluded that learning materials are everything that is systematically arranged to achieve learning objectives so that students can learn independently with or without the guidance of the teacher.</w:t>
      </w:r>
    </w:p>
    <w:p w:rsidR="00236338" w:rsidRPr="00236338" w:rsidRDefault="00236338" w:rsidP="00236338">
      <w:pPr>
        <w:spacing w:after="0" w:line="240" w:lineRule="auto"/>
        <w:jc w:val="both"/>
        <w:rPr>
          <w:sz w:val="20"/>
          <w:szCs w:val="20"/>
          <w:vertAlign w:val="superscript"/>
        </w:rPr>
      </w:pPr>
      <w:r>
        <w:rPr>
          <w:sz w:val="20"/>
          <w:szCs w:val="20"/>
        </w:rPr>
        <w:tab/>
      </w:r>
      <w:r w:rsidRPr="00236338">
        <w:rPr>
          <w:sz w:val="20"/>
          <w:szCs w:val="20"/>
        </w:rPr>
        <w:t>Electronic learning materials are learning materials whose material content is loaded in electronic form, be</w:t>
      </w:r>
      <w:r w:rsidR="00193669">
        <w:rPr>
          <w:sz w:val="20"/>
          <w:szCs w:val="20"/>
        </w:rPr>
        <w:t xml:space="preserve"> it in the form of audio, audiovisual, </w:t>
      </w:r>
      <w:r w:rsidRPr="00236338">
        <w:rPr>
          <w:sz w:val="20"/>
          <w:szCs w:val="20"/>
        </w:rPr>
        <w:t>or interactive media</w:t>
      </w:r>
      <w:r w:rsidRPr="00236338">
        <w:rPr>
          <w:sz w:val="20"/>
          <w:szCs w:val="20"/>
          <w:vertAlign w:val="superscript"/>
        </w:rPr>
        <w:t>[10]</w:t>
      </w:r>
      <w:r w:rsidRPr="00236338">
        <w:rPr>
          <w:sz w:val="20"/>
          <w:szCs w:val="20"/>
        </w:rPr>
        <w:t>. Electronic learning materials are a set of systematically arranged materials that are packaged in interactive media by displaying competencies that students must master in learning</w:t>
      </w:r>
      <w:r w:rsidRPr="00236338">
        <w:rPr>
          <w:sz w:val="20"/>
          <w:szCs w:val="20"/>
          <w:vertAlign w:val="superscript"/>
        </w:rPr>
        <w:t>[11]</w:t>
      </w:r>
      <w:r w:rsidRPr="00236338">
        <w:rPr>
          <w:sz w:val="20"/>
          <w:szCs w:val="20"/>
        </w:rPr>
        <w:t>. In addition, electronic learning materials are learning materials that are seen from the form included in interactive learning materials because it combines text, images, and animations</w:t>
      </w:r>
      <w:r w:rsidRPr="00236338">
        <w:rPr>
          <w:sz w:val="20"/>
          <w:szCs w:val="20"/>
          <w:vertAlign w:val="superscript"/>
        </w:rPr>
        <w:t>[12]</w:t>
      </w:r>
      <w:r w:rsidRPr="00236338">
        <w:rPr>
          <w:sz w:val="20"/>
          <w:szCs w:val="20"/>
        </w:rPr>
        <w:t>.</w:t>
      </w:r>
    </w:p>
    <w:p w:rsidR="00236338" w:rsidRPr="00236338" w:rsidRDefault="00193669" w:rsidP="00236338">
      <w:pPr>
        <w:autoSpaceDE w:val="0"/>
        <w:autoSpaceDN w:val="0"/>
        <w:adjustRightInd w:val="0"/>
        <w:spacing w:after="0" w:line="240" w:lineRule="auto"/>
        <w:jc w:val="both"/>
        <w:rPr>
          <w:sz w:val="20"/>
          <w:szCs w:val="20"/>
        </w:rPr>
      </w:pPr>
      <w:r>
        <w:rPr>
          <w:sz w:val="20"/>
          <w:szCs w:val="20"/>
        </w:rPr>
        <w:tab/>
      </w:r>
      <w:r w:rsidR="00236338" w:rsidRPr="00236338">
        <w:rPr>
          <w:sz w:val="20"/>
          <w:szCs w:val="20"/>
        </w:rPr>
        <w:t xml:space="preserve">The preparation of electronic learning materials depends on the characteristics of the material. The structure of electronic learning materials based on the ICT Learning Material Development Guide (2010) includes at least the identity of learning materials, standard competencies and basic competencies, achievement indicators, learning materials, problem exercises, competency tests, and references. Assessment compensatory on ICT-based </w:t>
      </w:r>
      <w:r w:rsidR="00236338" w:rsidRPr="00236338">
        <w:rPr>
          <w:sz w:val="20"/>
          <w:szCs w:val="20"/>
          <w:lang w:eastAsia="id-ID"/>
        </w:rPr>
        <w:t xml:space="preserve">learning </w:t>
      </w:r>
      <w:r w:rsidR="00236338" w:rsidRPr="00236338">
        <w:rPr>
          <w:sz w:val="20"/>
          <w:szCs w:val="20"/>
        </w:rPr>
        <w:t>materials, namely material substance, learning design, display, and software utilization</w:t>
      </w:r>
      <w:r w:rsidR="00236338" w:rsidRPr="00236338">
        <w:rPr>
          <w:sz w:val="20"/>
          <w:szCs w:val="20"/>
          <w:vertAlign w:val="superscript"/>
        </w:rPr>
        <w:t>[13]</w:t>
      </w:r>
      <w:r w:rsidR="00236338"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 xml:space="preserve">The Flip Pdf Professional </w:t>
      </w:r>
      <w:r w:rsidR="00193669">
        <w:rPr>
          <w:sz w:val="20"/>
          <w:szCs w:val="20"/>
        </w:rPr>
        <w:t>app is a feature-rich flip book</w:t>
      </w:r>
      <w:r w:rsidRPr="00236338">
        <w:rPr>
          <w:sz w:val="20"/>
          <w:szCs w:val="20"/>
        </w:rPr>
        <w:t>maker that has page edit functionality. This application can create e-book pages, including images, videos, hyperlinks, quizzes, flash, etc</w:t>
      </w:r>
      <w:r w:rsidRPr="00236338">
        <w:rPr>
          <w:sz w:val="20"/>
          <w:szCs w:val="20"/>
          <w:vertAlign w:val="superscript"/>
        </w:rPr>
        <w:t>[14]</w:t>
      </w:r>
      <w:r w:rsidRPr="00236338">
        <w:rPr>
          <w:sz w:val="20"/>
          <w:szCs w:val="20"/>
        </w:rPr>
        <w:t>.</w:t>
      </w:r>
      <w:r>
        <w:rPr>
          <w:sz w:val="20"/>
          <w:szCs w:val="20"/>
        </w:rPr>
        <w:t xml:space="preserve"> </w:t>
      </w:r>
      <w:r w:rsidRPr="00236338">
        <w:rPr>
          <w:sz w:val="20"/>
          <w:szCs w:val="20"/>
          <w:lang w:val="id-ID"/>
        </w:rPr>
        <w:t xml:space="preserve">Flip Pdf Professional is an application that supports learning media because this application is not only fixated on writing </w:t>
      </w:r>
      <w:r w:rsidR="00193669">
        <w:rPr>
          <w:sz w:val="20"/>
          <w:szCs w:val="20"/>
          <w:lang w:val="id-ID"/>
        </w:rPr>
        <w:t xml:space="preserve">but can also be included in </w:t>
      </w:r>
      <w:r w:rsidRPr="00236338">
        <w:rPr>
          <w:sz w:val="20"/>
          <w:szCs w:val="20"/>
          <w:lang w:val="id-ID"/>
        </w:rPr>
        <w:t xml:space="preserve">motion animation, video, and audio. </w:t>
      </w:r>
      <w:r w:rsidRPr="00236338">
        <w:rPr>
          <w:sz w:val="20"/>
          <w:szCs w:val="20"/>
        </w:rPr>
        <w:t>Learn</w:t>
      </w:r>
      <w:r w:rsidRPr="00236338">
        <w:rPr>
          <w:sz w:val="20"/>
          <w:szCs w:val="20"/>
          <w:lang w:val="id-ID"/>
        </w:rPr>
        <w:t>ing materials using Flip Pdf Professional can facilitate students in learning</w:t>
      </w:r>
      <w:r w:rsidRPr="00236338">
        <w:rPr>
          <w:sz w:val="20"/>
          <w:szCs w:val="20"/>
          <w:vertAlign w:val="superscript"/>
        </w:rPr>
        <w:t>[10]</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 xml:space="preserve">The final result of the product made using Flip Pdf Professional can be saved into various formats such as html, exe, zip, mac app, FBR, mobile version, and burn to CD. The advantage of this application is that it can be inserted multimedia content such as audio, animation, text, video, and flash. In addition, electronic </w:t>
      </w:r>
      <w:r w:rsidRPr="00236338">
        <w:rPr>
          <w:sz w:val="20"/>
          <w:szCs w:val="20"/>
          <w:lang w:eastAsia="id-ID"/>
        </w:rPr>
        <w:t xml:space="preserve">learning </w:t>
      </w:r>
      <w:r w:rsidRPr="00236338">
        <w:rPr>
          <w:sz w:val="20"/>
          <w:szCs w:val="20"/>
        </w:rPr>
        <w:t>materials can be flipped like a 3D book, easy to operate laptops and mobile devices</w:t>
      </w:r>
      <w:r w:rsidRPr="00236338">
        <w:rPr>
          <w:sz w:val="20"/>
          <w:szCs w:val="20"/>
          <w:vertAlign w:val="superscript"/>
        </w:rPr>
        <w:t>[15]</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Pr>
          <w:sz w:val="20"/>
          <w:szCs w:val="20"/>
          <w:lang w:eastAsia="id-ID"/>
        </w:rPr>
        <w:tab/>
      </w:r>
      <w:r w:rsidRPr="00236338">
        <w:rPr>
          <w:sz w:val="20"/>
          <w:szCs w:val="20"/>
          <w:lang w:val="id-ID" w:eastAsia="id-ID"/>
        </w:rPr>
        <w:t>STEM stands for Science, Technology, Engineer</w:t>
      </w:r>
      <w:r w:rsidR="00E70265">
        <w:rPr>
          <w:sz w:val="20"/>
          <w:szCs w:val="20"/>
          <w:lang w:val="id-ID" w:eastAsia="id-ID"/>
        </w:rPr>
        <w:t>ing, and Mathematics. STEM is</w:t>
      </w:r>
      <w:r w:rsidRPr="00236338">
        <w:rPr>
          <w:sz w:val="20"/>
          <w:szCs w:val="20"/>
          <w:lang w:val="id-ID" w:eastAsia="id-ID"/>
        </w:rPr>
        <w:t xml:space="preserve"> integrated learning </w:t>
      </w:r>
      <w:r w:rsidRPr="00236338">
        <w:rPr>
          <w:sz w:val="20"/>
          <w:szCs w:val="20"/>
          <w:lang w:eastAsia="id-ID"/>
        </w:rPr>
        <w:t>among</w:t>
      </w:r>
      <w:r w:rsidRPr="00236338">
        <w:rPr>
          <w:sz w:val="20"/>
          <w:szCs w:val="20"/>
          <w:lang w:val="id-ID" w:eastAsia="id-ID"/>
        </w:rPr>
        <w:t xml:space="preserve"> science, technology, engineering, and mathematics. </w:t>
      </w:r>
      <w:r w:rsidRPr="00236338">
        <w:rPr>
          <w:sz w:val="20"/>
          <w:szCs w:val="20"/>
          <w:lang w:eastAsia="id-ID"/>
        </w:rPr>
        <w:t>T</w:t>
      </w:r>
      <w:r w:rsidRPr="00236338">
        <w:rPr>
          <w:sz w:val="20"/>
          <w:szCs w:val="20"/>
          <w:lang w:val="id-ID" w:eastAsia="id-ID"/>
        </w:rPr>
        <w:t>o develop students' creativity in solving problems in their daily lives</w:t>
      </w:r>
      <w:r w:rsidRPr="00236338">
        <w:rPr>
          <w:sz w:val="20"/>
          <w:szCs w:val="20"/>
          <w:vertAlign w:val="superscript"/>
        </w:rPr>
        <w:t>[16]</w:t>
      </w:r>
      <w:r w:rsidRPr="00236338">
        <w:rPr>
          <w:sz w:val="20"/>
          <w:szCs w:val="20"/>
        </w:rPr>
        <w:t>. STEM is integrated learning that explores several areas of stem disciplines or STEM disciplines and other school learning materials. STEM implementation is done to improve student learning outcomes</w:t>
      </w:r>
      <w:r w:rsidRPr="00236338">
        <w:rPr>
          <w:sz w:val="20"/>
          <w:szCs w:val="20"/>
          <w:vertAlign w:val="superscript"/>
        </w:rPr>
        <w:t>[17]</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 xml:space="preserve">STEM aspects are science, technology, engineering, and mathematics. Science is </w:t>
      </w:r>
      <w:r w:rsidR="00E70265">
        <w:rPr>
          <w:sz w:val="20"/>
          <w:szCs w:val="20"/>
        </w:rPr>
        <w:t xml:space="preserve">the </w:t>
      </w:r>
      <w:r w:rsidRPr="00236338">
        <w:rPr>
          <w:sz w:val="20"/>
          <w:szCs w:val="20"/>
        </w:rPr>
        <w:t>knowledge that has be</w:t>
      </w:r>
      <w:r w:rsidR="00E70265">
        <w:rPr>
          <w:sz w:val="20"/>
          <w:szCs w:val="20"/>
        </w:rPr>
        <w:t xml:space="preserve">en proven to be true over time </w:t>
      </w:r>
      <w:r w:rsidRPr="00236338">
        <w:rPr>
          <w:sz w:val="20"/>
          <w:szCs w:val="20"/>
        </w:rPr>
        <w:t>and has been scientifically researched and scientifically examined and produces new knowledge. Technology is the entire system of organization, knowledge, processes, and devices that create operational objects. Engineering is a knowledge of design and creating man-made objects as well as a process for solving problems. Mathematics is a study of patterns related to numbers, numbers, and space</w:t>
      </w:r>
      <w:r w:rsidRPr="00236338">
        <w:rPr>
          <w:sz w:val="20"/>
          <w:szCs w:val="20"/>
          <w:vertAlign w:val="superscript"/>
        </w:rPr>
        <w:t>[18]</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Science, technology, engineering, and mathematics have a close relationship. Science explains the existence, law, and principles of an object and its events, as well as their relationships. Technology develops from the results of scient</w:t>
      </w:r>
      <w:r w:rsidR="00E70265">
        <w:rPr>
          <w:sz w:val="20"/>
          <w:szCs w:val="20"/>
        </w:rPr>
        <w:t xml:space="preserve">ific research. Engineering is </w:t>
      </w:r>
      <w:r w:rsidRPr="00236338">
        <w:rPr>
          <w:sz w:val="20"/>
          <w:szCs w:val="20"/>
        </w:rPr>
        <w:t>engineering that produces technology to solve problems. Mathematics is required to prove and define laws or principles in designing and developing technology</w:t>
      </w:r>
      <w:r w:rsidRPr="00236338">
        <w:rPr>
          <w:sz w:val="20"/>
          <w:szCs w:val="20"/>
          <w:vertAlign w:val="superscript"/>
        </w:rPr>
        <w:t>[19]</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sidRPr="00236338">
        <w:rPr>
          <w:sz w:val="20"/>
          <w:szCs w:val="20"/>
        </w:rPr>
        <w:t xml:space="preserve">The characteristics of a person who is a STEM graduate are indispensably needed in the world of work. Characteristics of a person who graduates </w:t>
      </w:r>
      <w:r w:rsidR="0022492C">
        <w:rPr>
          <w:sz w:val="20"/>
          <w:szCs w:val="20"/>
        </w:rPr>
        <w:t xml:space="preserve">STEM </w:t>
      </w:r>
      <w:r w:rsidR="00E70265">
        <w:rPr>
          <w:sz w:val="20"/>
          <w:szCs w:val="20"/>
        </w:rPr>
        <w:t>are</w:t>
      </w:r>
      <w:r w:rsidRPr="00236338">
        <w:rPr>
          <w:sz w:val="20"/>
          <w:szCs w:val="20"/>
        </w:rPr>
        <w:t xml:space="preserve"> to have the ability to count, the ability to analyze data, understanding scientific concepts, and mathematics. In addition, a person who is a STEM graduate applies systematic and critical assessment of a problem, has the ability to communicate scientific issues to others, has ingenuity, logical reasoning, and practical intelligence</w:t>
      </w:r>
      <w:r w:rsidRPr="00236338">
        <w:rPr>
          <w:sz w:val="20"/>
          <w:szCs w:val="20"/>
          <w:vertAlign w:val="superscript"/>
        </w:rPr>
        <w:t>[20]</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The application of STEM</w:t>
      </w:r>
      <w:r w:rsidR="00E70265">
        <w:rPr>
          <w:sz w:val="20"/>
          <w:szCs w:val="20"/>
        </w:rPr>
        <w:t xml:space="preserve"> education can develop student’s</w:t>
      </w:r>
      <w:r w:rsidRPr="00236338">
        <w:rPr>
          <w:sz w:val="20"/>
          <w:szCs w:val="20"/>
        </w:rPr>
        <w:t xml:space="preserve"> scientific thinking processes against problems that must be solved as well as gain skills in applying their scientific knowledge</w:t>
      </w:r>
      <w:r w:rsidRPr="00236338">
        <w:rPr>
          <w:sz w:val="20"/>
          <w:szCs w:val="20"/>
          <w:vertAlign w:val="superscript"/>
        </w:rPr>
        <w:t xml:space="preserve"> [21]</w:t>
      </w:r>
      <w:r w:rsidRPr="00236338">
        <w:rPr>
          <w:sz w:val="20"/>
          <w:szCs w:val="20"/>
        </w:rPr>
        <w:t>. STEM education is also needed to foster skills suc</w:t>
      </w:r>
      <w:r w:rsidR="00E70265">
        <w:rPr>
          <w:sz w:val="20"/>
          <w:szCs w:val="20"/>
        </w:rPr>
        <w:t>h as problem-</w:t>
      </w:r>
      <w:r w:rsidRPr="00236338">
        <w:rPr>
          <w:sz w:val="20"/>
          <w:szCs w:val="20"/>
        </w:rPr>
        <w:t>solving and fostering literacy in STEM subjects</w:t>
      </w:r>
      <w:r w:rsidRPr="00236338">
        <w:rPr>
          <w:sz w:val="20"/>
          <w:szCs w:val="20"/>
          <w:vertAlign w:val="superscript"/>
        </w:rPr>
        <w:t>[22]</w:t>
      </w:r>
      <w:r w:rsidRPr="00236338">
        <w:rPr>
          <w:sz w:val="20"/>
          <w:szCs w:val="20"/>
        </w:rPr>
        <w:t>. The implementation of STEM can have a positive impact on learning outcomes</w:t>
      </w:r>
      <w:r w:rsidRPr="00236338">
        <w:rPr>
          <w:sz w:val="20"/>
          <w:szCs w:val="20"/>
          <w:vertAlign w:val="superscript"/>
        </w:rPr>
        <w:t>[23]</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rPr>
      </w:pPr>
      <w:r>
        <w:rPr>
          <w:sz w:val="20"/>
          <w:szCs w:val="20"/>
        </w:rPr>
        <w:tab/>
      </w:r>
      <w:r w:rsidRPr="00236338">
        <w:rPr>
          <w:sz w:val="20"/>
          <w:szCs w:val="20"/>
        </w:rPr>
        <w:t>Excellence in STEM education can affect jobs, productivity, and competitiveness in a variety of sectors and fields, including health, technological innovation, manufacturing, information distribution, political processes, and cultural change. Benefits have been attributed to STEM education, such as providing opportunities for a more student-centered, meaningful, and engaging learning experience that involves problem-solving skills. Students receiving STEM education are able to think logically and utilize technology independently to solve problems, innovate, and discover. STEM approaches are often project-based and</w:t>
      </w:r>
      <w:r w:rsidR="0022492C">
        <w:rPr>
          <w:sz w:val="20"/>
          <w:szCs w:val="20"/>
        </w:rPr>
        <w:t xml:space="preserve"> engaging. STEM</w:t>
      </w:r>
      <w:r w:rsidRPr="00236338">
        <w:rPr>
          <w:sz w:val="20"/>
          <w:szCs w:val="20"/>
        </w:rPr>
        <w:t xml:space="preserve"> integration can have a positive effect on learning outcomes</w:t>
      </w:r>
      <w:r w:rsidRPr="00236338">
        <w:rPr>
          <w:sz w:val="20"/>
          <w:szCs w:val="20"/>
          <w:vertAlign w:val="superscript"/>
        </w:rPr>
        <w:t>[24]</w:t>
      </w:r>
      <w:r w:rsidRPr="00236338">
        <w:rPr>
          <w:sz w:val="20"/>
          <w:szCs w:val="20"/>
        </w:rPr>
        <w:t>.</w:t>
      </w:r>
    </w:p>
    <w:p w:rsidR="00236338" w:rsidRPr="00236338" w:rsidRDefault="00236338" w:rsidP="00236338">
      <w:pPr>
        <w:autoSpaceDE w:val="0"/>
        <w:autoSpaceDN w:val="0"/>
        <w:adjustRightInd w:val="0"/>
        <w:spacing w:after="0" w:line="240" w:lineRule="auto"/>
        <w:jc w:val="both"/>
        <w:rPr>
          <w:sz w:val="20"/>
          <w:szCs w:val="20"/>
          <w:lang w:eastAsia="id-ID"/>
        </w:rPr>
      </w:pPr>
      <w:r>
        <w:rPr>
          <w:sz w:val="20"/>
          <w:szCs w:val="20"/>
        </w:rPr>
        <w:tab/>
      </w:r>
      <w:r w:rsidRPr="00236338">
        <w:rPr>
          <w:sz w:val="20"/>
          <w:szCs w:val="20"/>
        </w:rPr>
        <w:t>Science and STEM-based physics learning materials have an   effective influence on learning outcomes. STEM-based learning materials are effective for improving students' learning outcomes in aspects of attitudes, knowledge, and skills</w:t>
      </w:r>
      <w:r w:rsidRPr="00236338">
        <w:rPr>
          <w:sz w:val="20"/>
          <w:szCs w:val="20"/>
          <w:vertAlign w:val="superscript"/>
        </w:rPr>
        <w:t>[25]</w:t>
      </w:r>
      <w:r w:rsidRPr="00236338">
        <w:rPr>
          <w:sz w:val="20"/>
          <w:szCs w:val="20"/>
        </w:rPr>
        <w:t>.</w:t>
      </w:r>
      <w:r w:rsidRPr="00236338">
        <w:rPr>
          <w:sz w:val="20"/>
          <w:szCs w:val="20"/>
          <w:lang w:eastAsia="id-ID"/>
        </w:rPr>
        <w:t xml:space="preserve"> STEM-based </w:t>
      </w:r>
      <w:r w:rsidRPr="00236338">
        <w:rPr>
          <w:sz w:val="20"/>
          <w:szCs w:val="20"/>
        </w:rPr>
        <w:t>learn</w:t>
      </w:r>
      <w:r w:rsidRPr="00236338">
        <w:rPr>
          <w:sz w:val="20"/>
          <w:szCs w:val="20"/>
          <w:lang w:eastAsia="id-ID"/>
        </w:rPr>
        <w:t>ing materials can improve understanding of student concepts characterized by improved pretest and posttest students</w:t>
      </w:r>
      <w:r w:rsidRPr="00236338">
        <w:rPr>
          <w:sz w:val="20"/>
          <w:szCs w:val="20"/>
          <w:vertAlign w:val="superscript"/>
        </w:rPr>
        <w:t>[26]</w:t>
      </w:r>
      <w:r w:rsidRPr="00236338">
        <w:rPr>
          <w:sz w:val="20"/>
          <w:szCs w:val="20"/>
        </w:rPr>
        <w:t>.</w:t>
      </w:r>
      <w:r w:rsidRPr="00236338">
        <w:rPr>
          <w:sz w:val="20"/>
          <w:szCs w:val="20"/>
          <w:lang w:eastAsia="id-ID"/>
        </w:rPr>
        <w:t xml:space="preserve"> </w:t>
      </w:r>
    </w:p>
    <w:p w:rsidR="00236338" w:rsidRPr="00236338" w:rsidRDefault="003F7A9C" w:rsidP="00236338">
      <w:pPr>
        <w:autoSpaceDE w:val="0"/>
        <w:autoSpaceDN w:val="0"/>
        <w:adjustRightInd w:val="0"/>
        <w:spacing w:after="0" w:line="240" w:lineRule="auto"/>
        <w:jc w:val="both"/>
        <w:rPr>
          <w:sz w:val="20"/>
          <w:szCs w:val="20"/>
          <w:lang w:eastAsia="id-ID"/>
        </w:rPr>
      </w:pPr>
      <w:r>
        <w:rPr>
          <w:sz w:val="20"/>
          <w:szCs w:val="20"/>
        </w:rPr>
        <w:tab/>
      </w:r>
      <w:r w:rsidR="00236338" w:rsidRPr="00236338">
        <w:rPr>
          <w:sz w:val="20"/>
          <w:szCs w:val="20"/>
        </w:rPr>
        <w:t>Learning outcomes are the progress or progress of students after following the learning process</w:t>
      </w:r>
      <w:r w:rsidR="00236338" w:rsidRPr="00236338">
        <w:rPr>
          <w:sz w:val="20"/>
          <w:szCs w:val="20"/>
          <w:vertAlign w:val="superscript"/>
        </w:rPr>
        <w:t>[27]</w:t>
      </w:r>
      <w:r w:rsidR="00236338" w:rsidRPr="00236338">
        <w:rPr>
          <w:sz w:val="20"/>
          <w:szCs w:val="20"/>
        </w:rPr>
        <w:t>.</w:t>
      </w:r>
      <w:r w:rsidR="00236338" w:rsidRPr="00236338">
        <w:rPr>
          <w:sz w:val="20"/>
          <w:szCs w:val="20"/>
          <w:lang w:eastAsia="id-ID"/>
        </w:rPr>
        <w:t xml:space="preserve"> The result of learning is a result of the learning process using measurement tools in the form of tests that are arranged in a planned manner, whether it is in the form of writing, orally, or act. Learning outcomes are the results received by students after following the learning in the form of quantitative and qualitative data</w:t>
      </w:r>
      <w:r w:rsidR="00236338" w:rsidRPr="00236338">
        <w:rPr>
          <w:sz w:val="20"/>
          <w:szCs w:val="20"/>
          <w:vertAlign w:val="superscript"/>
        </w:rPr>
        <w:t>[28]</w:t>
      </w:r>
      <w:r w:rsidR="00236338" w:rsidRPr="00236338">
        <w:rPr>
          <w:sz w:val="20"/>
          <w:szCs w:val="20"/>
        </w:rPr>
        <w:t>.</w:t>
      </w:r>
      <w:r w:rsidR="00236338" w:rsidRPr="00236338">
        <w:rPr>
          <w:sz w:val="20"/>
          <w:szCs w:val="20"/>
          <w:lang w:eastAsia="id-ID"/>
        </w:rPr>
        <w:t xml:space="preserve"> According to Mirdanda (2018: 34) "learning outcomes are the abilities that students have after receiving their experience". So it can be concluded that the results of learning are changes that occur in students both in terms of attitude, knowledge, and skills. </w:t>
      </w:r>
    </w:p>
    <w:p w:rsidR="001B72FC" w:rsidRPr="00E64B25" w:rsidRDefault="00236338" w:rsidP="00E64B25">
      <w:pPr>
        <w:autoSpaceDE w:val="0"/>
        <w:autoSpaceDN w:val="0"/>
        <w:adjustRightInd w:val="0"/>
        <w:spacing w:after="0" w:line="240" w:lineRule="auto"/>
        <w:jc w:val="both"/>
        <w:rPr>
          <w:sz w:val="20"/>
          <w:szCs w:val="20"/>
          <w:lang w:eastAsia="id-ID"/>
        </w:rPr>
      </w:pPr>
      <w:r>
        <w:rPr>
          <w:sz w:val="20"/>
          <w:szCs w:val="20"/>
        </w:rPr>
        <w:tab/>
      </w:r>
      <w:r w:rsidRPr="00236338">
        <w:rPr>
          <w:sz w:val="20"/>
          <w:szCs w:val="20"/>
        </w:rPr>
        <w:t>Assessment of learners' learning outcomes includes aspects of attitude, knowledge, and skills</w:t>
      </w:r>
      <w:r w:rsidRPr="00236338">
        <w:rPr>
          <w:sz w:val="20"/>
          <w:szCs w:val="20"/>
          <w:vertAlign w:val="superscript"/>
        </w:rPr>
        <w:t>[6]</w:t>
      </w:r>
      <w:r w:rsidRPr="00236338">
        <w:rPr>
          <w:sz w:val="20"/>
          <w:szCs w:val="20"/>
          <w:lang w:eastAsia="id-ID"/>
        </w:rPr>
        <w:t>. First, aspects of attitudes related to values and attitudes include acceptance, willingness to respond, appreciation of values, organizing, and character</w:t>
      </w:r>
      <w:r w:rsidRPr="00236338">
        <w:rPr>
          <w:sz w:val="20"/>
          <w:szCs w:val="20"/>
          <w:vertAlign w:val="superscript"/>
        </w:rPr>
        <w:t>[30]</w:t>
      </w:r>
      <w:r w:rsidRPr="00236338">
        <w:rPr>
          <w:sz w:val="20"/>
          <w:szCs w:val="20"/>
          <w:lang w:eastAsia="id-ID"/>
        </w:rPr>
        <w:t>. Second, aspects of knowledge relating to student learning outcomes include knowledge, understanding, application, analysis, synthesis, and assessment</w:t>
      </w:r>
      <w:r w:rsidRPr="00236338">
        <w:rPr>
          <w:sz w:val="20"/>
          <w:szCs w:val="20"/>
          <w:vertAlign w:val="superscript"/>
        </w:rPr>
        <w:t>[31]</w:t>
      </w:r>
      <w:r w:rsidRPr="00236338">
        <w:rPr>
          <w:sz w:val="20"/>
          <w:szCs w:val="20"/>
          <w:lang w:eastAsia="id-ID"/>
        </w:rPr>
        <w:t>. Third, the skill aspect shows the existence of physical abilities such as perception, readiness, integrated response, mechanisms, and open complex responses</w:t>
      </w:r>
      <w:r w:rsidRPr="00236338">
        <w:rPr>
          <w:sz w:val="20"/>
          <w:szCs w:val="20"/>
          <w:vertAlign w:val="superscript"/>
        </w:rPr>
        <w:t>[32]</w:t>
      </w:r>
      <w:r w:rsidRPr="00236338">
        <w:rPr>
          <w:sz w:val="20"/>
          <w:szCs w:val="20"/>
        </w:rPr>
        <w:t>.</w:t>
      </w:r>
      <w:r w:rsidRPr="00236338">
        <w:rPr>
          <w:sz w:val="20"/>
          <w:szCs w:val="20"/>
          <w:lang w:eastAsia="id-ID"/>
        </w:rPr>
        <w:t xml:space="preserve"> Skill skills are obtained through observing, questioning, gathering information, reasoning, and communicating</w:t>
      </w:r>
      <w:r w:rsidRPr="00236338">
        <w:rPr>
          <w:sz w:val="20"/>
          <w:szCs w:val="20"/>
          <w:vertAlign w:val="superscript"/>
        </w:rPr>
        <w:t>[33]</w:t>
      </w:r>
      <w:r w:rsidRPr="00236338">
        <w:rPr>
          <w:sz w:val="20"/>
          <w:szCs w:val="20"/>
        </w:rPr>
        <w:t>.</w:t>
      </w:r>
    </w:p>
    <w:sdt>
      <w:sdtPr>
        <w:rPr>
          <w:bCs/>
          <w:sz w:val="21"/>
          <w:lang w:val="id-ID"/>
        </w:rPr>
        <w:id w:val="92756879"/>
        <w:text/>
      </w:sdtPr>
      <w:sdtEndPr/>
      <w:sdtContent>
        <w:p w:rsidR="001B72FC" w:rsidRDefault="00F87AFD">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sdtContent>
    </w:sdt>
    <w:p w:rsidR="00310884" w:rsidRPr="00310884" w:rsidRDefault="00310884" w:rsidP="00310884">
      <w:pPr>
        <w:spacing w:after="0" w:line="240" w:lineRule="auto"/>
        <w:jc w:val="both"/>
        <w:rPr>
          <w:color w:val="000000"/>
          <w:sz w:val="20"/>
          <w:szCs w:val="20"/>
          <w:lang w:val="id-ID"/>
        </w:rPr>
      </w:pPr>
      <w:r>
        <w:rPr>
          <w:color w:val="000000"/>
          <w:sz w:val="20"/>
          <w:szCs w:val="20"/>
        </w:rPr>
        <w:tab/>
      </w:r>
      <w:r w:rsidRPr="00310884">
        <w:rPr>
          <w:color w:val="000000"/>
          <w:sz w:val="20"/>
          <w:szCs w:val="20"/>
          <w:lang w:val="id-ID"/>
        </w:rPr>
        <w:t xml:space="preserve">This research applies research </w:t>
      </w:r>
      <w:r w:rsidR="00A26085">
        <w:rPr>
          <w:color w:val="000000"/>
          <w:sz w:val="20"/>
          <w:szCs w:val="20"/>
          <w:lang w:val="id-ID"/>
        </w:rPr>
        <w:t xml:space="preserve">and development (R&amp;D) methods. </w:t>
      </w:r>
      <w:r w:rsidR="00A26085">
        <w:rPr>
          <w:color w:val="000000"/>
          <w:sz w:val="20"/>
          <w:szCs w:val="20"/>
        </w:rPr>
        <w:t>The R</w:t>
      </w:r>
      <w:r w:rsidRPr="00310884">
        <w:rPr>
          <w:color w:val="000000"/>
          <w:sz w:val="20"/>
          <w:szCs w:val="20"/>
          <w:lang w:val="id-ID"/>
        </w:rPr>
        <w:t xml:space="preserve">esearch and Development method </w:t>
      </w:r>
      <w:r w:rsidRPr="00310884">
        <w:rPr>
          <w:color w:val="000000"/>
          <w:sz w:val="20"/>
          <w:szCs w:val="20"/>
        </w:rPr>
        <w:t>was</w:t>
      </w:r>
      <w:r w:rsidRPr="00310884">
        <w:rPr>
          <w:color w:val="000000"/>
          <w:sz w:val="20"/>
          <w:szCs w:val="20"/>
          <w:lang w:val="id-ID"/>
        </w:rPr>
        <w:t xml:space="preserve"> a research method used to produce certain products such as media used in learning and testing the effe</w:t>
      </w:r>
      <w:r w:rsidR="00A26085">
        <w:rPr>
          <w:color w:val="000000"/>
          <w:sz w:val="20"/>
          <w:szCs w:val="20"/>
          <w:lang w:val="id-ID"/>
        </w:rPr>
        <w:t xml:space="preserve">ctiveness of such products. </w:t>
      </w:r>
      <w:r w:rsidR="00A26085">
        <w:rPr>
          <w:color w:val="000000"/>
          <w:sz w:val="20"/>
          <w:szCs w:val="20"/>
        </w:rPr>
        <w:t>T</w:t>
      </w:r>
      <w:r w:rsidRPr="00310884">
        <w:rPr>
          <w:color w:val="000000"/>
          <w:sz w:val="20"/>
          <w:szCs w:val="20"/>
          <w:lang w:val="id-ID"/>
        </w:rPr>
        <w:t xml:space="preserve">his study produced energy </w:t>
      </w:r>
      <w:r w:rsidRPr="00310884">
        <w:rPr>
          <w:sz w:val="20"/>
          <w:szCs w:val="20"/>
        </w:rPr>
        <w:t>learn</w:t>
      </w:r>
      <w:r w:rsidRPr="00310884">
        <w:rPr>
          <w:color w:val="000000"/>
          <w:sz w:val="20"/>
          <w:szCs w:val="20"/>
          <w:lang w:val="id-ID"/>
        </w:rPr>
        <w:t>ing materials</w:t>
      </w:r>
      <w:r w:rsidRPr="00310884">
        <w:rPr>
          <w:color w:val="000000"/>
          <w:sz w:val="20"/>
          <w:szCs w:val="20"/>
        </w:rPr>
        <w:t xml:space="preserve">, </w:t>
      </w:r>
      <w:r w:rsidRPr="00310884">
        <w:rPr>
          <w:color w:val="000000"/>
          <w:sz w:val="20"/>
          <w:szCs w:val="20"/>
          <w:lang w:val="id-ID"/>
        </w:rPr>
        <w:t xml:space="preserve">products and STEM integrated momentum with </w:t>
      </w:r>
      <w:r w:rsidRPr="00310884">
        <w:rPr>
          <w:color w:val="000000"/>
          <w:sz w:val="20"/>
          <w:szCs w:val="20"/>
        </w:rPr>
        <w:t xml:space="preserve">a </w:t>
      </w:r>
      <w:r w:rsidRPr="00310884">
        <w:rPr>
          <w:color w:val="000000"/>
          <w:sz w:val="20"/>
          <w:szCs w:val="20"/>
          <w:lang w:val="id-ID"/>
        </w:rPr>
        <w:t>Flip Pdf Professional to improve the lear</w:t>
      </w:r>
      <w:r w:rsidRPr="00310884">
        <w:rPr>
          <w:color w:val="000000"/>
          <w:sz w:val="20"/>
          <w:szCs w:val="20"/>
        </w:rPr>
        <w:t>n</w:t>
      </w:r>
      <w:r w:rsidRPr="00310884">
        <w:rPr>
          <w:color w:val="000000"/>
          <w:sz w:val="20"/>
          <w:szCs w:val="20"/>
          <w:lang w:val="id-ID"/>
        </w:rPr>
        <w:t xml:space="preserve">ing outcomes of grade X high school students. The procedure in this study used 6 of 10 steps of </w:t>
      </w:r>
      <w:r w:rsidR="00DE6CB1">
        <w:rPr>
          <w:color w:val="000000"/>
          <w:sz w:val="20"/>
          <w:szCs w:val="20"/>
        </w:rPr>
        <w:t xml:space="preserve">the </w:t>
      </w:r>
      <w:r w:rsidRPr="00310884">
        <w:rPr>
          <w:color w:val="000000"/>
          <w:sz w:val="20"/>
          <w:szCs w:val="20"/>
          <w:lang w:val="id-ID"/>
        </w:rPr>
        <w:t xml:space="preserve">R&amp;D method, namely 1) Potential and Problem, 2) Data Collection, 3) Product Design, 4) Design Validation, 5) Design Revision, 6) Product Trial. </w:t>
      </w:r>
    </w:p>
    <w:p w:rsidR="00310884" w:rsidRPr="00310884" w:rsidRDefault="00310884" w:rsidP="00310884">
      <w:pPr>
        <w:spacing w:after="0" w:line="240" w:lineRule="auto"/>
        <w:jc w:val="both"/>
        <w:rPr>
          <w:color w:val="000000"/>
          <w:sz w:val="20"/>
          <w:szCs w:val="20"/>
        </w:rPr>
      </w:pPr>
      <w:r>
        <w:rPr>
          <w:color w:val="000000"/>
          <w:sz w:val="20"/>
          <w:szCs w:val="20"/>
        </w:rPr>
        <w:tab/>
      </w:r>
      <w:r w:rsidRPr="00310884">
        <w:rPr>
          <w:color w:val="000000"/>
          <w:sz w:val="20"/>
          <w:szCs w:val="20"/>
          <w:lang w:val="id-ID"/>
        </w:rPr>
        <w:t xml:space="preserve">The first potential </w:t>
      </w:r>
      <w:r w:rsidRPr="00310884">
        <w:rPr>
          <w:color w:val="000000"/>
          <w:sz w:val="20"/>
          <w:szCs w:val="20"/>
        </w:rPr>
        <w:t>was</w:t>
      </w:r>
      <w:r w:rsidRPr="00310884">
        <w:rPr>
          <w:color w:val="000000"/>
          <w:sz w:val="20"/>
          <w:szCs w:val="20"/>
          <w:lang w:val="id-ID"/>
        </w:rPr>
        <w:t xml:space="preserve"> </w:t>
      </w:r>
      <w:r w:rsidRPr="00310884">
        <w:rPr>
          <w:color w:val="000000"/>
          <w:sz w:val="20"/>
          <w:szCs w:val="20"/>
        </w:rPr>
        <w:t>that</w:t>
      </w:r>
      <w:r w:rsidRPr="00310884">
        <w:rPr>
          <w:color w:val="000000"/>
          <w:sz w:val="20"/>
          <w:szCs w:val="20"/>
          <w:lang w:val="id-ID"/>
        </w:rPr>
        <w:t xml:space="preserve"> SMAN 1 Gunuang Omeh already has internet access and computers</w:t>
      </w:r>
      <w:r w:rsidR="009D1AF5">
        <w:rPr>
          <w:color w:val="000000"/>
          <w:sz w:val="20"/>
          <w:szCs w:val="20"/>
          <w:lang w:val="id-ID"/>
        </w:rPr>
        <w:t xml:space="preserve"> to help the learning process. </w:t>
      </w:r>
      <w:r w:rsidR="009D1AF5">
        <w:rPr>
          <w:color w:val="000000"/>
          <w:sz w:val="20"/>
          <w:szCs w:val="20"/>
        </w:rPr>
        <w:t>The s</w:t>
      </w:r>
      <w:r w:rsidRPr="00310884">
        <w:rPr>
          <w:color w:val="000000"/>
          <w:sz w:val="20"/>
          <w:szCs w:val="20"/>
          <w:lang w:val="id-ID"/>
        </w:rPr>
        <w:t xml:space="preserve">econd potential, students should be able to utilize technology to face future challenges. </w:t>
      </w:r>
      <w:r w:rsidR="009D1AF5">
        <w:rPr>
          <w:color w:val="000000"/>
          <w:sz w:val="20"/>
          <w:szCs w:val="20"/>
        </w:rPr>
        <w:t>The t</w:t>
      </w:r>
      <w:r w:rsidRPr="00310884">
        <w:rPr>
          <w:color w:val="000000"/>
          <w:sz w:val="20"/>
          <w:szCs w:val="20"/>
          <w:lang w:val="id-ID"/>
        </w:rPr>
        <w:t>hird potential, students should be more creative and innovative.</w:t>
      </w:r>
    </w:p>
    <w:p w:rsidR="00310884" w:rsidRPr="00310884" w:rsidRDefault="003F7A9C" w:rsidP="00310884">
      <w:pPr>
        <w:spacing w:after="0" w:line="240" w:lineRule="auto"/>
        <w:jc w:val="both"/>
        <w:rPr>
          <w:sz w:val="20"/>
          <w:szCs w:val="20"/>
        </w:rPr>
      </w:pPr>
      <w:r>
        <w:rPr>
          <w:sz w:val="20"/>
          <w:szCs w:val="20"/>
        </w:rPr>
        <w:tab/>
      </w:r>
      <w:r w:rsidR="00310884" w:rsidRPr="00310884">
        <w:rPr>
          <w:sz w:val="20"/>
          <w:szCs w:val="20"/>
          <w:lang w:val="id-ID"/>
        </w:rPr>
        <w:t xml:space="preserve">Once it </w:t>
      </w:r>
      <w:r w:rsidR="00310884" w:rsidRPr="00310884">
        <w:rPr>
          <w:sz w:val="20"/>
          <w:szCs w:val="20"/>
        </w:rPr>
        <w:t>wa</w:t>
      </w:r>
      <w:r w:rsidR="00310884" w:rsidRPr="00310884">
        <w:rPr>
          <w:sz w:val="20"/>
          <w:szCs w:val="20"/>
          <w:lang w:val="id-ID"/>
        </w:rPr>
        <w:t>s known the potential and problems, f</w:t>
      </w:r>
      <w:r w:rsidR="00FC281E">
        <w:rPr>
          <w:sz w:val="20"/>
          <w:szCs w:val="20"/>
          <w:lang w:val="id-ID"/>
        </w:rPr>
        <w:t xml:space="preserve">urther information collection </w:t>
      </w:r>
      <w:r w:rsidR="00FC281E">
        <w:rPr>
          <w:sz w:val="20"/>
          <w:szCs w:val="20"/>
        </w:rPr>
        <w:t>was</w:t>
      </w:r>
      <w:r w:rsidR="00310884" w:rsidRPr="00310884">
        <w:rPr>
          <w:sz w:val="20"/>
          <w:szCs w:val="20"/>
          <w:lang w:val="id-ID"/>
        </w:rPr>
        <w:t xml:space="preserve"> carried out. This </w:t>
      </w:r>
      <w:r w:rsidR="00310884" w:rsidRPr="00310884">
        <w:rPr>
          <w:sz w:val="20"/>
          <w:szCs w:val="20"/>
        </w:rPr>
        <w:t>was</w:t>
      </w:r>
      <w:r w:rsidR="00310884" w:rsidRPr="00310884">
        <w:rPr>
          <w:sz w:val="20"/>
          <w:szCs w:val="20"/>
          <w:lang w:val="id-ID"/>
        </w:rPr>
        <w:t xml:space="preserve"> done with the </w:t>
      </w:r>
      <w:r w:rsidR="009D1AF5">
        <w:rPr>
          <w:sz w:val="20"/>
          <w:szCs w:val="20"/>
          <w:lang w:val="id-ID"/>
        </w:rPr>
        <w:t xml:space="preserve">aim of addressing the problem. </w:t>
      </w:r>
      <w:r w:rsidR="009D1AF5">
        <w:rPr>
          <w:sz w:val="20"/>
          <w:szCs w:val="20"/>
        </w:rPr>
        <w:t>The i</w:t>
      </w:r>
      <w:r w:rsidR="00310884" w:rsidRPr="00310884">
        <w:rPr>
          <w:sz w:val="20"/>
          <w:szCs w:val="20"/>
          <w:lang w:val="id-ID"/>
        </w:rPr>
        <w:t xml:space="preserve">nformation collection </w:t>
      </w:r>
      <w:r w:rsidR="009D1AF5">
        <w:rPr>
          <w:sz w:val="20"/>
          <w:szCs w:val="20"/>
        </w:rPr>
        <w:t xml:space="preserve">was </w:t>
      </w:r>
      <w:r w:rsidR="00310884" w:rsidRPr="00310884">
        <w:rPr>
          <w:sz w:val="20"/>
          <w:szCs w:val="20"/>
          <w:lang w:val="id-ID"/>
        </w:rPr>
        <w:t xml:space="preserve">conducted by researchers in order to develop learning source products, namely </w:t>
      </w:r>
      <w:r w:rsidR="00310884" w:rsidRPr="00310884">
        <w:rPr>
          <w:sz w:val="20"/>
          <w:szCs w:val="20"/>
        </w:rPr>
        <w:t>learn</w:t>
      </w:r>
      <w:r w:rsidR="00310884" w:rsidRPr="00310884">
        <w:rPr>
          <w:sz w:val="20"/>
          <w:szCs w:val="20"/>
          <w:lang w:val="id-ID"/>
        </w:rPr>
        <w:t xml:space="preserve">ing materials in the form of electronic </w:t>
      </w:r>
      <w:r w:rsidR="00310884" w:rsidRPr="00310884">
        <w:rPr>
          <w:sz w:val="20"/>
          <w:szCs w:val="20"/>
        </w:rPr>
        <w:t>learn</w:t>
      </w:r>
      <w:r w:rsidR="00310884" w:rsidRPr="00310884">
        <w:rPr>
          <w:sz w:val="20"/>
          <w:szCs w:val="20"/>
          <w:lang w:val="id-ID"/>
        </w:rPr>
        <w:t xml:space="preserve">ing materials. The information collected relates to STEM-integrated electronic </w:t>
      </w:r>
      <w:r w:rsidR="00310884" w:rsidRPr="00310884">
        <w:rPr>
          <w:sz w:val="20"/>
          <w:szCs w:val="20"/>
        </w:rPr>
        <w:t>learn</w:t>
      </w:r>
      <w:r w:rsidR="00310884" w:rsidRPr="00310884">
        <w:rPr>
          <w:sz w:val="20"/>
          <w:szCs w:val="20"/>
          <w:lang w:val="id-ID"/>
        </w:rPr>
        <w:t xml:space="preserve">ing materials. Among the information collected </w:t>
      </w:r>
      <w:r w:rsidR="009E4CFD">
        <w:rPr>
          <w:sz w:val="20"/>
          <w:szCs w:val="20"/>
        </w:rPr>
        <w:t xml:space="preserve">was </w:t>
      </w:r>
      <w:r w:rsidR="00310884" w:rsidRPr="00310884">
        <w:rPr>
          <w:sz w:val="20"/>
          <w:szCs w:val="20"/>
          <w:lang w:val="id-ID"/>
        </w:rPr>
        <w:t xml:space="preserve">the correct format of electronic </w:t>
      </w:r>
      <w:r w:rsidR="00310884" w:rsidRPr="00310884">
        <w:rPr>
          <w:sz w:val="20"/>
          <w:szCs w:val="20"/>
        </w:rPr>
        <w:t>learn</w:t>
      </w:r>
      <w:r w:rsidR="00310884" w:rsidRPr="00310884">
        <w:rPr>
          <w:sz w:val="20"/>
          <w:szCs w:val="20"/>
          <w:lang w:val="id-ID"/>
        </w:rPr>
        <w:t>ing materials, STEM concepts, energy and momentum, Flip Pdf Professional application, and learning outcomes.</w:t>
      </w:r>
    </w:p>
    <w:p w:rsidR="00310884" w:rsidRPr="00310884" w:rsidRDefault="00310884" w:rsidP="00310884">
      <w:pPr>
        <w:spacing w:after="0" w:line="240" w:lineRule="auto"/>
        <w:jc w:val="both"/>
        <w:rPr>
          <w:sz w:val="20"/>
          <w:szCs w:val="20"/>
        </w:rPr>
      </w:pPr>
      <w:r>
        <w:rPr>
          <w:sz w:val="20"/>
          <w:szCs w:val="20"/>
        </w:rPr>
        <w:tab/>
      </w:r>
      <w:r w:rsidRPr="00310884">
        <w:rPr>
          <w:sz w:val="20"/>
          <w:szCs w:val="20"/>
        </w:rPr>
        <w:t>After the product was declared valid, the product was then tested for practicality. In the process of practicality test</w:t>
      </w:r>
      <w:r w:rsidR="009E4CFD">
        <w:rPr>
          <w:sz w:val="20"/>
          <w:szCs w:val="20"/>
        </w:rPr>
        <w:t>s</w:t>
      </w:r>
      <w:r w:rsidRPr="00310884">
        <w:rPr>
          <w:sz w:val="20"/>
          <w:szCs w:val="20"/>
        </w:rPr>
        <w:t>, researchers act as teachers using products that have been validated by experts. The steps t</w:t>
      </w:r>
      <w:r w:rsidR="002B149D">
        <w:rPr>
          <w:sz w:val="20"/>
          <w:szCs w:val="20"/>
        </w:rPr>
        <w:t>aken in practicality testing were</w:t>
      </w:r>
      <w:r w:rsidRPr="00310884">
        <w:rPr>
          <w:sz w:val="20"/>
          <w:szCs w:val="20"/>
        </w:rPr>
        <w:t xml:space="preserve"> to introduce STEM-integrated electronic learning materials to energy and momentum materials to students of grade X MIPA SMAN 1 Gunuang Omeh. After testing students fill in the instruments of </w:t>
      </w:r>
      <w:r w:rsidR="009E4CFD">
        <w:rPr>
          <w:sz w:val="20"/>
          <w:szCs w:val="20"/>
        </w:rPr>
        <w:t xml:space="preserve">the practicality </w:t>
      </w:r>
      <w:r w:rsidRPr="00310884">
        <w:rPr>
          <w:sz w:val="20"/>
          <w:szCs w:val="20"/>
        </w:rPr>
        <w:t>of electronic learning materials.</w:t>
      </w:r>
    </w:p>
    <w:p w:rsidR="00310884" w:rsidRPr="00310884" w:rsidRDefault="00A26085" w:rsidP="005661AF">
      <w:pPr>
        <w:spacing w:after="120" w:line="240" w:lineRule="auto"/>
        <w:jc w:val="both"/>
        <w:rPr>
          <w:sz w:val="20"/>
          <w:szCs w:val="20"/>
        </w:rPr>
      </w:pPr>
      <w:r>
        <w:rPr>
          <w:sz w:val="20"/>
          <w:szCs w:val="20"/>
        </w:rPr>
        <w:tab/>
      </w:r>
      <w:r w:rsidR="0096220A" w:rsidRPr="0096220A">
        <w:rPr>
          <w:sz w:val="20"/>
          <w:szCs w:val="20"/>
        </w:rPr>
        <w:t xml:space="preserve">Furthermore, an analysis of the practicality of </w:t>
      </w:r>
      <w:r w:rsidR="0096220A">
        <w:rPr>
          <w:sz w:val="20"/>
          <w:szCs w:val="20"/>
        </w:rPr>
        <w:t xml:space="preserve">electronic teaching materials in </w:t>
      </w:r>
      <w:r w:rsidR="0096220A" w:rsidRPr="0096220A">
        <w:rPr>
          <w:sz w:val="20"/>
          <w:szCs w:val="20"/>
        </w:rPr>
        <w:t>STEM integrated energy and momentum materials was carried out to improve student learning outcomes. The weighting was based on the Likert scale. The criteria used to test prac</w:t>
      </w:r>
      <w:r w:rsidR="0096220A">
        <w:rPr>
          <w:sz w:val="20"/>
          <w:szCs w:val="20"/>
        </w:rPr>
        <w:t>ticality can be seen in Table 1</w:t>
      </w:r>
      <w:r w:rsidR="00310884" w:rsidRPr="00310884">
        <w:rPr>
          <w:sz w:val="20"/>
          <w:szCs w:val="20"/>
        </w:rPr>
        <w:t>.</w:t>
      </w:r>
    </w:p>
    <w:p w:rsidR="00310884" w:rsidRPr="00310884" w:rsidRDefault="00310884" w:rsidP="00580201">
      <w:pPr>
        <w:spacing w:after="0" w:line="240" w:lineRule="auto"/>
        <w:jc w:val="center"/>
        <w:rPr>
          <w:sz w:val="20"/>
          <w:szCs w:val="20"/>
        </w:rPr>
      </w:pPr>
      <w:r w:rsidRPr="005661AF">
        <w:rPr>
          <w:b/>
          <w:sz w:val="20"/>
          <w:szCs w:val="20"/>
        </w:rPr>
        <w:t>Table 1</w:t>
      </w:r>
      <w:r w:rsidRPr="00310884">
        <w:rPr>
          <w:sz w:val="20"/>
          <w:szCs w:val="20"/>
        </w:rPr>
        <w:t>. Criteria for Practicality of Product Use</w:t>
      </w:r>
    </w:p>
    <w:tbl>
      <w:tblPr>
        <w:tblW w:w="4140"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2573"/>
      </w:tblGrid>
      <w:tr w:rsidR="00310884" w:rsidRPr="00875ED7" w:rsidTr="00580201">
        <w:trPr>
          <w:trHeight w:val="364"/>
          <w:jc w:val="center"/>
        </w:trPr>
        <w:tc>
          <w:tcPr>
            <w:tcW w:w="1567" w:type="dxa"/>
            <w:tcBorders>
              <w:top w:val="single" w:sz="4" w:space="0" w:color="000000"/>
              <w:left w:val="nil"/>
              <w:bottom w:val="single" w:sz="4" w:space="0" w:color="000000"/>
              <w:right w:val="nil"/>
            </w:tcBorders>
            <w:hideMark/>
          </w:tcPr>
          <w:p w:rsidR="00310884" w:rsidRPr="00875ED7" w:rsidRDefault="00310884" w:rsidP="00580201">
            <w:pPr>
              <w:spacing w:after="0" w:line="240" w:lineRule="auto"/>
              <w:jc w:val="center"/>
              <w:rPr>
                <w:sz w:val="20"/>
                <w:szCs w:val="20"/>
              </w:rPr>
            </w:pPr>
            <w:r w:rsidRPr="008A4873">
              <w:rPr>
                <w:sz w:val="20"/>
                <w:szCs w:val="20"/>
              </w:rPr>
              <w:t>Interval</w:t>
            </w:r>
          </w:p>
        </w:tc>
        <w:tc>
          <w:tcPr>
            <w:tcW w:w="2573" w:type="dxa"/>
            <w:tcBorders>
              <w:top w:val="single" w:sz="4" w:space="0" w:color="000000"/>
              <w:left w:val="nil"/>
              <w:bottom w:val="single" w:sz="4" w:space="0" w:color="000000"/>
              <w:right w:val="nil"/>
            </w:tcBorders>
            <w:vAlign w:val="center"/>
            <w:hideMark/>
          </w:tcPr>
          <w:p w:rsidR="00310884" w:rsidRPr="00875ED7" w:rsidRDefault="00310884" w:rsidP="00580201">
            <w:pPr>
              <w:spacing w:after="0" w:line="240" w:lineRule="auto"/>
              <w:jc w:val="center"/>
              <w:rPr>
                <w:sz w:val="20"/>
                <w:szCs w:val="20"/>
                <w:lang w:val="pt-BR"/>
              </w:rPr>
            </w:pPr>
            <w:r>
              <w:rPr>
                <w:sz w:val="20"/>
                <w:szCs w:val="20"/>
                <w:lang w:val="pt-BR"/>
              </w:rPr>
              <w:t>C</w:t>
            </w:r>
            <w:r w:rsidRPr="008A4873">
              <w:rPr>
                <w:sz w:val="20"/>
                <w:szCs w:val="20"/>
                <w:lang w:val="pt-BR"/>
              </w:rPr>
              <w:t>ategory</w:t>
            </w:r>
          </w:p>
        </w:tc>
      </w:tr>
      <w:tr w:rsidR="00310884" w:rsidRPr="00875ED7" w:rsidTr="00580201">
        <w:trPr>
          <w:trHeight w:val="379"/>
          <w:jc w:val="center"/>
        </w:trPr>
        <w:tc>
          <w:tcPr>
            <w:tcW w:w="1567" w:type="dxa"/>
            <w:tcBorders>
              <w:top w:val="single" w:sz="4" w:space="0" w:color="000000"/>
              <w:left w:val="nil"/>
              <w:bottom w:val="single" w:sz="4" w:space="0" w:color="000000"/>
              <w:right w:val="nil"/>
            </w:tcBorders>
            <w:hideMark/>
          </w:tcPr>
          <w:p w:rsidR="00310884" w:rsidRPr="00875ED7" w:rsidRDefault="00310884" w:rsidP="00580201">
            <w:pPr>
              <w:spacing w:after="0" w:line="240" w:lineRule="auto"/>
              <w:jc w:val="center"/>
              <w:rPr>
                <w:sz w:val="20"/>
                <w:szCs w:val="20"/>
                <w:lang w:val="pt-BR"/>
              </w:rPr>
            </w:pPr>
            <w:r>
              <w:rPr>
                <w:sz w:val="20"/>
                <w:szCs w:val="20"/>
                <w:lang w:val="pt-BR"/>
              </w:rPr>
              <w:t>30 – 39</w:t>
            </w:r>
          </w:p>
        </w:tc>
        <w:tc>
          <w:tcPr>
            <w:tcW w:w="2573" w:type="dxa"/>
            <w:tcBorders>
              <w:top w:val="single" w:sz="4" w:space="0" w:color="000000"/>
              <w:left w:val="nil"/>
              <w:bottom w:val="single" w:sz="4" w:space="0" w:color="000000"/>
              <w:right w:val="nil"/>
            </w:tcBorders>
            <w:vAlign w:val="center"/>
            <w:hideMark/>
          </w:tcPr>
          <w:p w:rsidR="00310884" w:rsidRPr="00875ED7" w:rsidRDefault="00310884" w:rsidP="00580201">
            <w:pPr>
              <w:spacing w:after="0" w:line="240" w:lineRule="auto"/>
              <w:jc w:val="center"/>
              <w:rPr>
                <w:sz w:val="20"/>
                <w:szCs w:val="20"/>
                <w:lang w:val="pt-BR"/>
              </w:rPr>
            </w:pPr>
            <w:r>
              <w:rPr>
                <w:sz w:val="20"/>
                <w:szCs w:val="20"/>
                <w:lang w:val="pt-BR"/>
              </w:rPr>
              <w:t>F</w:t>
            </w:r>
            <w:r w:rsidRPr="008A4873">
              <w:rPr>
                <w:sz w:val="20"/>
                <w:szCs w:val="20"/>
                <w:lang w:val="pt-BR"/>
              </w:rPr>
              <w:t>ail</w:t>
            </w:r>
          </w:p>
        </w:tc>
      </w:tr>
      <w:tr w:rsidR="00310884" w:rsidRPr="00875ED7" w:rsidTr="00580201">
        <w:trPr>
          <w:trHeight w:val="364"/>
          <w:jc w:val="center"/>
        </w:trPr>
        <w:tc>
          <w:tcPr>
            <w:tcW w:w="1567" w:type="dxa"/>
            <w:tcBorders>
              <w:top w:val="single" w:sz="4" w:space="0" w:color="000000"/>
              <w:left w:val="nil"/>
              <w:bottom w:val="single" w:sz="4" w:space="0" w:color="000000"/>
              <w:right w:val="nil"/>
            </w:tcBorders>
            <w:hideMark/>
          </w:tcPr>
          <w:p w:rsidR="00310884" w:rsidRPr="00875ED7" w:rsidRDefault="00310884" w:rsidP="00580201">
            <w:pPr>
              <w:spacing w:after="0" w:line="240" w:lineRule="auto"/>
              <w:jc w:val="center"/>
              <w:rPr>
                <w:sz w:val="20"/>
                <w:szCs w:val="20"/>
                <w:lang w:val="pt-BR"/>
              </w:rPr>
            </w:pPr>
            <w:r>
              <w:rPr>
                <w:sz w:val="20"/>
                <w:szCs w:val="20"/>
                <w:lang w:val="pt-BR"/>
              </w:rPr>
              <w:t>40 – 55</w:t>
            </w:r>
          </w:p>
        </w:tc>
        <w:tc>
          <w:tcPr>
            <w:tcW w:w="2573" w:type="dxa"/>
            <w:tcBorders>
              <w:top w:val="single" w:sz="4" w:space="0" w:color="000000"/>
              <w:left w:val="nil"/>
              <w:bottom w:val="single" w:sz="4" w:space="0" w:color="000000"/>
              <w:right w:val="nil"/>
            </w:tcBorders>
            <w:vAlign w:val="center"/>
            <w:hideMark/>
          </w:tcPr>
          <w:p w:rsidR="00310884" w:rsidRPr="00875ED7" w:rsidRDefault="00310884" w:rsidP="00580201">
            <w:pPr>
              <w:spacing w:after="0" w:line="240" w:lineRule="auto"/>
              <w:jc w:val="center"/>
              <w:rPr>
                <w:sz w:val="20"/>
                <w:szCs w:val="20"/>
                <w:lang w:val="pt-BR"/>
              </w:rPr>
            </w:pPr>
            <w:r>
              <w:rPr>
                <w:sz w:val="20"/>
                <w:szCs w:val="20"/>
                <w:lang w:val="pt-BR"/>
              </w:rPr>
              <w:t>L</w:t>
            </w:r>
            <w:r w:rsidRPr="008A4873">
              <w:rPr>
                <w:sz w:val="20"/>
                <w:szCs w:val="20"/>
                <w:lang w:val="pt-BR"/>
              </w:rPr>
              <w:t>ess</w:t>
            </w:r>
          </w:p>
        </w:tc>
      </w:tr>
      <w:tr w:rsidR="00310884" w:rsidRPr="00875ED7" w:rsidTr="00580201">
        <w:trPr>
          <w:trHeight w:val="379"/>
          <w:jc w:val="center"/>
        </w:trPr>
        <w:tc>
          <w:tcPr>
            <w:tcW w:w="1567" w:type="dxa"/>
            <w:tcBorders>
              <w:top w:val="single" w:sz="4" w:space="0" w:color="000000"/>
              <w:left w:val="nil"/>
              <w:bottom w:val="single" w:sz="4" w:space="0" w:color="000000"/>
              <w:right w:val="nil"/>
            </w:tcBorders>
            <w:hideMark/>
          </w:tcPr>
          <w:p w:rsidR="00310884" w:rsidRPr="00875ED7" w:rsidRDefault="00310884" w:rsidP="00580201">
            <w:pPr>
              <w:spacing w:after="0" w:line="240" w:lineRule="auto"/>
              <w:jc w:val="center"/>
              <w:rPr>
                <w:sz w:val="20"/>
                <w:szCs w:val="20"/>
              </w:rPr>
            </w:pPr>
            <w:r>
              <w:rPr>
                <w:sz w:val="20"/>
                <w:szCs w:val="20"/>
                <w:lang w:val="pt-BR"/>
              </w:rPr>
              <w:t>56 – 65</w:t>
            </w:r>
          </w:p>
        </w:tc>
        <w:tc>
          <w:tcPr>
            <w:tcW w:w="2573" w:type="dxa"/>
            <w:tcBorders>
              <w:top w:val="single" w:sz="4" w:space="0" w:color="000000"/>
              <w:left w:val="nil"/>
              <w:bottom w:val="single" w:sz="4" w:space="0" w:color="000000"/>
              <w:right w:val="nil"/>
            </w:tcBorders>
            <w:vAlign w:val="center"/>
            <w:hideMark/>
          </w:tcPr>
          <w:p w:rsidR="00310884" w:rsidRPr="00875ED7" w:rsidRDefault="00310884" w:rsidP="00580201">
            <w:pPr>
              <w:spacing w:after="0" w:line="240" w:lineRule="auto"/>
              <w:jc w:val="center"/>
              <w:rPr>
                <w:sz w:val="20"/>
                <w:szCs w:val="20"/>
                <w:lang w:val="pt-BR"/>
              </w:rPr>
            </w:pPr>
            <w:r>
              <w:rPr>
                <w:sz w:val="20"/>
                <w:szCs w:val="20"/>
                <w:lang w:val="pt-BR"/>
              </w:rPr>
              <w:t>E</w:t>
            </w:r>
            <w:r w:rsidRPr="008A4873">
              <w:rPr>
                <w:sz w:val="20"/>
                <w:szCs w:val="20"/>
                <w:lang w:val="pt-BR"/>
              </w:rPr>
              <w:t>nough</w:t>
            </w:r>
          </w:p>
        </w:tc>
      </w:tr>
      <w:tr w:rsidR="00310884" w:rsidRPr="00875ED7" w:rsidTr="00580201">
        <w:trPr>
          <w:trHeight w:val="364"/>
          <w:jc w:val="center"/>
        </w:trPr>
        <w:tc>
          <w:tcPr>
            <w:tcW w:w="1567" w:type="dxa"/>
            <w:tcBorders>
              <w:top w:val="single" w:sz="4" w:space="0" w:color="000000"/>
              <w:left w:val="nil"/>
              <w:bottom w:val="single" w:sz="4" w:space="0" w:color="000000"/>
              <w:right w:val="nil"/>
            </w:tcBorders>
            <w:hideMark/>
          </w:tcPr>
          <w:p w:rsidR="00310884" w:rsidRPr="00875ED7" w:rsidRDefault="00310884" w:rsidP="00580201">
            <w:pPr>
              <w:spacing w:after="0" w:line="240" w:lineRule="auto"/>
              <w:jc w:val="center"/>
              <w:rPr>
                <w:sz w:val="20"/>
                <w:szCs w:val="20"/>
              </w:rPr>
            </w:pPr>
            <w:r>
              <w:rPr>
                <w:sz w:val="20"/>
                <w:szCs w:val="20"/>
                <w:lang w:val="pt-BR"/>
              </w:rPr>
              <w:t>66 – 79</w:t>
            </w:r>
          </w:p>
        </w:tc>
        <w:tc>
          <w:tcPr>
            <w:tcW w:w="2573" w:type="dxa"/>
            <w:tcBorders>
              <w:top w:val="single" w:sz="4" w:space="0" w:color="000000"/>
              <w:left w:val="nil"/>
              <w:bottom w:val="single" w:sz="4" w:space="0" w:color="000000"/>
              <w:right w:val="nil"/>
            </w:tcBorders>
            <w:vAlign w:val="center"/>
            <w:hideMark/>
          </w:tcPr>
          <w:p w:rsidR="00310884" w:rsidRPr="00875ED7" w:rsidRDefault="00310884" w:rsidP="00580201">
            <w:pPr>
              <w:spacing w:after="0" w:line="240" w:lineRule="auto"/>
              <w:jc w:val="center"/>
              <w:rPr>
                <w:sz w:val="20"/>
                <w:szCs w:val="20"/>
                <w:lang w:val="pt-BR"/>
              </w:rPr>
            </w:pPr>
            <w:r>
              <w:rPr>
                <w:sz w:val="20"/>
                <w:szCs w:val="20"/>
                <w:lang w:val="pt-BR"/>
              </w:rPr>
              <w:t>G</w:t>
            </w:r>
            <w:r w:rsidRPr="008A4873">
              <w:rPr>
                <w:sz w:val="20"/>
                <w:szCs w:val="20"/>
                <w:lang w:val="pt-BR"/>
              </w:rPr>
              <w:t>ood</w:t>
            </w:r>
          </w:p>
        </w:tc>
      </w:tr>
      <w:tr w:rsidR="00310884" w:rsidRPr="00875ED7" w:rsidTr="00580201">
        <w:trPr>
          <w:trHeight w:val="379"/>
          <w:jc w:val="center"/>
        </w:trPr>
        <w:tc>
          <w:tcPr>
            <w:tcW w:w="1567" w:type="dxa"/>
            <w:tcBorders>
              <w:top w:val="single" w:sz="4" w:space="0" w:color="000000"/>
              <w:left w:val="nil"/>
              <w:bottom w:val="single" w:sz="4" w:space="0" w:color="000000"/>
              <w:right w:val="nil"/>
            </w:tcBorders>
            <w:hideMark/>
          </w:tcPr>
          <w:p w:rsidR="00310884" w:rsidRPr="00875ED7" w:rsidRDefault="00310884" w:rsidP="00580201">
            <w:pPr>
              <w:spacing w:after="0" w:line="240" w:lineRule="auto"/>
              <w:jc w:val="center"/>
              <w:rPr>
                <w:sz w:val="20"/>
                <w:szCs w:val="20"/>
                <w:lang w:val="pt-BR"/>
              </w:rPr>
            </w:pPr>
            <w:r>
              <w:rPr>
                <w:sz w:val="20"/>
                <w:szCs w:val="20"/>
                <w:lang w:val="pt-BR"/>
              </w:rPr>
              <w:t>81</w:t>
            </w:r>
            <w:r w:rsidRPr="00875ED7">
              <w:rPr>
                <w:sz w:val="20"/>
                <w:szCs w:val="20"/>
                <w:lang w:val="pt-BR"/>
              </w:rPr>
              <w:t xml:space="preserve"> – 100</w:t>
            </w:r>
          </w:p>
        </w:tc>
        <w:tc>
          <w:tcPr>
            <w:tcW w:w="2573" w:type="dxa"/>
            <w:tcBorders>
              <w:top w:val="single" w:sz="4" w:space="0" w:color="000000"/>
              <w:left w:val="nil"/>
              <w:bottom w:val="single" w:sz="4" w:space="0" w:color="000000"/>
              <w:right w:val="nil"/>
            </w:tcBorders>
            <w:vAlign w:val="center"/>
            <w:hideMark/>
          </w:tcPr>
          <w:p w:rsidR="00310884" w:rsidRPr="00875ED7" w:rsidRDefault="00310884" w:rsidP="00580201">
            <w:pPr>
              <w:spacing w:after="0" w:line="240" w:lineRule="auto"/>
              <w:jc w:val="center"/>
              <w:rPr>
                <w:sz w:val="20"/>
                <w:szCs w:val="20"/>
                <w:lang w:val="pt-BR"/>
              </w:rPr>
            </w:pPr>
            <w:r>
              <w:rPr>
                <w:sz w:val="20"/>
                <w:szCs w:val="20"/>
                <w:lang w:val="pt-BR"/>
              </w:rPr>
              <w:t>Very G</w:t>
            </w:r>
            <w:r w:rsidRPr="008A4873">
              <w:rPr>
                <w:sz w:val="20"/>
                <w:szCs w:val="20"/>
                <w:lang w:val="pt-BR"/>
              </w:rPr>
              <w:t>ood</w:t>
            </w:r>
          </w:p>
        </w:tc>
      </w:tr>
    </w:tbl>
    <w:p w:rsidR="001B72FC" w:rsidRPr="00580201" w:rsidRDefault="00310884" w:rsidP="003F7A9C">
      <w:pPr>
        <w:tabs>
          <w:tab w:val="left" w:pos="6930"/>
        </w:tabs>
        <w:spacing w:after="240" w:line="240" w:lineRule="auto"/>
        <w:ind w:firstLine="2610"/>
        <w:rPr>
          <w:szCs w:val="24"/>
          <w:vertAlign w:val="subscript"/>
        </w:rPr>
      </w:pPr>
      <w:r w:rsidRPr="00310884">
        <w:rPr>
          <w:sz w:val="20"/>
          <w:szCs w:val="20"/>
        </w:rPr>
        <w:t>Source:</w:t>
      </w:r>
      <w:r w:rsidRPr="00310884">
        <w:rPr>
          <w:noProof/>
          <w:sz w:val="20"/>
          <w:szCs w:val="20"/>
        </w:rPr>
        <w:t xml:space="preserve"> (Arikunto, 2015)</w:t>
      </w:r>
      <w:r w:rsidRPr="00310884">
        <w:rPr>
          <w:sz w:val="20"/>
          <w:szCs w:val="20"/>
          <w:vertAlign w:val="superscript"/>
        </w:rPr>
        <w:t>[35]</w:t>
      </w:r>
      <w:r w:rsidRPr="00310884">
        <w:rPr>
          <w:sz w:val="20"/>
          <w:szCs w:val="20"/>
          <w:vertAlign w:val="subscript"/>
        </w:rPr>
        <w:t>.</w:t>
      </w:r>
      <w:r w:rsidR="003F7A9C">
        <w:rPr>
          <w:sz w:val="20"/>
          <w:szCs w:val="20"/>
          <w:vertAlign w:val="subscript"/>
        </w:rPr>
        <w:tab/>
      </w:r>
    </w:p>
    <w:p w:rsidR="001B72FC" w:rsidRDefault="000C436C">
      <w:pPr>
        <w:pStyle w:val="Heading1"/>
        <w:numPr>
          <w:ilvl w:val="0"/>
          <w:numId w:val="5"/>
        </w:numPr>
        <w:spacing w:before="240" w:after="240" w:line="276" w:lineRule="auto"/>
        <w:ind w:left="0" w:firstLine="0"/>
        <w:jc w:val="left"/>
        <w:rPr>
          <w:bCs/>
          <w:sz w:val="21"/>
        </w:rPr>
      </w:pPr>
      <w:sdt>
        <w:sdtPr>
          <w:rPr>
            <w:bCs/>
            <w:sz w:val="21"/>
            <w:lang w:val="id-ID"/>
          </w:rPr>
          <w:id w:val="92756878"/>
          <w:text/>
        </w:sdtPr>
        <w:sdtEndPr/>
        <w:sdtContent>
          <w:r w:rsidR="00F87AFD">
            <w:rPr>
              <w:bCs/>
              <w:sz w:val="21"/>
            </w:rPr>
            <w:t>RESULTS AND DISCUSSION</w:t>
          </w:r>
        </w:sdtContent>
      </w:sdt>
    </w:p>
    <w:p w:rsidR="003F7A9C" w:rsidRPr="003F7A9C" w:rsidRDefault="003F7A9C" w:rsidP="003F7A9C">
      <w:pPr>
        <w:pStyle w:val="ListParagraph"/>
        <w:numPr>
          <w:ilvl w:val="0"/>
          <w:numId w:val="11"/>
        </w:numPr>
        <w:spacing w:after="0" w:line="240" w:lineRule="auto"/>
        <w:ind w:left="360"/>
        <w:jc w:val="both"/>
        <w:rPr>
          <w:i/>
          <w:sz w:val="21"/>
          <w:szCs w:val="21"/>
        </w:rPr>
      </w:pPr>
      <w:r w:rsidRPr="003F7A9C">
        <w:rPr>
          <w:i/>
          <w:sz w:val="21"/>
          <w:szCs w:val="21"/>
        </w:rPr>
        <w:t>Results</w:t>
      </w:r>
    </w:p>
    <w:p w:rsidR="003F7A9C" w:rsidRDefault="003F7A9C" w:rsidP="003F7A9C">
      <w:pPr>
        <w:spacing w:before="120" w:after="0" w:line="240" w:lineRule="auto"/>
        <w:ind w:firstLine="720"/>
        <w:jc w:val="both"/>
        <w:rPr>
          <w:sz w:val="20"/>
          <w:szCs w:val="20"/>
        </w:rPr>
      </w:pPr>
      <w:r w:rsidRPr="003F7A9C">
        <w:rPr>
          <w:sz w:val="20"/>
          <w:szCs w:val="20"/>
        </w:rPr>
        <w:t xml:space="preserve">One </w:t>
      </w:r>
      <w:r w:rsidR="009122FB">
        <w:rPr>
          <w:sz w:val="20"/>
          <w:szCs w:val="20"/>
        </w:rPr>
        <w:t>of the results of this study w</w:t>
      </w:r>
      <w:r w:rsidR="00371418">
        <w:rPr>
          <w:sz w:val="20"/>
          <w:szCs w:val="20"/>
        </w:rPr>
        <w:t>as</w:t>
      </w:r>
      <w:r w:rsidRPr="003F7A9C">
        <w:rPr>
          <w:sz w:val="20"/>
          <w:szCs w:val="20"/>
        </w:rPr>
        <w:t xml:space="preserve"> the results of practical testing of the use of electronic learning materials. Practicality test results according to students obtained by analyzing the instrument set of </w:t>
      </w:r>
      <w:r w:rsidR="009122FB">
        <w:rPr>
          <w:sz w:val="20"/>
          <w:szCs w:val="20"/>
        </w:rPr>
        <w:t xml:space="preserve">the </w:t>
      </w:r>
      <w:r w:rsidRPr="003F7A9C">
        <w:rPr>
          <w:sz w:val="20"/>
          <w:szCs w:val="20"/>
        </w:rPr>
        <w:t>practical test. The electronic learning materials</w:t>
      </w:r>
      <w:r w:rsidR="009122FB">
        <w:rPr>
          <w:sz w:val="20"/>
          <w:szCs w:val="20"/>
        </w:rPr>
        <w:t xml:space="preserve">, </w:t>
      </w:r>
      <w:r w:rsidRPr="003F7A9C">
        <w:rPr>
          <w:sz w:val="20"/>
          <w:szCs w:val="20"/>
        </w:rPr>
        <w:t xml:space="preserve">practicality test instrument sheet consists of four assessment components. The assessment component was the component of ease, attractiveness, clarity, and benefits for students. </w:t>
      </w:r>
    </w:p>
    <w:p w:rsidR="00580201" w:rsidRDefault="00580201" w:rsidP="003F7A9C">
      <w:pPr>
        <w:spacing w:after="0" w:line="240" w:lineRule="auto"/>
        <w:ind w:firstLine="720"/>
        <w:jc w:val="both"/>
        <w:rPr>
          <w:sz w:val="20"/>
          <w:szCs w:val="20"/>
        </w:rPr>
      </w:pPr>
      <w:r w:rsidRPr="00ED30CF">
        <w:rPr>
          <w:sz w:val="20"/>
          <w:szCs w:val="20"/>
        </w:rPr>
        <w:t>Practicality test assessment has several indicators of each assessment component. Indicators of each sc</w:t>
      </w:r>
      <w:r>
        <w:rPr>
          <w:sz w:val="20"/>
          <w:szCs w:val="20"/>
        </w:rPr>
        <w:t xml:space="preserve">oring component have a score of </w:t>
      </w:r>
      <w:r w:rsidR="009122FB">
        <w:rPr>
          <w:sz w:val="20"/>
          <w:szCs w:val="20"/>
        </w:rPr>
        <w:t>one until four</w:t>
      </w:r>
      <w:r w:rsidRPr="00ED30CF">
        <w:rPr>
          <w:sz w:val="20"/>
          <w:szCs w:val="20"/>
        </w:rPr>
        <w:t xml:space="preserve">. The number of students who responded to electronic </w:t>
      </w:r>
      <w:r>
        <w:rPr>
          <w:sz w:val="20"/>
          <w:szCs w:val="20"/>
        </w:rPr>
        <w:t>learn</w:t>
      </w:r>
      <w:r w:rsidRPr="00ED30CF">
        <w:rPr>
          <w:sz w:val="20"/>
          <w:szCs w:val="20"/>
        </w:rPr>
        <w:t>ing materials was 28 students, so the lowest score for each indicator was 28 and the highest sco</w:t>
      </w:r>
      <w:r w:rsidR="002B149D">
        <w:rPr>
          <w:sz w:val="20"/>
          <w:szCs w:val="20"/>
        </w:rPr>
        <w:t>re was 112. The score obtained wa</w:t>
      </w:r>
      <w:r w:rsidRPr="00ED30CF">
        <w:rPr>
          <w:sz w:val="20"/>
          <w:szCs w:val="20"/>
        </w:rPr>
        <w:t xml:space="preserve">s converted into a </w:t>
      </w:r>
      <w:r w:rsidR="009122FB">
        <w:rPr>
          <w:sz w:val="20"/>
          <w:szCs w:val="20"/>
        </w:rPr>
        <w:t>valuable</w:t>
      </w:r>
      <w:r w:rsidR="00FC281E">
        <w:rPr>
          <w:sz w:val="20"/>
          <w:szCs w:val="20"/>
        </w:rPr>
        <w:t xml:space="preserve"> form so the lowest score was 25 and the highest score wa</w:t>
      </w:r>
      <w:r w:rsidRPr="00ED30CF">
        <w:rPr>
          <w:sz w:val="20"/>
          <w:szCs w:val="20"/>
        </w:rPr>
        <w:t xml:space="preserve">s 100. </w:t>
      </w:r>
    </w:p>
    <w:p w:rsidR="00580201" w:rsidRPr="006733E8" w:rsidRDefault="00580201" w:rsidP="00580201">
      <w:pPr>
        <w:spacing w:after="120" w:line="240" w:lineRule="auto"/>
        <w:ind w:firstLine="720"/>
        <w:jc w:val="both"/>
        <w:rPr>
          <w:sz w:val="20"/>
          <w:szCs w:val="20"/>
        </w:rPr>
      </w:pPr>
      <w:r w:rsidRPr="00ED30CF">
        <w:rPr>
          <w:sz w:val="20"/>
          <w:szCs w:val="20"/>
        </w:rPr>
        <w:t xml:space="preserve">The first component in the assessment of </w:t>
      </w:r>
      <w:r>
        <w:rPr>
          <w:sz w:val="20"/>
          <w:szCs w:val="20"/>
        </w:rPr>
        <w:t>the practicality of electronic learn</w:t>
      </w:r>
      <w:r w:rsidRPr="00ED30CF">
        <w:rPr>
          <w:sz w:val="20"/>
          <w:szCs w:val="20"/>
        </w:rPr>
        <w:t>ing ma</w:t>
      </w:r>
      <w:r w:rsidR="002B149D">
        <w:rPr>
          <w:sz w:val="20"/>
          <w:szCs w:val="20"/>
        </w:rPr>
        <w:t>terials according to students was</w:t>
      </w:r>
      <w:r w:rsidRPr="00ED30CF">
        <w:rPr>
          <w:sz w:val="20"/>
          <w:szCs w:val="20"/>
        </w:rPr>
        <w:t xml:space="preserve"> the</w:t>
      </w:r>
      <w:r>
        <w:rPr>
          <w:sz w:val="20"/>
          <w:szCs w:val="20"/>
        </w:rPr>
        <w:t xml:space="preserve"> convenience component. The easiest</w:t>
      </w:r>
      <w:r w:rsidRPr="00ED30CF">
        <w:rPr>
          <w:sz w:val="20"/>
          <w:szCs w:val="20"/>
        </w:rPr>
        <w:t xml:space="preserve"> component consists of four indicators, namely: 1) </w:t>
      </w:r>
      <w:r>
        <w:rPr>
          <w:sz w:val="20"/>
          <w:szCs w:val="20"/>
        </w:rPr>
        <w:t>STEM-integrated electronic learn</w:t>
      </w:r>
      <w:r w:rsidRPr="00ED30CF">
        <w:rPr>
          <w:sz w:val="20"/>
          <w:szCs w:val="20"/>
        </w:rPr>
        <w:t xml:space="preserve">ing materials make it easy to understand learning materials, 2) </w:t>
      </w:r>
      <w:r>
        <w:rPr>
          <w:sz w:val="20"/>
          <w:szCs w:val="20"/>
        </w:rPr>
        <w:t>STEM-integrated electronic learn</w:t>
      </w:r>
      <w:r w:rsidRPr="00ED30CF">
        <w:rPr>
          <w:sz w:val="20"/>
          <w:szCs w:val="20"/>
        </w:rPr>
        <w:t xml:space="preserve">ing materials make it easy for students to conduct experiments, 3) </w:t>
      </w:r>
      <w:r>
        <w:rPr>
          <w:sz w:val="20"/>
          <w:szCs w:val="20"/>
        </w:rPr>
        <w:t xml:space="preserve">STEM-integrated electronic learning materials, </w:t>
      </w:r>
      <w:r w:rsidRPr="00ED30CF">
        <w:rPr>
          <w:sz w:val="20"/>
          <w:szCs w:val="20"/>
        </w:rPr>
        <w:t xml:space="preserve">students can use anywhere and anytime, and 4) Experiments in </w:t>
      </w:r>
      <w:r>
        <w:rPr>
          <w:sz w:val="20"/>
          <w:szCs w:val="20"/>
        </w:rPr>
        <w:t xml:space="preserve">STEM-integrated electronic learning materials were </w:t>
      </w:r>
      <w:r w:rsidRPr="00ED30CF">
        <w:rPr>
          <w:sz w:val="20"/>
          <w:szCs w:val="20"/>
        </w:rPr>
        <w:t>easy for students to operate. The results of the data plo</w:t>
      </w:r>
      <w:r>
        <w:rPr>
          <w:sz w:val="20"/>
          <w:szCs w:val="20"/>
        </w:rPr>
        <w:t xml:space="preserve">t for the ease of use, the </w:t>
      </w:r>
      <w:r w:rsidRPr="00ED30CF">
        <w:rPr>
          <w:sz w:val="20"/>
          <w:szCs w:val="20"/>
        </w:rPr>
        <w:t>component can be seen in Figure 1.</w:t>
      </w:r>
    </w:p>
    <w:p w:rsidR="00580201" w:rsidRDefault="00580201" w:rsidP="00580201">
      <w:pPr>
        <w:spacing w:after="0" w:line="240" w:lineRule="auto"/>
        <w:jc w:val="center"/>
        <w:rPr>
          <w:sz w:val="20"/>
          <w:szCs w:val="20"/>
        </w:rPr>
      </w:pPr>
      <w:r>
        <w:rPr>
          <w:noProof/>
          <w:color w:val="000000"/>
          <w:sz w:val="20"/>
          <w:szCs w:val="20"/>
        </w:rPr>
        <w:drawing>
          <wp:inline distT="0" distB="0" distL="0" distR="0" wp14:anchorId="15CE4E90" wp14:editId="26A899AB">
            <wp:extent cx="2743200" cy="1876425"/>
            <wp:effectExtent l="0" t="0" r="19050" b="9525"/>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17984">
        <w:rPr>
          <w:sz w:val="20"/>
          <w:szCs w:val="20"/>
        </w:rPr>
        <w:t xml:space="preserve"> </w:t>
      </w:r>
    </w:p>
    <w:p w:rsidR="00580201" w:rsidRPr="00517984" w:rsidRDefault="005661AF" w:rsidP="001E080A">
      <w:pPr>
        <w:spacing w:after="120" w:line="240" w:lineRule="auto"/>
        <w:jc w:val="center"/>
        <w:rPr>
          <w:sz w:val="20"/>
          <w:szCs w:val="20"/>
          <w:lang w:eastAsia="id-ID"/>
        </w:rPr>
      </w:pPr>
      <w:r w:rsidRPr="005661AF">
        <w:rPr>
          <w:b/>
          <w:sz w:val="20"/>
          <w:szCs w:val="20"/>
        </w:rPr>
        <w:t>Fig</w:t>
      </w:r>
      <w:r w:rsidR="00580201" w:rsidRPr="005661AF">
        <w:rPr>
          <w:b/>
          <w:sz w:val="20"/>
          <w:szCs w:val="20"/>
        </w:rPr>
        <w:t xml:space="preserve"> 1</w:t>
      </w:r>
      <w:r w:rsidR="00580201" w:rsidRPr="00517984">
        <w:rPr>
          <w:sz w:val="20"/>
          <w:szCs w:val="20"/>
        </w:rPr>
        <w:t>. Value of Ease of Use By Student</w:t>
      </w:r>
    </w:p>
    <w:p w:rsidR="00580201" w:rsidRPr="00ED30CF" w:rsidRDefault="00580201" w:rsidP="00580201">
      <w:pPr>
        <w:spacing w:after="0" w:line="240" w:lineRule="auto"/>
        <w:ind w:firstLine="720"/>
        <w:jc w:val="both"/>
        <w:rPr>
          <w:sz w:val="20"/>
          <w:szCs w:val="20"/>
          <w:lang w:eastAsia="id-ID"/>
        </w:rPr>
      </w:pPr>
      <w:r w:rsidRPr="00ED30CF">
        <w:rPr>
          <w:sz w:val="20"/>
          <w:szCs w:val="20"/>
          <w:lang w:eastAsia="id-ID"/>
        </w:rPr>
        <w:t xml:space="preserve">Based on the data shown in Figure 1, it can be seen the practicality of </w:t>
      </w:r>
      <w:r>
        <w:rPr>
          <w:sz w:val="20"/>
          <w:szCs w:val="20"/>
          <w:lang w:eastAsia="id-ID"/>
        </w:rPr>
        <w:t xml:space="preserve">STEM-integrated electronic </w:t>
      </w:r>
      <w:r>
        <w:rPr>
          <w:sz w:val="20"/>
          <w:szCs w:val="20"/>
        </w:rPr>
        <w:t>learn</w:t>
      </w:r>
      <w:r w:rsidRPr="00ED30CF">
        <w:rPr>
          <w:sz w:val="20"/>
          <w:szCs w:val="20"/>
          <w:lang w:eastAsia="id-ID"/>
        </w:rPr>
        <w:t>ing materials by students for the ease of use component.</w:t>
      </w:r>
      <w:r>
        <w:rPr>
          <w:sz w:val="20"/>
          <w:szCs w:val="20"/>
          <w:lang w:eastAsia="id-ID"/>
        </w:rPr>
        <w:t xml:space="preserve"> The range of values obtained was</w:t>
      </w:r>
      <w:r w:rsidRPr="00ED30CF">
        <w:rPr>
          <w:sz w:val="20"/>
          <w:szCs w:val="20"/>
          <w:lang w:eastAsia="id-ID"/>
        </w:rPr>
        <w:t xml:space="preserve"> 81.25 to 90.17. The average value of the eight indica</w:t>
      </w:r>
      <w:r w:rsidR="00FC281E">
        <w:rPr>
          <w:sz w:val="20"/>
          <w:szCs w:val="20"/>
          <w:lang w:eastAsia="id-ID"/>
        </w:rPr>
        <w:t>tors of this component wa</w:t>
      </w:r>
      <w:r>
        <w:rPr>
          <w:sz w:val="20"/>
          <w:szCs w:val="20"/>
          <w:lang w:eastAsia="id-ID"/>
        </w:rPr>
        <w:t>s 85.49 in the category of very good</w:t>
      </w:r>
      <w:r w:rsidRPr="00ED30CF">
        <w:rPr>
          <w:sz w:val="20"/>
          <w:szCs w:val="20"/>
          <w:lang w:eastAsia="id-ID"/>
        </w:rPr>
        <w:t>.</w:t>
      </w:r>
    </w:p>
    <w:p w:rsidR="00580201" w:rsidRPr="006733E8" w:rsidRDefault="00580201" w:rsidP="001E080A">
      <w:pPr>
        <w:spacing w:after="120" w:line="240" w:lineRule="auto"/>
        <w:ind w:firstLine="720"/>
        <w:jc w:val="both"/>
        <w:rPr>
          <w:sz w:val="20"/>
          <w:szCs w:val="20"/>
          <w:lang w:eastAsia="id-ID"/>
        </w:rPr>
      </w:pPr>
      <w:r>
        <w:rPr>
          <w:sz w:val="20"/>
          <w:szCs w:val="20"/>
          <w:lang w:eastAsia="id-ID"/>
        </w:rPr>
        <w:t>The second component was</w:t>
      </w:r>
      <w:r w:rsidRPr="00ED30CF">
        <w:rPr>
          <w:sz w:val="20"/>
          <w:szCs w:val="20"/>
          <w:lang w:eastAsia="id-ID"/>
        </w:rPr>
        <w:t xml:space="preserve"> the attractiveness of STEM-integrated electronic </w:t>
      </w:r>
      <w:r>
        <w:rPr>
          <w:sz w:val="20"/>
          <w:szCs w:val="20"/>
          <w:lang w:eastAsia="id-ID"/>
        </w:rPr>
        <w:t xml:space="preserve">learning </w:t>
      </w:r>
      <w:r w:rsidRPr="00ED30CF">
        <w:rPr>
          <w:sz w:val="20"/>
          <w:szCs w:val="20"/>
          <w:lang w:eastAsia="id-ID"/>
        </w:rPr>
        <w:t>materials. This component consists of four indicators</w:t>
      </w:r>
      <w:r>
        <w:rPr>
          <w:sz w:val="20"/>
          <w:szCs w:val="20"/>
          <w:lang w:eastAsia="id-ID"/>
        </w:rPr>
        <w:t>,</w:t>
      </w:r>
      <w:r w:rsidRPr="00ED30CF">
        <w:rPr>
          <w:sz w:val="20"/>
          <w:szCs w:val="20"/>
          <w:lang w:eastAsia="id-ID"/>
        </w:rPr>
        <w:t xml:space="preserve"> namely: 1) Cover of interesting STEM integrated electronic </w:t>
      </w:r>
      <w:r>
        <w:rPr>
          <w:sz w:val="20"/>
          <w:szCs w:val="20"/>
          <w:lang w:eastAsia="id-ID"/>
        </w:rPr>
        <w:t xml:space="preserve">learning </w:t>
      </w:r>
      <w:r w:rsidRPr="00ED30CF">
        <w:rPr>
          <w:sz w:val="20"/>
          <w:szCs w:val="20"/>
          <w:lang w:eastAsia="id-ID"/>
        </w:rPr>
        <w:t xml:space="preserve">materials for students see, 2) STEM integrated electronic </w:t>
      </w:r>
      <w:r>
        <w:rPr>
          <w:sz w:val="20"/>
          <w:szCs w:val="20"/>
          <w:lang w:eastAsia="id-ID"/>
        </w:rPr>
        <w:t xml:space="preserve">learning </w:t>
      </w:r>
      <w:r w:rsidRPr="00ED30CF">
        <w:rPr>
          <w:sz w:val="20"/>
          <w:szCs w:val="20"/>
          <w:lang w:eastAsia="id-ID"/>
        </w:rPr>
        <w:t>materials presented with inter</w:t>
      </w:r>
      <w:r>
        <w:rPr>
          <w:sz w:val="20"/>
          <w:szCs w:val="20"/>
          <w:lang w:eastAsia="id-ID"/>
        </w:rPr>
        <w:t>esting image illustrations, vide</w:t>
      </w:r>
      <w:r w:rsidRPr="00ED30CF">
        <w:rPr>
          <w:sz w:val="20"/>
          <w:szCs w:val="20"/>
          <w:lang w:eastAsia="id-ID"/>
        </w:rPr>
        <w:t xml:space="preserve">o, and animations, 3) Context of interesting STEM integrated electronic </w:t>
      </w:r>
      <w:r>
        <w:rPr>
          <w:sz w:val="20"/>
          <w:szCs w:val="20"/>
          <w:lang w:eastAsia="id-ID"/>
        </w:rPr>
        <w:t xml:space="preserve">learning </w:t>
      </w:r>
      <w:r w:rsidRPr="00ED30CF">
        <w:rPr>
          <w:sz w:val="20"/>
          <w:szCs w:val="20"/>
          <w:lang w:eastAsia="id-ID"/>
        </w:rPr>
        <w:t>materials for reading students, and 4) Colo</w:t>
      </w:r>
      <w:r>
        <w:rPr>
          <w:sz w:val="20"/>
          <w:szCs w:val="20"/>
          <w:lang w:eastAsia="id-ID"/>
        </w:rPr>
        <w:t>r combination on each page of STEM</w:t>
      </w:r>
      <w:r w:rsidRPr="00ED30CF">
        <w:rPr>
          <w:sz w:val="20"/>
          <w:szCs w:val="20"/>
          <w:lang w:eastAsia="id-ID"/>
        </w:rPr>
        <w:t xml:space="preserve"> integrated electronic </w:t>
      </w:r>
      <w:r w:rsidR="00B407B8">
        <w:rPr>
          <w:sz w:val="20"/>
          <w:szCs w:val="20"/>
          <w:lang w:eastAsia="id-ID"/>
        </w:rPr>
        <w:t xml:space="preserve">learning materials were </w:t>
      </w:r>
      <w:r w:rsidRPr="00ED30CF">
        <w:rPr>
          <w:sz w:val="20"/>
          <w:szCs w:val="20"/>
          <w:lang w:eastAsia="id-ID"/>
        </w:rPr>
        <w:t xml:space="preserve">interesting for reading students. </w:t>
      </w:r>
      <w:r w:rsidR="00371418" w:rsidRPr="00371418">
        <w:rPr>
          <w:sz w:val="20"/>
          <w:szCs w:val="20"/>
          <w:lang w:eastAsia="id-ID"/>
        </w:rPr>
        <w:t>The results of the data plot for STEM integrated electronic learning steel attractiveness components can be seen in Figure 2</w:t>
      </w:r>
      <w:r w:rsidR="00371418">
        <w:rPr>
          <w:sz w:val="20"/>
          <w:szCs w:val="20"/>
          <w:lang w:eastAsia="id-ID"/>
        </w:rPr>
        <w:t>.</w:t>
      </w:r>
    </w:p>
    <w:p w:rsidR="00580201" w:rsidRDefault="00580201" w:rsidP="00580201">
      <w:pPr>
        <w:spacing w:after="0" w:line="240" w:lineRule="auto"/>
        <w:jc w:val="center"/>
      </w:pPr>
      <w:r>
        <w:rPr>
          <w:noProof/>
          <w:color w:val="000000"/>
          <w:szCs w:val="24"/>
        </w:rPr>
        <w:drawing>
          <wp:inline distT="0" distB="0" distL="0" distR="0" wp14:anchorId="76AA0128" wp14:editId="72FB4879">
            <wp:extent cx="2743200" cy="1866900"/>
            <wp:effectExtent l="0" t="0" r="19050" b="19050"/>
            <wp:docPr id="6"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15ED0">
        <w:t xml:space="preserve"> </w:t>
      </w:r>
    </w:p>
    <w:p w:rsidR="00580201" w:rsidRPr="006733E8" w:rsidRDefault="00580201" w:rsidP="005661AF">
      <w:pPr>
        <w:spacing w:after="120" w:line="240" w:lineRule="auto"/>
        <w:jc w:val="center"/>
        <w:rPr>
          <w:noProof/>
          <w:sz w:val="20"/>
          <w:szCs w:val="20"/>
          <w:lang w:eastAsia="id-ID"/>
        </w:rPr>
      </w:pPr>
      <w:r w:rsidRPr="005661AF">
        <w:rPr>
          <w:b/>
          <w:sz w:val="20"/>
          <w:szCs w:val="20"/>
        </w:rPr>
        <w:t>Fig 2</w:t>
      </w:r>
      <w:r w:rsidRPr="00170DA0">
        <w:rPr>
          <w:sz w:val="20"/>
          <w:szCs w:val="20"/>
        </w:rPr>
        <w:t xml:space="preserve">. Value Component of Attractive Use By Student </w:t>
      </w:r>
    </w:p>
    <w:p w:rsidR="00580201" w:rsidRPr="00FD7F26" w:rsidRDefault="00580201" w:rsidP="00580201">
      <w:pPr>
        <w:spacing w:after="0" w:line="240" w:lineRule="auto"/>
        <w:ind w:firstLine="720"/>
        <w:jc w:val="both"/>
        <w:rPr>
          <w:sz w:val="20"/>
          <w:szCs w:val="20"/>
        </w:rPr>
      </w:pPr>
      <w:r w:rsidRPr="00FD7F26">
        <w:rPr>
          <w:sz w:val="20"/>
          <w:szCs w:val="20"/>
        </w:rPr>
        <w:t xml:space="preserve">Points in Figure 2 can be seen the value of each indicator for the attractiveness component of the assessment of the practicality of STEM-integrated electronic </w:t>
      </w:r>
      <w:r w:rsidRPr="00FD7F26">
        <w:rPr>
          <w:sz w:val="20"/>
          <w:szCs w:val="20"/>
          <w:lang w:eastAsia="id-ID"/>
        </w:rPr>
        <w:t xml:space="preserve">learning </w:t>
      </w:r>
      <w:r w:rsidRPr="00FD7F26">
        <w:rPr>
          <w:sz w:val="20"/>
          <w:szCs w:val="20"/>
        </w:rPr>
        <w:t xml:space="preserve">materials according to students. The range of values obtained for each indicator was 81.25 to 90.17 with an average of 85.71. The score shows that the results of the assessment of </w:t>
      </w:r>
      <w:r w:rsidRPr="00FD7F26">
        <w:rPr>
          <w:sz w:val="20"/>
          <w:szCs w:val="20"/>
          <w:lang w:eastAsia="id-ID"/>
        </w:rPr>
        <w:t xml:space="preserve">learning </w:t>
      </w:r>
      <w:r w:rsidRPr="00FD7F26">
        <w:rPr>
          <w:sz w:val="20"/>
          <w:szCs w:val="20"/>
        </w:rPr>
        <w:t xml:space="preserve">materials according to students about the components of the attractiveness of </w:t>
      </w:r>
      <w:r w:rsidRPr="00FD7F26">
        <w:rPr>
          <w:sz w:val="20"/>
          <w:szCs w:val="20"/>
          <w:lang w:eastAsia="id-ID"/>
        </w:rPr>
        <w:t xml:space="preserve">learning </w:t>
      </w:r>
      <w:r w:rsidRPr="00FD7F26">
        <w:rPr>
          <w:sz w:val="20"/>
          <w:szCs w:val="20"/>
        </w:rPr>
        <w:t>materials were in the category of very good.</w:t>
      </w:r>
    </w:p>
    <w:p w:rsidR="00580201" w:rsidRPr="006733E8" w:rsidRDefault="00580201" w:rsidP="00580201">
      <w:pPr>
        <w:spacing w:after="120" w:line="240" w:lineRule="auto"/>
        <w:ind w:firstLine="720"/>
        <w:jc w:val="both"/>
        <w:rPr>
          <w:sz w:val="20"/>
          <w:szCs w:val="20"/>
          <w:lang w:eastAsia="id-ID"/>
        </w:rPr>
      </w:pPr>
      <w:r w:rsidRPr="0062576A">
        <w:rPr>
          <w:sz w:val="20"/>
          <w:szCs w:val="20"/>
        </w:rPr>
        <w:t>The third component in the assessment of the practicalit</w:t>
      </w:r>
      <w:r>
        <w:rPr>
          <w:sz w:val="20"/>
          <w:szCs w:val="20"/>
        </w:rPr>
        <w:t xml:space="preserve">y of STEM-integrated electronic </w:t>
      </w:r>
      <w:r w:rsidR="009122FB">
        <w:rPr>
          <w:sz w:val="20"/>
          <w:szCs w:val="20"/>
          <w:lang w:eastAsia="id-ID"/>
        </w:rPr>
        <w:t xml:space="preserve">learning, learning </w:t>
      </w:r>
      <w:r w:rsidRPr="0062576A">
        <w:rPr>
          <w:sz w:val="20"/>
          <w:szCs w:val="20"/>
        </w:rPr>
        <w:t>mat</w:t>
      </w:r>
      <w:r>
        <w:rPr>
          <w:sz w:val="20"/>
          <w:szCs w:val="20"/>
        </w:rPr>
        <w:t xml:space="preserve">erials according to students was </w:t>
      </w:r>
      <w:r w:rsidRPr="0062576A">
        <w:rPr>
          <w:sz w:val="20"/>
          <w:szCs w:val="20"/>
        </w:rPr>
        <w:t xml:space="preserve">the clarity component of electronic </w:t>
      </w:r>
      <w:r>
        <w:rPr>
          <w:sz w:val="20"/>
          <w:szCs w:val="20"/>
          <w:lang w:eastAsia="id-ID"/>
        </w:rPr>
        <w:t xml:space="preserve">learning </w:t>
      </w:r>
      <w:r w:rsidRPr="0062576A">
        <w:rPr>
          <w:sz w:val="20"/>
          <w:szCs w:val="20"/>
        </w:rPr>
        <w:t>materials. The clarity compon</w:t>
      </w:r>
      <w:r>
        <w:rPr>
          <w:sz w:val="20"/>
          <w:szCs w:val="20"/>
        </w:rPr>
        <w:t xml:space="preserve">ent consists of five indicators, </w:t>
      </w:r>
      <w:r w:rsidRPr="0062576A">
        <w:rPr>
          <w:sz w:val="20"/>
          <w:szCs w:val="20"/>
        </w:rPr>
        <w:t xml:space="preserve">namely: 1) STEM integrated electronic </w:t>
      </w:r>
      <w:r>
        <w:rPr>
          <w:sz w:val="20"/>
          <w:szCs w:val="20"/>
          <w:lang w:eastAsia="id-ID"/>
        </w:rPr>
        <w:t xml:space="preserve">learning </w:t>
      </w:r>
      <w:r w:rsidRPr="0062576A">
        <w:rPr>
          <w:sz w:val="20"/>
          <w:szCs w:val="20"/>
        </w:rPr>
        <w:t xml:space="preserve">materials have clear indicators and objectives, 2) </w:t>
      </w:r>
      <w:r>
        <w:rPr>
          <w:sz w:val="20"/>
          <w:szCs w:val="20"/>
          <w:lang w:eastAsia="id-ID"/>
        </w:rPr>
        <w:t xml:space="preserve">Learning </w:t>
      </w:r>
      <w:r w:rsidRPr="0062576A">
        <w:rPr>
          <w:sz w:val="20"/>
          <w:szCs w:val="20"/>
        </w:rPr>
        <w:t>materials p</w:t>
      </w:r>
      <w:r w:rsidR="00B635C2">
        <w:rPr>
          <w:sz w:val="20"/>
          <w:szCs w:val="20"/>
        </w:rPr>
        <w:t xml:space="preserve">resent material systematically, </w:t>
      </w:r>
      <w:r w:rsidRPr="0062576A">
        <w:rPr>
          <w:sz w:val="20"/>
          <w:szCs w:val="20"/>
        </w:rPr>
        <w:t xml:space="preserve">3) Typefaces in STEM-integrated electronic </w:t>
      </w:r>
      <w:r>
        <w:rPr>
          <w:sz w:val="20"/>
          <w:szCs w:val="20"/>
          <w:lang w:eastAsia="id-ID"/>
        </w:rPr>
        <w:t xml:space="preserve">learning </w:t>
      </w:r>
      <w:r w:rsidRPr="0062576A">
        <w:rPr>
          <w:sz w:val="20"/>
          <w:szCs w:val="20"/>
        </w:rPr>
        <w:t xml:space="preserve">materials can be read clearly, 4) Materials on STEM-integrated electronic </w:t>
      </w:r>
      <w:r>
        <w:rPr>
          <w:sz w:val="20"/>
          <w:szCs w:val="20"/>
          <w:lang w:eastAsia="id-ID"/>
        </w:rPr>
        <w:t xml:space="preserve">learning </w:t>
      </w:r>
      <w:r>
        <w:rPr>
          <w:sz w:val="20"/>
          <w:szCs w:val="20"/>
        </w:rPr>
        <w:t>materials were</w:t>
      </w:r>
      <w:r w:rsidRPr="0062576A">
        <w:rPr>
          <w:sz w:val="20"/>
          <w:szCs w:val="20"/>
        </w:rPr>
        <w:t xml:space="preserve"> presented with clear and easy-to-understand language, </w:t>
      </w:r>
      <w:r>
        <w:rPr>
          <w:sz w:val="20"/>
          <w:szCs w:val="20"/>
        </w:rPr>
        <w:t xml:space="preserve">and 5) Working instructions were </w:t>
      </w:r>
      <w:r w:rsidRPr="0062576A">
        <w:rPr>
          <w:sz w:val="20"/>
          <w:szCs w:val="20"/>
        </w:rPr>
        <w:t xml:space="preserve">easy to understand. The results of </w:t>
      </w:r>
      <w:r w:rsidR="0022492C">
        <w:rPr>
          <w:sz w:val="20"/>
          <w:szCs w:val="20"/>
        </w:rPr>
        <w:t>plotting data for STEM</w:t>
      </w:r>
      <w:r w:rsidRPr="0062576A">
        <w:rPr>
          <w:sz w:val="20"/>
          <w:szCs w:val="20"/>
        </w:rPr>
        <w:t xml:space="preserve">-integrated electronic </w:t>
      </w:r>
      <w:r>
        <w:rPr>
          <w:sz w:val="20"/>
          <w:szCs w:val="20"/>
          <w:lang w:eastAsia="id-ID"/>
        </w:rPr>
        <w:t xml:space="preserve">learning </w:t>
      </w:r>
      <w:r w:rsidRPr="0062576A">
        <w:rPr>
          <w:sz w:val="20"/>
          <w:szCs w:val="20"/>
        </w:rPr>
        <w:t>material clarity components can be seen in Figure 3.</w:t>
      </w:r>
    </w:p>
    <w:p w:rsidR="00580201" w:rsidRDefault="00580201" w:rsidP="00580201">
      <w:pPr>
        <w:spacing w:after="0" w:line="240" w:lineRule="auto"/>
        <w:jc w:val="center"/>
        <w:rPr>
          <w:sz w:val="20"/>
          <w:szCs w:val="20"/>
          <w:lang w:eastAsia="id-ID"/>
        </w:rPr>
      </w:pPr>
      <w:r>
        <w:rPr>
          <w:noProof/>
          <w:color w:val="000000"/>
          <w:szCs w:val="24"/>
        </w:rPr>
        <w:drawing>
          <wp:inline distT="0" distB="0" distL="0" distR="0" wp14:anchorId="4E48F20E" wp14:editId="5F7AEDDB">
            <wp:extent cx="2733675" cy="1943100"/>
            <wp:effectExtent l="0" t="0" r="9525" b="1905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0201" w:rsidRPr="006733E8" w:rsidRDefault="00580201" w:rsidP="005661AF">
      <w:pPr>
        <w:spacing w:after="120" w:line="240" w:lineRule="auto"/>
        <w:jc w:val="center"/>
        <w:rPr>
          <w:sz w:val="20"/>
          <w:szCs w:val="20"/>
          <w:lang w:eastAsia="id-ID"/>
        </w:rPr>
      </w:pPr>
      <w:r w:rsidRPr="005661AF">
        <w:rPr>
          <w:b/>
          <w:noProof/>
          <w:sz w:val="20"/>
          <w:szCs w:val="20"/>
          <w:lang w:eastAsia="id-ID"/>
        </w:rPr>
        <w:t>Fig 3</w:t>
      </w:r>
      <w:r w:rsidRPr="00F15ED0">
        <w:rPr>
          <w:noProof/>
          <w:sz w:val="20"/>
          <w:szCs w:val="20"/>
          <w:lang w:eastAsia="id-ID"/>
        </w:rPr>
        <w:t>. Value Component Clarity By Student</w:t>
      </w:r>
    </w:p>
    <w:p w:rsidR="00580201" w:rsidRDefault="00580201" w:rsidP="00580201">
      <w:pPr>
        <w:spacing w:after="0" w:line="240" w:lineRule="auto"/>
        <w:ind w:firstLine="720"/>
        <w:jc w:val="both"/>
        <w:rPr>
          <w:sz w:val="20"/>
          <w:szCs w:val="20"/>
        </w:rPr>
      </w:pPr>
      <w:r w:rsidRPr="0062576A">
        <w:rPr>
          <w:sz w:val="20"/>
          <w:szCs w:val="20"/>
        </w:rPr>
        <w:t xml:space="preserve">From Figure 3 can be seen the value for each indicator on the component clarity. The assessment results for each STEM integrated electronic </w:t>
      </w:r>
      <w:r>
        <w:rPr>
          <w:sz w:val="20"/>
          <w:szCs w:val="20"/>
          <w:lang w:eastAsia="id-ID"/>
        </w:rPr>
        <w:t xml:space="preserve">learning </w:t>
      </w:r>
      <w:r>
        <w:rPr>
          <w:sz w:val="20"/>
          <w:szCs w:val="20"/>
        </w:rPr>
        <w:t>material clarity component were</w:t>
      </w:r>
      <w:r w:rsidRPr="0062576A">
        <w:rPr>
          <w:sz w:val="20"/>
          <w:szCs w:val="20"/>
        </w:rPr>
        <w:t xml:space="preserve"> in the range of values from 82.14 to 91.07. The average value for each indicator in the STEM-integrated electronic </w:t>
      </w:r>
      <w:r>
        <w:rPr>
          <w:sz w:val="20"/>
          <w:szCs w:val="20"/>
          <w:lang w:eastAsia="id-ID"/>
        </w:rPr>
        <w:t xml:space="preserve">learning </w:t>
      </w:r>
      <w:r w:rsidRPr="0062576A">
        <w:rPr>
          <w:sz w:val="20"/>
          <w:szCs w:val="20"/>
        </w:rPr>
        <w:t>materi</w:t>
      </w:r>
      <w:r>
        <w:rPr>
          <w:sz w:val="20"/>
          <w:szCs w:val="20"/>
        </w:rPr>
        <w:t>al clarity component of 86.60 was in the very good</w:t>
      </w:r>
      <w:r w:rsidRPr="0062576A">
        <w:rPr>
          <w:sz w:val="20"/>
          <w:szCs w:val="20"/>
        </w:rPr>
        <w:t xml:space="preserve"> category.</w:t>
      </w:r>
    </w:p>
    <w:p w:rsidR="00580201" w:rsidRDefault="00580201" w:rsidP="00580201">
      <w:pPr>
        <w:spacing w:after="120" w:line="240" w:lineRule="auto"/>
        <w:ind w:firstLine="720"/>
        <w:jc w:val="both"/>
        <w:rPr>
          <w:sz w:val="20"/>
          <w:szCs w:val="20"/>
        </w:rPr>
      </w:pPr>
      <w:r w:rsidRPr="0062576A">
        <w:rPr>
          <w:sz w:val="20"/>
          <w:szCs w:val="20"/>
        </w:rPr>
        <w:t xml:space="preserve">The fourth component in the assessment of the practicality of STEM-integrated electronic </w:t>
      </w:r>
      <w:r>
        <w:rPr>
          <w:sz w:val="20"/>
          <w:szCs w:val="20"/>
          <w:lang w:eastAsia="id-ID"/>
        </w:rPr>
        <w:t xml:space="preserve">learning </w:t>
      </w:r>
      <w:r w:rsidRPr="0062576A">
        <w:rPr>
          <w:sz w:val="20"/>
          <w:szCs w:val="20"/>
        </w:rPr>
        <w:t>ma</w:t>
      </w:r>
      <w:r>
        <w:rPr>
          <w:sz w:val="20"/>
          <w:szCs w:val="20"/>
        </w:rPr>
        <w:t>terials according to students was</w:t>
      </w:r>
      <w:r w:rsidRPr="0062576A">
        <w:rPr>
          <w:sz w:val="20"/>
          <w:szCs w:val="20"/>
        </w:rPr>
        <w:t xml:space="preserve"> the benefit component. The benefits component consists of five indicators, namely: 1) benefits in general, 2) benefits of engineering aspects of science, 3) benef</w:t>
      </w:r>
      <w:r>
        <w:rPr>
          <w:sz w:val="20"/>
          <w:szCs w:val="20"/>
        </w:rPr>
        <w:t xml:space="preserve">its of engineering aspects, 4) </w:t>
      </w:r>
      <w:r w:rsidRPr="0062576A">
        <w:rPr>
          <w:sz w:val="20"/>
          <w:szCs w:val="20"/>
        </w:rPr>
        <w:t>benefits of integrating engineering aspects, and 5) ben</w:t>
      </w:r>
      <w:r>
        <w:rPr>
          <w:sz w:val="20"/>
          <w:szCs w:val="20"/>
        </w:rPr>
        <w:t>efits of integrating mathematical</w:t>
      </w:r>
      <w:r w:rsidRPr="0062576A">
        <w:rPr>
          <w:sz w:val="20"/>
          <w:szCs w:val="20"/>
        </w:rPr>
        <w:t xml:space="preserve"> aspects. The results of plotting data for the benefits component of using STEM-integrated electronic </w:t>
      </w:r>
      <w:r>
        <w:rPr>
          <w:sz w:val="20"/>
          <w:szCs w:val="20"/>
          <w:lang w:eastAsia="id-ID"/>
        </w:rPr>
        <w:t xml:space="preserve">learning </w:t>
      </w:r>
      <w:r w:rsidRPr="0062576A">
        <w:rPr>
          <w:sz w:val="20"/>
          <w:szCs w:val="20"/>
        </w:rPr>
        <w:t>materials can be seen in Figure 4.</w:t>
      </w:r>
    </w:p>
    <w:p w:rsidR="00580201" w:rsidRPr="006733E8" w:rsidRDefault="00580201" w:rsidP="00580201">
      <w:pPr>
        <w:spacing w:after="0" w:line="240" w:lineRule="auto"/>
        <w:jc w:val="center"/>
        <w:rPr>
          <w:noProof/>
          <w:sz w:val="20"/>
          <w:szCs w:val="20"/>
          <w:lang w:eastAsia="id-ID"/>
        </w:rPr>
      </w:pPr>
      <w:r>
        <w:rPr>
          <w:noProof/>
          <w:color w:val="000000"/>
          <w:szCs w:val="24"/>
        </w:rPr>
        <w:drawing>
          <wp:inline distT="0" distB="0" distL="0" distR="0" wp14:anchorId="373FEA2B" wp14:editId="2A074A77">
            <wp:extent cx="2736376" cy="1992573"/>
            <wp:effectExtent l="0" t="0" r="26035" b="27305"/>
            <wp:docPr id="7"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0201" w:rsidRPr="006733E8" w:rsidRDefault="00580201" w:rsidP="00580201">
      <w:pPr>
        <w:spacing w:after="120" w:line="240" w:lineRule="auto"/>
        <w:jc w:val="center"/>
        <w:rPr>
          <w:noProof/>
          <w:sz w:val="20"/>
          <w:szCs w:val="20"/>
          <w:lang w:eastAsia="id-ID"/>
        </w:rPr>
      </w:pPr>
      <w:r w:rsidRPr="005661AF">
        <w:rPr>
          <w:b/>
          <w:noProof/>
          <w:sz w:val="20"/>
          <w:szCs w:val="20"/>
          <w:lang w:eastAsia="id-ID"/>
        </w:rPr>
        <w:t>Fig 4</w:t>
      </w:r>
      <w:r>
        <w:rPr>
          <w:noProof/>
          <w:sz w:val="20"/>
          <w:szCs w:val="20"/>
          <w:lang w:eastAsia="id-ID"/>
        </w:rPr>
        <w:t>. Value Component Benefits of</w:t>
      </w:r>
      <w:r w:rsidRPr="00F15ED0">
        <w:rPr>
          <w:noProof/>
          <w:sz w:val="20"/>
          <w:szCs w:val="20"/>
          <w:lang w:eastAsia="id-ID"/>
        </w:rPr>
        <w:t xml:space="preserve"> Student</w:t>
      </w:r>
    </w:p>
    <w:p w:rsidR="00580201" w:rsidRPr="0062576A" w:rsidRDefault="00580201" w:rsidP="00580201">
      <w:pPr>
        <w:spacing w:after="0" w:line="240" w:lineRule="auto"/>
        <w:ind w:firstLine="720"/>
        <w:jc w:val="both"/>
        <w:rPr>
          <w:noProof/>
          <w:sz w:val="20"/>
          <w:szCs w:val="20"/>
          <w:lang w:eastAsia="id-ID"/>
        </w:rPr>
      </w:pPr>
      <w:r w:rsidRPr="0062576A">
        <w:rPr>
          <w:noProof/>
          <w:sz w:val="20"/>
          <w:szCs w:val="20"/>
          <w:lang w:eastAsia="id-ID"/>
        </w:rPr>
        <w:t>Based on the data in Figure 4 can be seen the value of each indicator on the benefit component in the assessment of</w:t>
      </w:r>
      <w:r>
        <w:rPr>
          <w:noProof/>
          <w:sz w:val="20"/>
          <w:szCs w:val="20"/>
          <w:lang w:eastAsia="id-ID"/>
        </w:rPr>
        <w:t xml:space="preserve"> the</w:t>
      </w:r>
      <w:r w:rsidRPr="0062576A">
        <w:rPr>
          <w:noProof/>
          <w:sz w:val="20"/>
          <w:szCs w:val="20"/>
          <w:lang w:eastAsia="id-ID"/>
        </w:rPr>
        <w:t xml:space="preserve"> practicality</w:t>
      </w:r>
      <w:r>
        <w:rPr>
          <w:noProof/>
          <w:sz w:val="20"/>
          <w:szCs w:val="20"/>
          <w:lang w:eastAsia="id-ID"/>
        </w:rPr>
        <w:t xml:space="preserve"> of STEM-integrated electronic </w:t>
      </w:r>
      <w:r>
        <w:rPr>
          <w:sz w:val="20"/>
          <w:szCs w:val="20"/>
          <w:lang w:eastAsia="id-ID"/>
        </w:rPr>
        <w:t>learning</w:t>
      </w:r>
      <w:r w:rsidRPr="0062576A">
        <w:rPr>
          <w:noProof/>
          <w:sz w:val="20"/>
          <w:szCs w:val="20"/>
          <w:lang w:eastAsia="id-ID"/>
        </w:rPr>
        <w:t xml:space="preserve"> materials according to students. The value range for eac</w:t>
      </w:r>
      <w:r>
        <w:rPr>
          <w:noProof/>
          <w:sz w:val="20"/>
          <w:szCs w:val="20"/>
          <w:lang w:eastAsia="id-ID"/>
        </w:rPr>
        <w:t>h indicator in this component was</w:t>
      </w:r>
      <w:r w:rsidRPr="0062576A">
        <w:rPr>
          <w:noProof/>
          <w:sz w:val="20"/>
          <w:szCs w:val="20"/>
          <w:lang w:eastAsia="id-ID"/>
        </w:rPr>
        <w:t xml:space="preserve"> 83.70 to 86.60. The average value</w:t>
      </w:r>
      <w:r>
        <w:rPr>
          <w:noProof/>
          <w:sz w:val="20"/>
          <w:szCs w:val="20"/>
          <w:lang w:eastAsia="id-ID"/>
        </w:rPr>
        <w:t xml:space="preserve"> obtained from each indicator was</w:t>
      </w:r>
      <w:r w:rsidRPr="0062576A">
        <w:rPr>
          <w:noProof/>
          <w:sz w:val="20"/>
          <w:szCs w:val="20"/>
          <w:lang w:eastAsia="id-ID"/>
        </w:rPr>
        <w:t xml:space="preserve"> 85.37. The value indicates that the practicality of STEM-integrated electronic </w:t>
      </w:r>
      <w:r>
        <w:rPr>
          <w:sz w:val="20"/>
          <w:szCs w:val="20"/>
          <w:lang w:eastAsia="id-ID"/>
        </w:rPr>
        <w:t xml:space="preserve">learning </w:t>
      </w:r>
      <w:r w:rsidRPr="0062576A">
        <w:rPr>
          <w:noProof/>
          <w:sz w:val="20"/>
          <w:szCs w:val="20"/>
          <w:lang w:eastAsia="id-ID"/>
        </w:rPr>
        <w:t>ma</w:t>
      </w:r>
      <w:r>
        <w:rPr>
          <w:noProof/>
          <w:sz w:val="20"/>
          <w:szCs w:val="20"/>
          <w:lang w:eastAsia="id-ID"/>
        </w:rPr>
        <w:t>te</w:t>
      </w:r>
      <w:r w:rsidR="00FD7F26">
        <w:rPr>
          <w:noProof/>
          <w:sz w:val="20"/>
          <w:szCs w:val="20"/>
          <w:lang w:eastAsia="id-ID"/>
        </w:rPr>
        <w:t>rials in benefit components was</w:t>
      </w:r>
      <w:r w:rsidRPr="0062576A">
        <w:rPr>
          <w:noProof/>
          <w:sz w:val="20"/>
          <w:szCs w:val="20"/>
          <w:lang w:eastAsia="id-ID"/>
        </w:rPr>
        <w:t xml:space="preserve"> in the category of</w:t>
      </w:r>
      <w:r>
        <w:rPr>
          <w:noProof/>
          <w:sz w:val="20"/>
          <w:szCs w:val="20"/>
          <w:lang w:eastAsia="id-ID"/>
        </w:rPr>
        <w:t xml:space="preserve"> very good</w:t>
      </w:r>
      <w:r w:rsidRPr="0062576A">
        <w:rPr>
          <w:noProof/>
          <w:sz w:val="20"/>
          <w:szCs w:val="20"/>
          <w:lang w:eastAsia="id-ID"/>
        </w:rPr>
        <w:t>.</w:t>
      </w:r>
    </w:p>
    <w:p w:rsidR="00580201" w:rsidRPr="006733E8" w:rsidRDefault="00580201" w:rsidP="00580201">
      <w:pPr>
        <w:spacing w:after="0" w:line="240" w:lineRule="auto"/>
        <w:ind w:firstLine="720"/>
        <w:jc w:val="both"/>
        <w:rPr>
          <w:sz w:val="20"/>
          <w:szCs w:val="20"/>
          <w:lang w:eastAsia="id-ID"/>
        </w:rPr>
      </w:pPr>
      <w:r w:rsidRPr="0062576A">
        <w:rPr>
          <w:noProof/>
          <w:sz w:val="20"/>
          <w:szCs w:val="20"/>
          <w:lang w:eastAsia="id-ID"/>
        </w:rPr>
        <w:t>Based on the above results can be analyzed on average from the four components of</w:t>
      </w:r>
      <w:r>
        <w:rPr>
          <w:noProof/>
          <w:sz w:val="20"/>
          <w:szCs w:val="20"/>
          <w:lang w:eastAsia="id-ID"/>
        </w:rPr>
        <w:t xml:space="preserve"> the</w:t>
      </w:r>
      <w:r w:rsidRPr="0062576A">
        <w:rPr>
          <w:noProof/>
          <w:sz w:val="20"/>
          <w:szCs w:val="20"/>
          <w:lang w:eastAsia="id-ID"/>
        </w:rPr>
        <w:t xml:space="preserve"> practicality of STEM-integrated electronic </w:t>
      </w:r>
      <w:r>
        <w:rPr>
          <w:sz w:val="20"/>
          <w:szCs w:val="20"/>
          <w:lang w:eastAsia="id-ID"/>
        </w:rPr>
        <w:t xml:space="preserve">learning </w:t>
      </w:r>
      <w:r w:rsidRPr="0062576A">
        <w:rPr>
          <w:noProof/>
          <w:sz w:val="20"/>
          <w:szCs w:val="20"/>
          <w:lang w:eastAsia="id-ID"/>
        </w:rPr>
        <w:t>materials according to st</w:t>
      </w:r>
      <w:r>
        <w:rPr>
          <w:noProof/>
          <w:sz w:val="20"/>
          <w:szCs w:val="20"/>
          <w:lang w:eastAsia="id-ID"/>
        </w:rPr>
        <w:t>udents. These components were</w:t>
      </w:r>
      <w:r w:rsidRPr="0062576A">
        <w:rPr>
          <w:noProof/>
          <w:sz w:val="20"/>
          <w:szCs w:val="20"/>
          <w:lang w:eastAsia="id-ID"/>
        </w:rPr>
        <w:t>: 1) ease of use, 2) attractiveness, 3) clarity, and 4) benefits.  The results of the data plot for each component of the assessment of the practicality</w:t>
      </w:r>
      <w:r>
        <w:rPr>
          <w:noProof/>
          <w:sz w:val="20"/>
          <w:szCs w:val="20"/>
          <w:lang w:eastAsia="id-ID"/>
        </w:rPr>
        <w:t xml:space="preserve"> of STEM-integrated electronic </w:t>
      </w:r>
      <w:r>
        <w:rPr>
          <w:sz w:val="20"/>
          <w:szCs w:val="20"/>
          <w:lang w:eastAsia="id-ID"/>
        </w:rPr>
        <w:t>learning</w:t>
      </w:r>
      <w:r w:rsidRPr="0062576A">
        <w:rPr>
          <w:noProof/>
          <w:sz w:val="20"/>
          <w:szCs w:val="20"/>
          <w:lang w:eastAsia="id-ID"/>
        </w:rPr>
        <w:t xml:space="preserve"> materials can be seen in Figure 5.</w:t>
      </w:r>
    </w:p>
    <w:p w:rsidR="00580201" w:rsidRDefault="00580201" w:rsidP="00580201">
      <w:pPr>
        <w:spacing w:after="120" w:line="240" w:lineRule="auto"/>
        <w:jc w:val="center"/>
      </w:pPr>
      <w:r>
        <w:rPr>
          <w:noProof/>
          <w:color w:val="000000"/>
          <w:szCs w:val="24"/>
        </w:rPr>
        <w:drawing>
          <wp:inline distT="0" distB="0" distL="0" distR="0" wp14:anchorId="5D8148E1" wp14:editId="43D5C2CB">
            <wp:extent cx="2743200" cy="1962150"/>
            <wp:effectExtent l="0" t="0" r="19050" b="19050"/>
            <wp:docPr id="8"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9778C">
        <w:t xml:space="preserve"> </w:t>
      </w:r>
    </w:p>
    <w:p w:rsidR="00580201" w:rsidRPr="00262401" w:rsidRDefault="00580201" w:rsidP="00580201">
      <w:pPr>
        <w:spacing w:after="120" w:line="240" w:lineRule="auto"/>
        <w:jc w:val="center"/>
        <w:rPr>
          <w:sz w:val="20"/>
          <w:szCs w:val="20"/>
          <w:lang w:eastAsia="id-ID"/>
        </w:rPr>
      </w:pPr>
      <w:r w:rsidRPr="005661AF">
        <w:rPr>
          <w:b/>
          <w:sz w:val="20"/>
          <w:szCs w:val="20"/>
        </w:rPr>
        <w:t>Fig</w:t>
      </w:r>
      <w:r w:rsidR="005661AF" w:rsidRPr="005661AF">
        <w:rPr>
          <w:b/>
          <w:sz w:val="20"/>
          <w:szCs w:val="20"/>
        </w:rPr>
        <w:t xml:space="preserve"> </w:t>
      </w:r>
      <w:r w:rsidRPr="005661AF">
        <w:rPr>
          <w:b/>
          <w:sz w:val="20"/>
          <w:szCs w:val="20"/>
        </w:rPr>
        <w:t>5</w:t>
      </w:r>
      <w:r w:rsidRPr="00262401">
        <w:rPr>
          <w:sz w:val="20"/>
          <w:szCs w:val="20"/>
        </w:rPr>
        <w:t>. Average Value of Practicality Components by Student</w:t>
      </w:r>
    </w:p>
    <w:p w:rsidR="00580201" w:rsidRDefault="00580201" w:rsidP="00580201">
      <w:pPr>
        <w:spacing w:after="120" w:line="240" w:lineRule="auto"/>
        <w:ind w:firstLine="720"/>
        <w:jc w:val="both"/>
        <w:rPr>
          <w:noProof/>
          <w:sz w:val="20"/>
          <w:szCs w:val="20"/>
          <w:lang w:val="id-ID" w:eastAsia="id-ID"/>
        </w:rPr>
      </w:pPr>
      <w:r w:rsidRPr="0062576A">
        <w:rPr>
          <w:noProof/>
          <w:sz w:val="20"/>
          <w:szCs w:val="20"/>
          <w:lang w:eastAsia="id-ID"/>
        </w:rPr>
        <w:t xml:space="preserve">Guided by Figure 5, you can see the grades of each component in the practicality assessment of STEM-integrated electronic </w:t>
      </w:r>
      <w:r>
        <w:rPr>
          <w:sz w:val="20"/>
          <w:szCs w:val="20"/>
          <w:lang w:eastAsia="id-ID"/>
        </w:rPr>
        <w:t xml:space="preserve">learning </w:t>
      </w:r>
      <w:r w:rsidRPr="0062576A">
        <w:rPr>
          <w:noProof/>
          <w:sz w:val="20"/>
          <w:szCs w:val="20"/>
          <w:lang w:eastAsia="id-ID"/>
        </w:rPr>
        <w:t>materials according to student</w:t>
      </w:r>
      <w:r>
        <w:rPr>
          <w:noProof/>
          <w:sz w:val="20"/>
          <w:szCs w:val="20"/>
          <w:lang w:eastAsia="id-ID"/>
        </w:rPr>
        <w:t>s. The value of each component was</w:t>
      </w:r>
      <w:r w:rsidRPr="0062576A">
        <w:rPr>
          <w:noProof/>
          <w:sz w:val="20"/>
          <w:szCs w:val="20"/>
          <w:lang w:eastAsia="id-ID"/>
        </w:rPr>
        <w:t xml:space="preserve"> in the range of 85.37 to 86.60 with the average value of eac</w:t>
      </w:r>
      <w:r w:rsidR="00B407B8">
        <w:rPr>
          <w:noProof/>
          <w:sz w:val="20"/>
          <w:szCs w:val="20"/>
          <w:lang w:eastAsia="id-ID"/>
        </w:rPr>
        <w:t xml:space="preserve">h component being 85.79. Thus, </w:t>
      </w:r>
      <w:r w:rsidRPr="0062576A">
        <w:rPr>
          <w:noProof/>
          <w:sz w:val="20"/>
          <w:szCs w:val="20"/>
          <w:lang w:eastAsia="id-ID"/>
        </w:rPr>
        <w:t xml:space="preserve">the practicality of electronic </w:t>
      </w:r>
      <w:r>
        <w:rPr>
          <w:sz w:val="20"/>
          <w:szCs w:val="20"/>
          <w:lang w:eastAsia="id-ID"/>
        </w:rPr>
        <w:t xml:space="preserve">learning </w:t>
      </w:r>
      <w:r w:rsidRPr="0062576A">
        <w:rPr>
          <w:noProof/>
          <w:sz w:val="20"/>
          <w:szCs w:val="20"/>
          <w:lang w:eastAsia="id-ID"/>
        </w:rPr>
        <w:t xml:space="preserve">materials according to students </w:t>
      </w:r>
      <w:r>
        <w:rPr>
          <w:noProof/>
          <w:sz w:val="20"/>
          <w:szCs w:val="20"/>
          <w:lang w:eastAsia="id-ID"/>
        </w:rPr>
        <w:t>was in the category of very good</w:t>
      </w:r>
      <w:r w:rsidRPr="006733E8">
        <w:rPr>
          <w:noProof/>
          <w:sz w:val="20"/>
          <w:szCs w:val="20"/>
          <w:lang w:eastAsia="id-ID"/>
        </w:rPr>
        <w:t>.</w:t>
      </w:r>
    </w:p>
    <w:p w:rsidR="003F7A9C" w:rsidRPr="003F7A9C" w:rsidRDefault="003F7A9C" w:rsidP="003F7A9C">
      <w:pPr>
        <w:pStyle w:val="ListParagraph"/>
        <w:numPr>
          <w:ilvl w:val="0"/>
          <w:numId w:val="11"/>
        </w:numPr>
        <w:spacing w:after="0" w:line="240" w:lineRule="auto"/>
        <w:ind w:left="360"/>
        <w:jc w:val="both"/>
        <w:rPr>
          <w:i/>
          <w:sz w:val="21"/>
          <w:szCs w:val="21"/>
        </w:rPr>
      </w:pPr>
      <w:r>
        <w:rPr>
          <w:i/>
          <w:sz w:val="21"/>
          <w:szCs w:val="21"/>
        </w:rPr>
        <w:t>Discussion</w:t>
      </w:r>
    </w:p>
    <w:p w:rsidR="00580201" w:rsidRDefault="00580201" w:rsidP="003F7A9C">
      <w:pPr>
        <w:spacing w:before="120" w:after="0" w:line="240" w:lineRule="auto"/>
        <w:ind w:firstLine="720"/>
        <w:jc w:val="both"/>
        <w:rPr>
          <w:sz w:val="20"/>
          <w:szCs w:val="20"/>
        </w:rPr>
      </w:pPr>
      <w:r w:rsidRPr="00126C8B">
        <w:rPr>
          <w:sz w:val="20"/>
          <w:szCs w:val="20"/>
        </w:rPr>
        <w:t xml:space="preserve">The practicality of STEM-integrated electronic </w:t>
      </w:r>
      <w:r>
        <w:rPr>
          <w:sz w:val="20"/>
          <w:szCs w:val="20"/>
          <w:lang w:eastAsia="id-ID"/>
        </w:rPr>
        <w:t xml:space="preserve">learning </w:t>
      </w:r>
      <w:r w:rsidRPr="00126C8B">
        <w:rPr>
          <w:sz w:val="20"/>
          <w:szCs w:val="20"/>
        </w:rPr>
        <w:t>ma</w:t>
      </w:r>
      <w:r>
        <w:rPr>
          <w:sz w:val="20"/>
          <w:szCs w:val="20"/>
        </w:rPr>
        <w:t>terials obtained in this study wa</w:t>
      </w:r>
      <w:r w:rsidRPr="00126C8B">
        <w:rPr>
          <w:sz w:val="20"/>
          <w:szCs w:val="20"/>
        </w:rPr>
        <w:t xml:space="preserve">s based on four components of practicality, namely ease of use, presentation, clarity of materials, and benefits of STEM-integrated electronic </w:t>
      </w:r>
      <w:r>
        <w:rPr>
          <w:sz w:val="20"/>
          <w:szCs w:val="20"/>
          <w:lang w:eastAsia="id-ID"/>
        </w:rPr>
        <w:t xml:space="preserve">learning </w:t>
      </w:r>
      <w:r w:rsidRPr="00126C8B">
        <w:rPr>
          <w:sz w:val="20"/>
          <w:szCs w:val="20"/>
        </w:rPr>
        <w:t xml:space="preserve">materials. The use of STEM-integrated electronic </w:t>
      </w:r>
      <w:r>
        <w:rPr>
          <w:sz w:val="20"/>
          <w:szCs w:val="20"/>
          <w:lang w:eastAsia="id-ID"/>
        </w:rPr>
        <w:t xml:space="preserve">learning </w:t>
      </w:r>
      <w:r w:rsidRPr="00126C8B">
        <w:rPr>
          <w:sz w:val="20"/>
          <w:szCs w:val="20"/>
        </w:rPr>
        <w:t xml:space="preserve">materials </w:t>
      </w:r>
      <w:r w:rsidR="00FD7F26">
        <w:rPr>
          <w:sz w:val="20"/>
          <w:szCs w:val="20"/>
        </w:rPr>
        <w:t xml:space="preserve">has </w:t>
      </w:r>
      <w:r w:rsidRPr="00126C8B">
        <w:rPr>
          <w:sz w:val="20"/>
          <w:szCs w:val="20"/>
        </w:rPr>
        <w:t>become</w:t>
      </w:r>
      <w:r>
        <w:rPr>
          <w:sz w:val="20"/>
          <w:szCs w:val="20"/>
        </w:rPr>
        <w:t xml:space="preserve"> more practical, one of which wa</w:t>
      </w:r>
      <w:r w:rsidRPr="00126C8B">
        <w:rPr>
          <w:sz w:val="20"/>
          <w:szCs w:val="20"/>
        </w:rPr>
        <w:t>s because it pays a</w:t>
      </w:r>
      <w:r>
        <w:rPr>
          <w:sz w:val="20"/>
          <w:szCs w:val="20"/>
        </w:rPr>
        <w:t>ttention to the principle of ICT</w:t>
      </w:r>
      <w:r w:rsidRPr="00126C8B">
        <w:rPr>
          <w:sz w:val="20"/>
          <w:szCs w:val="20"/>
        </w:rPr>
        <w:t>-based</w:t>
      </w:r>
      <w:r>
        <w:rPr>
          <w:sz w:val="20"/>
          <w:szCs w:val="20"/>
        </w:rPr>
        <w:t xml:space="preserve"> </w:t>
      </w:r>
      <w:r>
        <w:rPr>
          <w:sz w:val="20"/>
          <w:szCs w:val="20"/>
          <w:lang w:eastAsia="id-ID"/>
        </w:rPr>
        <w:t>learning</w:t>
      </w:r>
      <w:r w:rsidRPr="00126C8B">
        <w:rPr>
          <w:sz w:val="20"/>
          <w:szCs w:val="20"/>
        </w:rPr>
        <w:t xml:space="preserve"> materials based on the Ministry of Education 2010. The practicality of electronic </w:t>
      </w:r>
      <w:r>
        <w:rPr>
          <w:sz w:val="20"/>
          <w:szCs w:val="20"/>
          <w:lang w:eastAsia="id-ID"/>
        </w:rPr>
        <w:t xml:space="preserve">learning </w:t>
      </w:r>
      <w:r w:rsidRPr="00126C8B">
        <w:rPr>
          <w:sz w:val="20"/>
          <w:szCs w:val="20"/>
        </w:rPr>
        <w:t>materials can be reviewed in terms of usability of use, effectivene</w:t>
      </w:r>
      <w:r>
        <w:rPr>
          <w:sz w:val="20"/>
          <w:szCs w:val="20"/>
        </w:rPr>
        <w:t>ss of lesson time, and benefits</w:t>
      </w:r>
      <w:r w:rsidRPr="00FB03F5">
        <w:rPr>
          <w:sz w:val="20"/>
          <w:szCs w:val="20"/>
          <w:vertAlign w:val="superscript"/>
        </w:rPr>
        <w:t>[</w:t>
      </w:r>
      <w:r>
        <w:rPr>
          <w:sz w:val="20"/>
          <w:szCs w:val="20"/>
          <w:vertAlign w:val="superscript"/>
        </w:rPr>
        <w:t>36</w:t>
      </w:r>
      <w:r w:rsidRPr="00FB03F5">
        <w:rPr>
          <w:sz w:val="20"/>
          <w:szCs w:val="20"/>
          <w:vertAlign w:val="superscript"/>
        </w:rPr>
        <w:t>]</w:t>
      </w:r>
      <w:r>
        <w:rPr>
          <w:sz w:val="20"/>
          <w:szCs w:val="20"/>
        </w:rPr>
        <w:t>.</w:t>
      </w:r>
      <w:r w:rsidRPr="002E332A">
        <w:rPr>
          <w:sz w:val="20"/>
          <w:szCs w:val="20"/>
        </w:rPr>
        <w:t xml:space="preserve"> </w:t>
      </w:r>
    </w:p>
    <w:p w:rsidR="00580201" w:rsidRDefault="00580201" w:rsidP="00580201">
      <w:pPr>
        <w:spacing w:after="0" w:line="240" w:lineRule="auto"/>
        <w:ind w:firstLine="720"/>
        <w:jc w:val="both"/>
        <w:rPr>
          <w:sz w:val="20"/>
          <w:szCs w:val="20"/>
        </w:rPr>
      </w:pPr>
      <w:r w:rsidRPr="00126C8B">
        <w:rPr>
          <w:sz w:val="20"/>
          <w:szCs w:val="20"/>
        </w:rPr>
        <w:t xml:space="preserve">Based on the results obtained, it can be concluded that the practicality of STEM-integrated electronic </w:t>
      </w:r>
      <w:r>
        <w:rPr>
          <w:sz w:val="20"/>
          <w:szCs w:val="20"/>
          <w:lang w:eastAsia="id-ID"/>
        </w:rPr>
        <w:t xml:space="preserve">learning </w:t>
      </w:r>
      <w:r>
        <w:rPr>
          <w:sz w:val="20"/>
          <w:szCs w:val="20"/>
        </w:rPr>
        <w:t>materials in the category was very well</w:t>
      </w:r>
      <w:r w:rsidRPr="00126C8B">
        <w:rPr>
          <w:sz w:val="20"/>
          <w:szCs w:val="20"/>
        </w:rPr>
        <w:t xml:space="preserve"> used in physics learning class X SM</w:t>
      </w:r>
      <w:r w:rsidR="00FC281E">
        <w:rPr>
          <w:sz w:val="20"/>
          <w:szCs w:val="20"/>
        </w:rPr>
        <w:t>A. The results of this study were</w:t>
      </w:r>
      <w:r w:rsidRPr="00126C8B">
        <w:rPr>
          <w:sz w:val="20"/>
          <w:szCs w:val="20"/>
        </w:rPr>
        <w:t xml:space="preserve"> relevant to the research entitled </w:t>
      </w:r>
      <w:r w:rsidRPr="008242CF">
        <w:rPr>
          <w:noProof/>
          <w:sz w:val="20"/>
          <w:szCs w:val="20"/>
        </w:rPr>
        <w:t>Pengembangan Bahan Ajar Elektronik Menggunakan Flip Pdf Professional pada Materi Alat-Alat Optik di SMA</w:t>
      </w:r>
      <w:r w:rsidR="00FC281E">
        <w:rPr>
          <w:sz w:val="20"/>
          <w:szCs w:val="20"/>
        </w:rPr>
        <w:t xml:space="preserve"> that produces products that were</w:t>
      </w:r>
      <w:r w:rsidRPr="00126C8B">
        <w:rPr>
          <w:sz w:val="20"/>
          <w:szCs w:val="20"/>
        </w:rPr>
        <w:t xml:space="preserve"> in excellent practicality. In additio</w:t>
      </w:r>
      <w:r w:rsidR="00FC281E">
        <w:rPr>
          <w:sz w:val="20"/>
          <w:szCs w:val="20"/>
        </w:rPr>
        <w:t>n, the results of this study were</w:t>
      </w:r>
      <w:r w:rsidRPr="00126C8B">
        <w:rPr>
          <w:sz w:val="20"/>
          <w:szCs w:val="20"/>
        </w:rPr>
        <w:t xml:space="preserve"> relevant to the study entitled </w:t>
      </w:r>
      <w:r w:rsidRPr="00636AE4">
        <w:rPr>
          <w:noProof/>
          <w:sz w:val="20"/>
          <w:szCs w:val="20"/>
        </w:rPr>
        <w:t>Pengembangan Modul Digital Berbasis STEM Menggunakan Aplikasi 3D Flipbook pada Mata Kuliah Sistem Operasi</w:t>
      </w:r>
      <w:r>
        <w:rPr>
          <w:sz w:val="20"/>
          <w:szCs w:val="20"/>
        </w:rPr>
        <w:t xml:space="preserve"> </w:t>
      </w:r>
      <w:r w:rsidRPr="00126C8B">
        <w:rPr>
          <w:sz w:val="20"/>
          <w:szCs w:val="20"/>
        </w:rPr>
        <w:t>that produce products already very practical to use in physics learning</w:t>
      </w:r>
      <w:r w:rsidRPr="00FB03F5">
        <w:rPr>
          <w:sz w:val="20"/>
          <w:szCs w:val="20"/>
          <w:vertAlign w:val="superscript"/>
        </w:rPr>
        <w:t>[</w:t>
      </w:r>
      <w:r>
        <w:rPr>
          <w:sz w:val="20"/>
          <w:szCs w:val="20"/>
          <w:vertAlign w:val="superscript"/>
        </w:rPr>
        <w:t>37</w:t>
      </w:r>
      <w:r w:rsidRPr="00FB03F5">
        <w:rPr>
          <w:sz w:val="20"/>
          <w:szCs w:val="20"/>
          <w:vertAlign w:val="superscript"/>
        </w:rPr>
        <w:t>]</w:t>
      </w:r>
      <w:r>
        <w:rPr>
          <w:sz w:val="20"/>
          <w:szCs w:val="20"/>
        </w:rPr>
        <w:t>.</w:t>
      </w:r>
    </w:p>
    <w:p w:rsidR="00580201" w:rsidRPr="00126C8B" w:rsidRDefault="00580201" w:rsidP="00580201">
      <w:pPr>
        <w:spacing w:after="0" w:line="240" w:lineRule="auto"/>
        <w:ind w:firstLine="720"/>
        <w:jc w:val="both"/>
        <w:rPr>
          <w:sz w:val="20"/>
          <w:szCs w:val="20"/>
        </w:rPr>
      </w:pPr>
      <w:r w:rsidRPr="00126C8B">
        <w:rPr>
          <w:sz w:val="20"/>
          <w:szCs w:val="20"/>
        </w:rPr>
        <w:t>At the time of the implementation</w:t>
      </w:r>
      <w:r w:rsidR="00B407B8">
        <w:rPr>
          <w:sz w:val="20"/>
          <w:szCs w:val="20"/>
        </w:rPr>
        <w:t xml:space="preserve"> of the research, </w:t>
      </w:r>
      <w:r>
        <w:rPr>
          <w:sz w:val="20"/>
          <w:szCs w:val="20"/>
        </w:rPr>
        <w:t>there were</w:t>
      </w:r>
      <w:r w:rsidRPr="00126C8B">
        <w:rPr>
          <w:sz w:val="20"/>
          <w:szCs w:val="20"/>
        </w:rPr>
        <w:t xml:space="preserve"> various obstacles and limi</w:t>
      </w:r>
      <w:r>
        <w:rPr>
          <w:sz w:val="20"/>
          <w:szCs w:val="20"/>
        </w:rPr>
        <w:t>tations. The first limitation was</w:t>
      </w:r>
      <w:r w:rsidRPr="00126C8B">
        <w:rPr>
          <w:sz w:val="20"/>
          <w:szCs w:val="20"/>
        </w:rPr>
        <w:t xml:space="preserve"> the </w:t>
      </w:r>
      <w:r>
        <w:rPr>
          <w:sz w:val="20"/>
          <w:szCs w:val="20"/>
          <w:lang w:eastAsia="id-ID"/>
        </w:rPr>
        <w:t xml:space="preserve">learning </w:t>
      </w:r>
      <w:r w:rsidR="00B407B8">
        <w:rPr>
          <w:sz w:val="20"/>
          <w:szCs w:val="20"/>
        </w:rPr>
        <w:t>materials made still in two basic competence</w:t>
      </w:r>
      <w:r w:rsidRPr="00126C8B">
        <w:rPr>
          <w:sz w:val="20"/>
          <w:szCs w:val="20"/>
        </w:rPr>
        <w:t xml:space="preserve"> class</w:t>
      </w:r>
      <w:r w:rsidR="00B407B8">
        <w:rPr>
          <w:sz w:val="20"/>
          <w:szCs w:val="20"/>
        </w:rPr>
        <w:t>es</w:t>
      </w:r>
      <w:r w:rsidRPr="00126C8B">
        <w:rPr>
          <w:sz w:val="20"/>
          <w:szCs w:val="20"/>
        </w:rPr>
        <w:t xml:space="preserve"> X materials. </w:t>
      </w:r>
      <w:r>
        <w:rPr>
          <w:sz w:val="20"/>
          <w:szCs w:val="20"/>
        </w:rPr>
        <w:t xml:space="preserve">This was due to the limited time, </w:t>
      </w:r>
      <w:r w:rsidRPr="0051640B">
        <w:rPr>
          <w:sz w:val="20"/>
          <w:szCs w:val="20"/>
        </w:rPr>
        <w:t>researchers in developing teaching materials.</w:t>
      </w:r>
    </w:p>
    <w:p w:rsidR="00580201" w:rsidRPr="007D39F2" w:rsidRDefault="00580201" w:rsidP="00580201">
      <w:pPr>
        <w:spacing w:after="0" w:line="240" w:lineRule="auto"/>
        <w:ind w:firstLine="720"/>
        <w:jc w:val="both"/>
        <w:rPr>
          <w:sz w:val="20"/>
          <w:szCs w:val="20"/>
        </w:rPr>
      </w:pPr>
      <w:r w:rsidRPr="00126C8B">
        <w:rPr>
          <w:sz w:val="20"/>
          <w:szCs w:val="20"/>
        </w:rPr>
        <w:t xml:space="preserve">Follow-up of this research in the future electronic </w:t>
      </w:r>
      <w:r>
        <w:rPr>
          <w:sz w:val="20"/>
          <w:szCs w:val="20"/>
          <w:lang w:eastAsia="id-ID"/>
        </w:rPr>
        <w:t xml:space="preserve">learning </w:t>
      </w:r>
      <w:r w:rsidRPr="00126C8B">
        <w:rPr>
          <w:sz w:val="20"/>
          <w:szCs w:val="20"/>
        </w:rPr>
        <w:t xml:space="preserve">materials can be made for all materials contained in class X to produce more complete electronic </w:t>
      </w:r>
      <w:r>
        <w:rPr>
          <w:sz w:val="20"/>
          <w:szCs w:val="20"/>
          <w:lang w:eastAsia="id-ID"/>
        </w:rPr>
        <w:t xml:space="preserve">learning </w:t>
      </w:r>
      <w:r w:rsidRPr="00126C8B">
        <w:rPr>
          <w:sz w:val="20"/>
          <w:szCs w:val="20"/>
        </w:rPr>
        <w:t>mat</w:t>
      </w:r>
      <w:r>
        <w:rPr>
          <w:sz w:val="20"/>
          <w:szCs w:val="20"/>
        </w:rPr>
        <w:t>erials. The second limitation was</w:t>
      </w:r>
      <w:r w:rsidR="00FC281E">
        <w:rPr>
          <w:sz w:val="20"/>
          <w:szCs w:val="20"/>
        </w:rPr>
        <w:t xml:space="preserve"> that product trials were</w:t>
      </w:r>
      <w:r w:rsidRPr="00126C8B">
        <w:rPr>
          <w:sz w:val="20"/>
          <w:szCs w:val="20"/>
        </w:rPr>
        <w:t xml:space="preserve"> only in one class of experimen</w:t>
      </w:r>
      <w:r>
        <w:rPr>
          <w:sz w:val="20"/>
          <w:szCs w:val="20"/>
        </w:rPr>
        <w:t>tation. The solution provided wa</w:t>
      </w:r>
      <w:r w:rsidRPr="00126C8B">
        <w:rPr>
          <w:sz w:val="20"/>
          <w:szCs w:val="20"/>
        </w:rPr>
        <w:t xml:space="preserve">s that the </w:t>
      </w:r>
      <w:r>
        <w:rPr>
          <w:sz w:val="20"/>
          <w:szCs w:val="20"/>
          <w:lang w:eastAsia="id-ID"/>
        </w:rPr>
        <w:t xml:space="preserve">learning </w:t>
      </w:r>
      <w:r w:rsidR="00FC281E">
        <w:rPr>
          <w:sz w:val="20"/>
          <w:szCs w:val="20"/>
        </w:rPr>
        <w:t>materials were</w:t>
      </w:r>
      <w:r w:rsidRPr="00126C8B">
        <w:rPr>
          <w:sz w:val="20"/>
          <w:szCs w:val="20"/>
        </w:rPr>
        <w:t xml:space="preserve"> tested on a wide </w:t>
      </w:r>
      <w:r w:rsidR="00FC281E">
        <w:rPr>
          <w:sz w:val="20"/>
          <w:szCs w:val="20"/>
        </w:rPr>
        <w:t>scale. The third limitation wa</w:t>
      </w:r>
      <w:r w:rsidRPr="00126C8B">
        <w:rPr>
          <w:sz w:val="20"/>
          <w:szCs w:val="20"/>
        </w:rPr>
        <w:t xml:space="preserve">s the limitation of the implementation of </w:t>
      </w:r>
      <w:r>
        <w:rPr>
          <w:sz w:val="20"/>
          <w:szCs w:val="20"/>
        </w:rPr>
        <w:t>experimental activities. This was</w:t>
      </w:r>
      <w:r w:rsidRPr="00126C8B">
        <w:rPr>
          <w:sz w:val="20"/>
          <w:szCs w:val="20"/>
        </w:rPr>
        <w:t xml:space="preserve"> due to the limitations of the researcher's time. The solution provided by th</w:t>
      </w:r>
      <w:r>
        <w:rPr>
          <w:sz w:val="20"/>
          <w:szCs w:val="20"/>
        </w:rPr>
        <w:t>e test materials in the future wa</w:t>
      </w:r>
      <w:r w:rsidRPr="00126C8B">
        <w:rPr>
          <w:sz w:val="20"/>
          <w:szCs w:val="20"/>
        </w:rPr>
        <w:t>s done m</w:t>
      </w:r>
      <w:r>
        <w:rPr>
          <w:sz w:val="20"/>
          <w:szCs w:val="20"/>
        </w:rPr>
        <w:t>ore effectively and efficiently.</w:t>
      </w:r>
    </w:p>
    <w:p w:rsidR="001B72FC" w:rsidRDefault="000C436C">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F87AFD">
            <w:rPr>
              <w:bCs/>
              <w:sz w:val="21"/>
            </w:rPr>
            <w:t>CONCLUSION</w:t>
          </w:r>
        </w:sdtContent>
      </w:sdt>
    </w:p>
    <w:p w:rsidR="001B72FC" w:rsidRDefault="007B3C1F">
      <w:pPr>
        <w:spacing w:after="0" w:line="240" w:lineRule="auto"/>
        <w:jc w:val="both"/>
        <w:rPr>
          <w:rFonts w:eastAsia="SimSun" w:cs="Times New Roman"/>
          <w:sz w:val="20"/>
          <w:szCs w:val="20"/>
        </w:rPr>
      </w:pPr>
      <w:r>
        <w:rPr>
          <w:sz w:val="20"/>
          <w:szCs w:val="20"/>
        </w:rPr>
        <w:tab/>
      </w:r>
      <w:r w:rsidR="000C2AE1" w:rsidRPr="000C2AE1">
        <w:rPr>
          <w:sz w:val="20"/>
          <w:szCs w:val="20"/>
        </w:rPr>
        <w:t xml:space="preserve">Based on the results of the research, namely the results of practicality, it can be concluded that the average practical value of STEM integrated </w:t>
      </w:r>
      <w:r w:rsidR="000C2AE1">
        <w:rPr>
          <w:sz w:val="20"/>
          <w:szCs w:val="20"/>
        </w:rPr>
        <w:t>energy and momentum electronic learn</w:t>
      </w:r>
      <w:r w:rsidR="000C2AE1" w:rsidRPr="000C2AE1">
        <w:rPr>
          <w:sz w:val="20"/>
          <w:szCs w:val="20"/>
        </w:rPr>
        <w:t>ing materia</w:t>
      </w:r>
      <w:r w:rsidR="000C2AE1">
        <w:rPr>
          <w:sz w:val="20"/>
          <w:szCs w:val="20"/>
        </w:rPr>
        <w:t>ls with Flip Pdf Professional was</w:t>
      </w:r>
      <w:r w:rsidR="000C2AE1" w:rsidRPr="000C2AE1">
        <w:rPr>
          <w:sz w:val="20"/>
          <w:szCs w:val="20"/>
        </w:rPr>
        <w:t xml:space="preserve"> 85.79 with ve</w:t>
      </w:r>
      <w:r w:rsidR="000C2AE1">
        <w:rPr>
          <w:sz w:val="20"/>
          <w:szCs w:val="20"/>
        </w:rPr>
        <w:t xml:space="preserve">ry good criteria. </w:t>
      </w:r>
      <w:r w:rsidR="000C2AE1" w:rsidRPr="000C2AE1">
        <w:rPr>
          <w:sz w:val="20"/>
          <w:szCs w:val="20"/>
        </w:rPr>
        <w:t>The practicality of</w:t>
      </w:r>
      <w:r w:rsidR="000C2AE1">
        <w:rPr>
          <w:sz w:val="20"/>
          <w:szCs w:val="20"/>
        </w:rPr>
        <w:t xml:space="preserve"> electronic learning materials wa</w:t>
      </w:r>
      <w:r w:rsidR="000C2AE1" w:rsidRPr="000C2AE1">
        <w:rPr>
          <w:sz w:val="20"/>
          <w:szCs w:val="20"/>
        </w:rPr>
        <w:t xml:space="preserve">s described in four components, namely ease of use, </w:t>
      </w:r>
      <w:r w:rsidR="00C573C0">
        <w:rPr>
          <w:sz w:val="20"/>
          <w:szCs w:val="20"/>
        </w:rPr>
        <w:t xml:space="preserve">the </w:t>
      </w:r>
      <w:r w:rsidR="000C2AE1" w:rsidRPr="000C2AE1">
        <w:rPr>
          <w:sz w:val="20"/>
          <w:szCs w:val="20"/>
        </w:rPr>
        <w:t xml:space="preserve">attractiveness of presentation, clarity of </w:t>
      </w:r>
      <w:r w:rsidR="00FD7F26">
        <w:rPr>
          <w:sz w:val="20"/>
          <w:szCs w:val="20"/>
        </w:rPr>
        <w:t xml:space="preserve">the </w:t>
      </w:r>
      <w:r w:rsidR="000C2AE1" w:rsidRPr="000C2AE1">
        <w:rPr>
          <w:sz w:val="20"/>
          <w:szCs w:val="20"/>
        </w:rPr>
        <w:t>material, and benefits for students. The use of STEM integrated ener</w:t>
      </w:r>
      <w:r w:rsidR="000C2AE1">
        <w:rPr>
          <w:sz w:val="20"/>
          <w:szCs w:val="20"/>
        </w:rPr>
        <w:t>gy and momentum electronic learn</w:t>
      </w:r>
      <w:r w:rsidR="000C2AE1" w:rsidRPr="000C2AE1">
        <w:rPr>
          <w:sz w:val="20"/>
          <w:szCs w:val="20"/>
        </w:rPr>
        <w:t>ing materi</w:t>
      </w:r>
      <w:r w:rsidR="000C2AE1">
        <w:rPr>
          <w:sz w:val="20"/>
          <w:szCs w:val="20"/>
        </w:rPr>
        <w:t>als with Flip Pdf Professional wa</w:t>
      </w:r>
      <w:r w:rsidR="000C2AE1" w:rsidRPr="000C2AE1">
        <w:rPr>
          <w:sz w:val="20"/>
          <w:szCs w:val="20"/>
        </w:rPr>
        <w:t xml:space="preserve">s practical according to students in terms of ease of use, </w:t>
      </w:r>
      <w:r w:rsidR="00C573C0">
        <w:rPr>
          <w:sz w:val="20"/>
          <w:szCs w:val="20"/>
        </w:rPr>
        <w:t xml:space="preserve">the </w:t>
      </w:r>
      <w:r w:rsidR="000C2AE1" w:rsidRPr="000C2AE1">
        <w:rPr>
          <w:sz w:val="20"/>
          <w:szCs w:val="20"/>
        </w:rPr>
        <w:t xml:space="preserve">attractiveness of presentation, clarity of </w:t>
      </w:r>
      <w:r w:rsidR="00FD25A1">
        <w:rPr>
          <w:sz w:val="20"/>
          <w:szCs w:val="20"/>
        </w:rPr>
        <w:t xml:space="preserve">the </w:t>
      </w:r>
      <w:r w:rsidR="000C2AE1" w:rsidRPr="000C2AE1">
        <w:rPr>
          <w:sz w:val="20"/>
          <w:szCs w:val="20"/>
        </w:rPr>
        <w:t>material, and benefits</w:t>
      </w:r>
      <w:r w:rsidR="000C2AE1">
        <w:rPr>
          <w:sz w:val="20"/>
          <w:szCs w:val="20"/>
        </w:rPr>
        <w:t>.</w:t>
      </w:r>
    </w:p>
    <w:sdt>
      <w:sdtPr>
        <w:id w:val="92756881"/>
        <w:text/>
      </w:sdtPr>
      <w:sdtEndPr/>
      <w:sdtContent>
        <w:p w:rsidR="001B72FC" w:rsidRDefault="00F87AFD">
          <w:pPr>
            <w:pStyle w:val="Acknowledgement"/>
          </w:pPr>
          <w:r>
            <w:rPr>
              <w:lang w:val="en-US"/>
            </w:rPr>
            <w:t>REFERENCES</w:t>
          </w:r>
        </w:p>
      </w:sdtContent>
    </w:sdt>
    <w:p w:rsidR="00580201" w:rsidRPr="008242CF" w:rsidRDefault="00580201" w:rsidP="00580201">
      <w:pPr>
        <w:pStyle w:val="Bibliography"/>
        <w:numPr>
          <w:ilvl w:val="0"/>
          <w:numId w:val="10"/>
        </w:numPr>
        <w:spacing w:after="0"/>
        <w:ind w:left="540" w:hanging="540"/>
        <w:jc w:val="both"/>
        <w:rPr>
          <w:noProof/>
          <w:sz w:val="20"/>
          <w:szCs w:val="20"/>
        </w:rPr>
      </w:pPr>
      <w:r>
        <w:rPr>
          <w:noProof/>
          <w:sz w:val="20"/>
          <w:szCs w:val="20"/>
        </w:rPr>
        <w:t>Singgih, S. D. (2020). STEM d</w:t>
      </w:r>
      <w:r w:rsidRPr="008242CF">
        <w:rPr>
          <w:noProof/>
          <w:sz w:val="20"/>
          <w:szCs w:val="20"/>
        </w:rPr>
        <w:t xml:space="preserve">alam Pembelajaran IPA di Era Revolusi Industri 4.0. </w:t>
      </w:r>
      <w:r w:rsidRPr="008242CF">
        <w:rPr>
          <w:i/>
          <w:iCs/>
          <w:noProof/>
          <w:sz w:val="20"/>
          <w:szCs w:val="20"/>
        </w:rPr>
        <w:t>Indonesia Journal of Natural Science Education (IJNSE), 03</w:t>
      </w:r>
      <w:r w:rsidRPr="008242CF">
        <w:rPr>
          <w:noProof/>
          <w:sz w:val="20"/>
          <w:szCs w:val="20"/>
        </w:rPr>
        <w:t>, 300.</w:t>
      </w:r>
    </w:p>
    <w:p w:rsidR="00580201" w:rsidRPr="00DF74AC" w:rsidRDefault="0022492C" w:rsidP="00580201">
      <w:pPr>
        <w:pStyle w:val="Bibliography"/>
        <w:numPr>
          <w:ilvl w:val="0"/>
          <w:numId w:val="10"/>
        </w:numPr>
        <w:spacing w:after="0"/>
        <w:ind w:left="540" w:hanging="540"/>
        <w:jc w:val="both"/>
        <w:rPr>
          <w:noProof/>
          <w:sz w:val="20"/>
          <w:szCs w:val="20"/>
        </w:rPr>
      </w:pPr>
      <w:r>
        <w:rPr>
          <w:noProof/>
          <w:sz w:val="20"/>
          <w:szCs w:val="20"/>
        </w:rPr>
        <w:t>Wibowo, Edi., and</w:t>
      </w:r>
      <w:r w:rsidR="00580201" w:rsidRPr="008242CF">
        <w:rPr>
          <w:noProof/>
          <w:sz w:val="20"/>
          <w:szCs w:val="20"/>
        </w:rPr>
        <w:t xml:space="preserve"> Pratiwi, D.D. (2018). Pengembangan Bahan Ajar Menggunakan Aplikasi Kvisoft Flipbook Maker. </w:t>
      </w:r>
      <w:r w:rsidR="00580201" w:rsidRPr="008242CF">
        <w:rPr>
          <w:i/>
          <w:iCs/>
          <w:noProof/>
          <w:sz w:val="20"/>
          <w:szCs w:val="20"/>
        </w:rPr>
        <w:t>Jurnal Matematika</w:t>
      </w:r>
      <w:r w:rsidR="00580201" w:rsidRPr="008242CF">
        <w:rPr>
          <w:noProof/>
          <w:sz w:val="20"/>
          <w:szCs w:val="20"/>
        </w:rPr>
        <w:t>, 148.</w:t>
      </w:r>
    </w:p>
    <w:p w:rsidR="00580201" w:rsidRPr="00DF74AC" w:rsidRDefault="0022492C" w:rsidP="00580201">
      <w:pPr>
        <w:pStyle w:val="Bibliography"/>
        <w:numPr>
          <w:ilvl w:val="0"/>
          <w:numId w:val="10"/>
        </w:numPr>
        <w:spacing w:after="0"/>
        <w:ind w:left="540" w:hanging="540"/>
        <w:jc w:val="both"/>
        <w:rPr>
          <w:noProof/>
          <w:sz w:val="20"/>
          <w:szCs w:val="20"/>
        </w:rPr>
      </w:pPr>
      <w:r>
        <w:rPr>
          <w:noProof/>
          <w:sz w:val="20"/>
          <w:szCs w:val="20"/>
        </w:rPr>
        <w:t>Astuti., Waluya, S.B., and</w:t>
      </w:r>
      <w:r w:rsidR="00580201" w:rsidRPr="008242CF">
        <w:rPr>
          <w:noProof/>
          <w:sz w:val="20"/>
          <w:szCs w:val="20"/>
        </w:rPr>
        <w:t xml:space="preserve"> Askin M. (2019). Strategi </w:t>
      </w:r>
      <w:r w:rsidR="00E64B25">
        <w:rPr>
          <w:noProof/>
          <w:sz w:val="20"/>
          <w:szCs w:val="20"/>
        </w:rPr>
        <w:t>Pembelajaran dalam Menghadapi Ta</w:t>
      </w:r>
      <w:r w:rsidR="00580201" w:rsidRPr="008242CF">
        <w:rPr>
          <w:noProof/>
          <w:sz w:val="20"/>
          <w:szCs w:val="20"/>
        </w:rPr>
        <w:t xml:space="preserve">ntangan Era Revolusi Industri 4.0. </w:t>
      </w:r>
      <w:r w:rsidR="00580201" w:rsidRPr="008242CF">
        <w:rPr>
          <w:i/>
          <w:iCs/>
          <w:noProof/>
          <w:sz w:val="20"/>
          <w:szCs w:val="20"/>
        </w:rPr>
        <w:t>Prosiding Seminar Nasional Pasca Sarjana 2019</w:t>
      </w:r>
      <w:r w:rsidR="00580201" w:rsidRPr="008242CF">
        <w:rPr>
          <w:noProof/>
          <w:sz w:val="20"/>
          <w:szCs w:val="20"/>
        </w:rPr>
        <w:t xml:space="preserve"> (pp. 470-471). Semarang: UNNES.</w:t>
      </w:r>
    </w:p>
    <w:p w:rsidR="00580201" w:rsidRPr="008242CF" w:rsidRDefault="00B43BBB" w:rsidP="00580201">
      <w:pPr>
        <w:pStyle w:val="Bibliography"/>
        <w:numPr>
          <w:ilvl w:val="0"/>
          <w:numId w:val="10"/>
        </w:numPr>
        <w:spacing w:after="0"/>
        <w:ind w:left="540" w:hanging="540"/>
        <w:jc w:val="both"/>
        <w:rPr>
          <w:noProof/>
          <w:sz w:val="20"/>
          <w:szCs w:val="20"/>
        </w:rPr>
      </w:pPr>
      <w:r>
        <w:rPr>
          <w:noProof/>
          <w:sz w:val="20"/>
          <w:szCs w:val="20"/>
        </w:rPr>
        <w:t>Wahano, B., Lin, P. L., and Chang, C.Y</w:t>
      </w:r>
      <w:r w:rsidR="00580201" w:rsidRPr="008242CF">
        <w:rPr>
          <w:noProof/>
          <w:sz w:val="20"/>
          <w:szCs w:val="20"/>
        </w:rPr>
        <w:t>. (202</w:t>
      </w:r>
      <w:r w:rsidR="00580201">
        <w:rPr>
          <w:noProof/>
          <w:sz w:val="20"/>
          <w:szCs w:val="20"/>
        </w:rPr>
        <w:t>0). Evidence of STEM Enactment E</w:t>
      </w:r>
      <w:r w:rsidR="00580201" w:rsidRPr="008242CF">
        <w:rPr>
          <w:noProof/>
          <w:sz w:val="20"/>
          <w:szCs w:val="20"/>
        </w:rPr>
        <w:t xml:space="preserve">ffectiveness in Asian Student Learning Outcomes. </w:t>
      </w:r>
      <w:r w:rsidR="00580201" w:rsidRPr="008242CF">
        <w:rPr>
          <w:i/>
          <w:iCs/>
          <w:noProof/>
          <w:sz w:val="20"/>
          <w:szCs w:val="20"/>
        </w:rPr>
        <w:t>International Journal Of STEM Education</w:t>
      </w:r>
      <w:r w:rsidR="00580201" w:rsidRPr="008242CF">
        <w:rPr>
          <w:noProof/>
          <w:sz w:val="20"/>
          <w:szCs w:val="20"/>
        </w:rPr>
        <w:t>, 14-15.</w:t>
      </w:r>
    </w:p>
    <w:p w:rsidR="00580201" w:rsidRDefault="0022492C" w:rsidP="00580201">
      <w:pPr>
        <w:pStyle w:val="Bibliography"/>
        <w:numPr>
          <w:ilvl w:val="0"/>
          <w:numId w:val="10"/>
        </w:numPr>
        <w:spacing w:after="0"/>
        <w:ind w:left="540" w:hanging="540"/>
        <w:jc w:val="both"/>
        <w:rPr>
          <w:noProof/>
          <w:sz w:val="20"/>
          <w:szCs w:val="20"/>
        </w:rPr>
      </w:pPr>
      <w:r>
        <w:rPr>
          <w:noProof/>
          <w:sz w:val="20"/>
          <w:szCs w:val="20"/>
        </w:rPr>
        <w:t>Izzati, N., R, L., and</w:t>
      </w:r>
      <w:r w:rsidR="00580201" w:rsidRPr="008242CF">
        <w:rPr>
          <w:noProof/>
          <w:sz w:val="20"/>
          <w:szCs w:val="20"/>
        </w:rPr>
        <w:t xml:space="preserve"> Siregar, N.A. (2019). Pengenalan Pendekatan STEM sebagai Inovasi Pembelajaran Era Revolusi Industri 4.0. </w:t>
      </w:r>
      <w:r w:rsidR="00580201" w:rsidRPr="008242CF">
        <w:rPr>
          <w:i/>
          <w:iCs/>
          <w:noProof/>
          <w:sz w:val="20"/>
          <w:szCs w:val="20"/>
        </w:rPr>
        <w:t>Jurnal Anugrah, 1(2)</w:t>
      </w:r>
      <w:r w:rsidR="00580201" w:rsidRPr="008242CF">
        <w:rPr>
          <w:noProof/>
          <w:sz w:val="20"/>
          <w:szCs w:val="20"/>
        </w:rPr>
        <w:t>, 83-84.</w:t>
      </w:r>
    </w:p>
    <w:p w:rsidR="00580201" w:rsidRPr="00F5075A" w:rsidRDefault="00580201" w:rsidP="00580201">
      <w:pPr>
        <w:pStyle w:val="Bibliography"/>
        <w:numPr>
          <w:ilvl w:val="0"/>
          <w:numId w:val="10"/>
        </w:numPr>
        <w:spacing w:after="0"/>
        <w:ind w:left="540" w:hanging="540"/>
        <w:jc w:val="both"/>
      </w:pPr>
      <w:r>
        <w:rPr>
          <w:noProof/>
          <w:sz w:val="20"/>
          <w:szCs w:val="20"/>
        </w:rPr>
        <w:t>Kemendikbud. (2016). Permendikbud Number 23 of 2016 C</w:t>
      </w:r>
      <w:r w:rsidRPr="00E12F7F">
        <w:rPr>
          <w:noProof/>
          <w:sz w:val="20"/>
          <w:szCs w:val="20"/>
        </w:rPr>
        <w:t>oncerning Educational Assessment Standards</w:t>
      </w:r>
      <w:r w:rsidRPr="00F5075A">
        <w:rPr>
          <w:noProof/>
          <w:sz w:val="20"/>
          <w:szCs w:val="20"/>
        </w:rPr>
        <w:t>. Jakarta: Kemendikbud RI.</w:t>
      </w:r>
      <w:r w:rsidRPr="00F5075A">
        <w:t xml:space="preserve"> </w:t>
      </w:r>
    </w:p>
    <w:p w:rsidR="00580201" w:rsidRPr="008242CF" w:rsidRDefault="00580201" w:rsidP="00580201">
      <w:pPr>
        <w:pStyle w:val="Bibliography"/>
        <w:numPr>
          <w:ilvl w:val="0"/>
          <w:numId w:val="10"/>
        </w:numPr>
        <w:spacing w:after="0"/>
        <w:ind w:left="540" w:hanging="540"/>
        <w:jc w:val="both"/>
        <w:rPr>
          <w:noProof/>
          <w:sz w:val="20"/>
          <w:szCs w:val="20"/>
        </w:rPr>
      </w:pPr>
      <w:r w:rsidRPr="008242CF">
        <w:rPr>
          <w:noProof/>
          <w:sz w:val="20"/>
          <w:szCs w:val="20"/>
        </w:rPr>
        <w:t xml:space="preserve">Kelana, J. B. (2019). </w:t>
      </w:r>
      <w:r>
        <w:rPr>
          <w:i/>
          <w:iCs/>
          <w:noProof/>
          <w:sz w:val="20"/>
          <w:szCs w:val="20"/>
        </w:rPr>
        <w:t>Bahan A</w:t>
      </w:r>
      <w:r w:rsidRPr="008242CF">
        <w:rPr>
          <w:i/>
          <w:iCs/>
          <w:noProof/>
          <w:sz w:val="20"/>
          <w:szCs w:val="20"/>
        </w:rPr>
        <w:t>jar IPA Berbasis Litersi Sains.</w:t>
      </w:r>
      <w:r w:rsidRPr="008242CF">
        <w:rPr>
          <w:noProof/>
          <w:sz w:val="20"/>
          <w:szCs w:val="20"/>
        </w:rPr>
        <w:t xml:space="preserve"> Bandung: LEKKAS.</w:t>
      </w:r>
    </w:p>
    <w:p w:rsidR="00580201" w:rsidRDefault="00580201" w:rsidP="00580201">
      <w:pPr>
        <w:pStyle w:val="Bibliography"/>
        <w:numPr>
          <w:ilvl w:val="0"/>
          <w:numId w:val="10"/>
        </w:numPr>
        <w:spacing w:after="0"/>
        <w:ind w:left="540" w:hanging="540"/>
        <w:jc w:val="both"/>
        <w:rPr>
          <w:noProof/>
          <w:sz w:val="20"/>
          <w:szCs w:val="20"/>
        </w:rPr>
      </w:pPr>
      <w:r w:rsidRPr="008242CF">
        <w:rPr>
          <w:noProof/>
          <w:sz w:val="20"/>
          <w:szCs w:val="20"/>
        </w:rPr>
        <w:t xml:space="preserve">Nana. (2019). </w:t>
      </w:r>
      <w:r w:rsidRPr="008242CF">
        <w:rPr>
          <w:i/>
          <w:iCs/>
          <w:noProof/>
          <w:sz w:val="20"/>
          <w:szCs w:val="20"/>
        </w:rPr>
        <w:t>Pengembangan Bahan Ajar.</w:t>
      </w:r>
      <w:r w:rsidRPr="008242CF">
        <w:rPr>
          <w:noProof/>
          <w:sz w:val="20"/>
          <w:szCs w:val="20"/>
        </w:rPr>
        <w:t xml:space="preserve"> Klaten: Lakeisha.</w:t>
      </w:r>
    </w:p>
    <w:p w:rsidR="00580201" w:rsidRPr="007F5CE5" w:rsidRDefault="0022492C" w:rsidP="00580201">
      <w:pPr>
        <w:pStyle w:val="Bibliography"/>
        <w:numPr>
          <w:ilvl w:val="0"/>
          <w:numId w:val="10"/>
        </w:numPr>
        <w:spacing w:after="0"/>
        <w:ind w:left="540" w:hanging="540"/>
        <w:jc w:val="both"/>
        <w:rPr>
          <w:noProof/>
          <w:sz w:val="20"/>
          <w:szCs w:val="20"/>
        </w:rPr>
      </w:pPr>
      <w:r>
        <w:rPr>
          <w:noProof/>
          <w:sz w:val="20"/>
          <w:szCs w:val="20"/>
        </w:rPr>
        <w:t>Asrizal., Festiyed., and</w:t>
      </w:r>
      <w:r w:rsidR="00580201" w:rsidRPr="007F5CE5">
        <w:rPr>
          <w:noProof/>
          <w:sz w:val="20"/>
          <w:szCs w:val="20"/>
        </w:rPr>
        <w:t xml:space="preserve"> Sumarmin, R. (2017). A</w:t>
      </w:r>
      <w:r w:rsidR="00E64B25">
        <w:rPr>
          <w:noProof/>
          <w:sz w:val="20"/>
          <w:szCs w:val="20"/>
        </w:rPr>
        <w:t xml:space="preserve">nalisis Kebutuhan Pengembangan </w:t>
      </w:r>
      <w:r w:rsidR="00580201" w:rsidRPr="007F5CE5">
        <w:rPr>
          <w:noProof/>
          <w:sz w:val="20"/>
          <w:szCs w:val="20"/>
        </w:rPr>
        <w:t>Bahan Ajar IPA Terpadu Bermua</w:t>
      </w:r>
      <w:r w:rsidR="00580201">
        <w:rPr>
          <w:noProof/>
          <w:sz w:val="20"/>
          <w:szCs w:val="20"/>
        </w:rPr>
        <w:t xml:space="preserve">tan Literasi Era Digital Untuk </w:t>
      </w:r>
      <w:r w:rsidR="00580201" w:rsidRPr="007F5CE5">
        <w:rPr>
          <w:noProof/>
          <w:sz w:val="20"/>
          <w:szCs w:val="20"/>
        </w:rPr>
        <w:t xml:space="preserve">Pembelajaran Siswa SMP Kelas VIII. </w:t>
      </w:r>
      <w:r w:rsidR="00580201" w:rsidRPr="007F5CE5">
        <w:rPr>
          <w:i/>
          <w:noProof/>
          <w:sz w:val="20"/>
          <w:szCs w:val="20"/>
        </w:rPr>
        <w:t xml:space="preserve">Jurnal Eksakta Pendidikan (JEP), 1, </w:t>
      </w:r>
      <w:r w:rsidR="00580201" w:rsidRPr="007F5CE5">
        <w:rPr>
          <w:noProof/>
          <w:sz w:val="20"/>
          <w:szCs w:val="20"/>
        </w:rPr>
        <w:t>7.</w:t>
      </w:r>
    </w:p>
    <w:p w:rsidR="00580201" w:rsidRPr="008242CF" w:rsidRDefault="00BF34DF" w:rsidP="00580201">
      <w:pPr>
        <w:pStyle w:val="Bibliography"/>
        <w:numPr>
          <w:ilvl w:val="0"/>
          <w:numId w:val="10"/>
        </w:numPr>
        <w:spacing w:after="0"/>
        <w:ind w:left="540" w:hanging="540"/>
        <w:jc w:val="both"/>
        <w:rPr>
          <w:noProof/>
          <w:sz w:val="20"/>
          <w:szCs w:val="20"/>
        </w:rPr>
      </w:pPr>
      <w:r>
        <w:rPr>
          <w:noProof/>
          <w:sz w:val="20"/>
          <w:szCs w:val="20"/>
        </w:rPr>
        <w:t>Sriwahyuni, I., Risdianto, E., and Johan, H</w:t>
      </w:r>
      <w:r w:rsidR="00580201" w:rsidRPr="008242CF">
        <w:rPr>
          <w:noProof/>
          <w:sz w:val="20"/>
          <w:szCs w:val="20"/>
        </w:rPr>
        <w:t xml:space="preserve">. (2019). Pengembangan Bahan Ajar Elektronik Menggunakan Flip Pdf Professional pada Materi Alat-Alat Optik di SMA. </w:t>
      </w:r>
      <w:r w:rsidR="00580201" w:rsidRPr="008242CF">
        <w:rPr>
          <w:i/>
          <w:iCs/>
          <w:noProof/>
          <w:sz w:val="20"/>
          <w:szCs w:val="20"/>
        </w:rPr>
        <w:t>Jurnal Kumparan Fisika, 2</w:t>
      </w:r>
      <w:r w:rsidR="00580201" w:rsidRPr="008242CF">
        <w:rPr>
          <w:noProof/>
          <w:sz w:val="20"/>
          <w:szCs w:val="20"/>
        </w:rPr>
        <w:t>.</w:t>
      </w:r>
    </w:p>
    <w:p w:rsidR="00580201" w:rsidRPr="008242CF" w:rsidRDefault="00D46F6D" w:rsidP="00580201">
      <w:pPr>
        <w:pStyle w:val="Bibliography"/>
        <w:numPr>
          <w:ilvl w:val="0"/>
          <w:numId w:val="10"/>
        </w:numPr>
        <w:spacing w:after="0"/>
        <w:ind w:left="540" w:hanging="540"/>
        <w:jc w:val="both"/>
        <w:rPr>
          <w:noProof/>
          <w:sz w:val="20"/>
          <w:szCs w:val="20"/>
        </w:rPr>
      </w:pPr>
      <w:r>
        <w:rPr>
          <w:noProof/>
          <w:sz w:val="20"/>
          <w:szCs w:val="20"/>
        </w:rPr>
        <w:t>Riwu, I., Laksana, D. N. L., and</w:t>
      </w:r>
      <w:r w:rsidR="00580201" w:rsidRPr="008242CF">
        <w:rPr>
          <w:noProof/>
          <w:sz w:val="20"/>
          <w:szCs w:val="20"/>
        </w:rPr>
        <w:t xml:space="preserve"> Dhiu, K. D. (2018). Pengembangan Bahan Ajar Elektronik Bermuatan Multimedia Pada Tema Peduli Terhadap Makhluk Hidup Untuk Siswa Sekolah Dasar Kelas IV di Kabupaten Ngada. </w:t>
      </w:r>
      <w:r w:rsidR="00580201" w:rsidRPr="008242CF">
        <w:rPr>
          <w:i/>
          <w:iCs/>
          <w:noProof/>
          <w:sz w:val="20"/>
          <w:szCs w:val="20"/>
        </w:rPr>
        <w:t>Jurnal Of Education Technology, 2</w:t>
      </w:r>
      <w:r w:rsidR="00580201" w:rsidRPr="008242CF">
        <w:rPr>
          <w:noProof/>
          <w:sz w:val="20"/>
          <w:szCs w:val="20"/>
        </w:rPr>
        <w:t>, 57.</w:t>
      </w:r>
    </w:p>
    <w:p w:rsidR="00580201" w:rsidRPr="008242CF" w:rsidRDefault="00BD5571" w:rsidP="00580201">
      <w:pPr>
        <w:pStyle w:val="Bibliography"/>
        <w:numPr>
          <w:ilvl w:val="0"/>
          <w:numId w:val="10"/>
        </w:numPr>
        <w:spacing w:after="0"/>
        <w:ind w:left="540" w:hanging="540"/>
        <w:jc w:val="both"/>
        <w:rPr>
          <w:noProof/>
          <w:sz w:val="20"/>
          <w:szCs w:val="20"/>
        </w:rPr>
      </w:pPr>
      <w:r>
        <w:rPr>
          <w:noProof/>
          <w:sz w:val="20"/>
          <w:szCs w:val="20"/>
        </w:rPr>
        <w:t>Jazuli, M., Azizah, L. F., Meita, N. M</w:t>
      </w:r>
      <w:r w:rsidR="00580201" w:rsidRPr="008242CF">
        <w:rPr>
          <w:noProof/>
          <w:sz w:val="20"/>
          <w:szCs w:val="20"/>
        </w:rPr>
        <w:t>. (2017). Pengembanga</w:t>
      </w:r>
      <w:r>
        <w:rPr>
          <w:noProof/>
          <w:sz w:val="20"/>
          <w:szCs w:val="20"/>
        </w:rPr>
        <w:t>n Bahan Ajar Elektronik Berbasis Android Sebagai Media Interaktif</w:t>
      </w:r>
      <w:r w:rsidR="00580201" w:rsidRPr="008242CF">
        <w:rPr>
          <w:noProof/>
          <w:sz w:val="20"/>
          <w:szCs w:val="20"/>
        </w:rPr>
        <w:t xml:space="preserve">. </w:t>
      </w:r>
      <w:r w:rsidR="00580201" w:rsidRPr="008242CF">
        <w:rPr>
          <w:i/>
          <w:iCs/>
          <w:noProof/>
          <w:sz w:val="20"/>
          <w:szCs w:val="20"/>
        </w:rPr>
        <w:t>Jurnal Lensa, 7</w:t>
      </w:r>
      <w:r w:rsidR="00580201" w:rsidRPr="008242CF">
        <w:rPr>
          <w:noProof/>
          <w:sz w:val="20"/>
          <w:szCs w:val="20"/>
        </w:rPr>
        <w:t>, 49.</w:t>
      </w:r>
    </w:p>
    <w:p w:rsidR="00580201" w:rsidRDefault="00580201" w:rsidP="00580201">
      <w:pPr>
        <w:pStyle w:val="Bibliography"/>
        <w:numPr>
          <w:ilvl w:val="0"/>
          <w:numId w:val="10"/>
        </w:numPr>
        <w:spacing w:after="0"/>
        <w:ind w:left="540" w:hanging="540"/>
        <w:jc w:val="both"/>
        <w:rPr>
          <w:noProof/>
          <w:sz w:val="20"/>
          <w:szCs w:val="20"/>
        </w:rPr>
      </w:pPr>
      <w:r w:rsidRPr="008242CF">
        <w:rPr>
          <w:noProof/>
          <w:sz w:val="20"/>
          <w:szCs w:val="20"/>
        </w:rPr>
        <w:t>Depdiknas. (2010).</w:t>
      </w:r>
      <w:r>
        <w:t xml:space="preserve"> </w:t>
      </w:r>
      <w:r w:rsidRPr="00A37FAF">
        <w:rPr>
          <w:noProof/>
          <w:sz w:val="20"/>
          <w:szCs w:val="20"/>
        </w:rPr>
        <w:t xml:space="preserve">Guide to the Development of </w:t>
      </w:r>
      <w:r w:rsidR="00D46F6D">
        <w:rPr>
          <w:noProof/>
          <w:sz w:val="20"/>
          <w:szCs w:val="20"/>
        </w:rPr>
        <w:t xml:space="preserve">ICT-Based Teaching </w:t>
      </w:r>
      <w:r w:rsidRPr="00A37FAF">
        <w:rPr>
          <w:noProof/>
          <w:sz w:val="20"/>
          <w:szCs w:val="20"/>
        </w:rPr>
        <w:t>Materials</w:t>
      </w:r>
      <w:r w:rsidRPr="008242CF">
        <w:rPr>
          <w:i/>
          <w:iCs/>
          <w:noProof/>
          <w:sz w:val="20"/>
          <w:szCs w:val="20"/>
        </w:rPr>
        <w:t>.</w:t>
      </w:r>
      <w:r w:rsidRPr="008242CF">
        <w:rPr>
          <w:noProof/>
          <w:sz w:val="20"/>
          <w:szCs w:val="20"/>
        </w:rPr>
        <w:t xml:space="preserve"> Jakarta: Depdiknas.</w:t>
      </w:r>
    </w:p>
    <w:p w:rsidR="00580201" w:rsidRPr="00A10393" w:rsidRDefault="00580201" w:rsidP="00580201">
      <w:pPr>
        <w:pStyle w:val="Bibliography"/>
        <w:numPr>
          <w:ilvl w:val="0"/>
          <w:numId w:val="10"/>
        </w:numPr>
        <w:spacing w:after="0" w:line="240" w:lineRule="auto"/>
        <w:ind w:left="540" w:hanging="540"/>
        <w:jc w:val="both"/>
        <w:rPr>
          <w:noProof/>
          <w:color w:val="000000"/>
          <w:sz w:val="20"/>
          <w:szCs w:val="20"/>
        </w:rPr>
      </w:pPr>
      <w:r w:rsidRPr="00A10393">
        <w:rPr>
          <w:noProof/>
          <w:color w:val="000000"/>
          <w:sz w:val="20"/>
          <w:szCs w:val="20"/>
        </w:rPr>
        <w:t>Seruni, Rara.,</w:t>
      </w:r>
      <w:r w:rsidR="00114EF8">
        <w:rPr>
          <w:noProof/>
          <w:color w:val="000000"/>
          <w:sz w:val="20"/>
          <w:szCs w:val="20"/>
        </w:rPr>
        <w:t xml:space="preserve"> S. M., M. N.,  and</w:t>
      </w:r>
      <w:r>
        <w:rPr>
          <w:noProof/>
          <w:color w:val="000000"/>
          <w:sz w:val="20"/>
          <w:szCs w:val="20"/>
        </w:rPr>
        <w:t xml:space="preserve"> Muktiningsih, N. (2019). Pengembangan Modul  </w:t>
      </w:r>
      <w:r w:rsidRPr="00A10393">
        <w:rPr>
          <w:noProof/>
          <w:color w:val="000000"/>
          <w:sz w:val="20"/>
          <w:szCs w:val="20"/>
        </w:rPr>
        <w:t>Elektronik (E-Modul) Biokimia</w:t>
      </w:r>
      <w:r>
        <w:rPr>
          <w:noProof/>
          <w:color w:val="000000"/>
          <w:sz w:val="20"/>
          <w:szCs w:val="20"/>
        </w:rPr>
        <w:t xml:space="preserve"> Pada Materi Metabolisme Lipid </w:t>
      </w:r>
      <w:r w:rsidRPr="00A10393">
        <w:rPr>
          <w:noProof/>
          <w:color w:val="000000"/>
          <w:sz w:val="20"/>
          <w:szCs w:val="20"/>
        </w:rPr>
        <w:t xml:space="preserve">Menggunakan Flip Pdf Professional. </w:t>
      </w:r>
      <w:r w:rsidRPr="00A10393">
        <w:rPr>
          <w:i/>
          <w:noProof/>
          <w:color w:val="000000"/>
          <w:sz w:val="20"/>
          <w:szCs w:val="20"/>
        </w:rPr>
        <w:t>Jurnal Tadris Kimiya, 50</w:t>
      </w:r>
      <w:r w:rsidRPr="00A10393">
        <w:rPr>
          <w:noProof/>
          <w:color w:val="000000"/>
          <w:sz w:val="20"/>
          <w:szCs w:val="20"/>
        </w:rPr>
        <w:t>.</w:t>
      </w:r>
    </w:p>
    <w:p w:rsidR="00580201" w:rsidRDefault="00580201" w:rsidP="00580201">
      <w:pPr>
        <w:pStyle w:val="Bibliography"/>
        <w:numPr>
          <w:ilvl w:val="0"/>
          <w:numId w:val="10"/>
        </w:numPr>
        <w:spacing w:after="0" w:line="240" w:lineRule="auto"/>
        <w:ind w:left="540" w:hanging="540"/>
        <w:jc w:val="both"/>
        <w:rPr>
          <w:noProof/>
          <w:color w:val="000000"/>
          <w:sz w:val="20"/>
          <w:szCs w:val="20"/>
        </w:rPr>
      </w:pPr>
      <w:r w:rsidRPr="00410E46">
        <w:rPr>
          <w:noProof/>
          <w:color w:val="000000"/>
          <w:sz w:val="20"/>
          <w:szCs w:val="20"/>
        </w:rPr>
        <w:t>Kustijo</w:t>
      </w:r>
      <w:r w:rsidR="00D46F6D">
        <w:rPr>
          <w:noProof/>
          <w:color w:val="000000"/>
          <w:sz w:val="20"/>
          <w:szCs w:val="20"/>
        </w:rPr>
        <w:t>no, H., and</w:t>
      </w:r>
      <w:r w:rsidRPr="00410E46">
        <w:rPr>
          <w:noProof/>
          <w:color w:val="000000"/>
          <w:sz w:val="20"/>
          <w:szCs w:val="20"/>
        </w:rPr>
        <w:t xml:space="preserve"> Watin, R. (2017). Efektivitas penggunaan E-book dengan Flip PDF Professional untuk Melatihkan Keterampilan Proses Sains. Seminar Nasional Fisika (SNF) (p. 127). Surabaya: SNF Jurusan Fisika FMIPA UNES.</w:t>
      </w:r>
    </w:p>
    <w:p w:rsidR="00580201" w:rsidRPr="00532B05" w:rsidRDefault="00D46F6D" w:rsidP="00580201">
      <w:pPr>
        <w:pStyle w:val="Bibliography"/>
        <w:numPr>
          <w:ilvl w:val="0"/>
          <w:numId w:val="10"/>
        </w:numPr>
        <w:spacing w:after="0" w:line="240" w:lineRule="auto"/>
        <w:ind w:left="540" w:hanging="540"/>
        <w:jc w:val="both"/>
        <w:rPr>
          <w:noProof/>
          <w:color w:val="000000"/>
          <w:sz w:val="20"/>
          <w:szCs w:val="20"/>
        </w:rPr>
      </w:pPr>
      <w:r>
        <w:rPr>
          <w:noProof/>
          <w:color w:val="000000"/>
          <w:sz w:val="20"/>
          <w:szCs w:val="20"/>
        </w:rPr>
        <w:t>Winarni, J., Zubaidah, S., and</w:t>
      </w:r>
      <w:r w:rsidR="00580201" w:rsidRPr="00532B05">
        <w:rPr>
          <w:noProof/>
          <w:color w:val="000000"/>
          <w:sz w:val="20"/>
          <w:szCs w:val="20"/>
        </w:rPr>
        <w:t xml:space="preserve"> H, S. (2016)</w:t>
      </w:r>
      <w:r w:rsidR="00580201">
        <w:rPr>
          <w:noProof/>
          <w:color w:val="000000"/>
          <w:sz w:val="20"/>
          <w:szCs w:val="20"/>
        </w:rPr>
        <w:t>. STEM : Apa, Mengapa, dan Bagai</w:t>
      </w:r>
      <w:r w:rsidR="00580201" w:rsidRPr="00532B05">
        <w:rPr>
          <w:noProof/>
          <w:color w:val="000000"/>
          <w:sz w:val="20"/>
          <w:szCs w:val="20"/>
        </w:rPr>
        <w:t xml:space="preserve">mana. </w:t>
      </w:r>
      <w:r w:rsidR="00580201" w:rsidRPr="00532B05">
        <w:rPr>
          <w:i/>
          <w:noProof/>
          <w:color w:val="000000"/>
          <w:sz w:val="20"/>
          <w:szCs w:val="20"/>
        </w:rPr>
        <w:t>Pros. Semnas Pendidikan IPA Pascasarjana UM</w:t>
      </w:r>
      <w:r w:rsidR="00580201" w:rsidRPr="00532B05">
        <w:rPr>
          <w:noProof/>
          <w:color w:val="000000"/>
          <w:sz w:val="20"/>
          <w:szCs w:val="20"/>
        </w:rPr>
        <w:t>, (p. 978).</w:t>
      </w:r>
    </w:p>
    <w:p w:rsidR="00580201" w:rsidRDefault="00D46F6D" w:rsidP="00580201">
      <w:pPr>
        <w:pStyle w:val="Bibliography"/>
        <w:numPr>
          <w:ilvl w:val="0"/>
          <w:numId w:val="10"/>
        </w:numPr>
        <w:spacing w:after="0"/>
        <w:ind w:left="540" w:hanging="540"/>
        <w:jc w:val="both"/>
        <w:rPr>
          <w:noProof/>
          <w:sz w:val="20"/>
          <w:szCs w:val="20"/>
        </w:rPr>
      </w:pPr>
      <w:r>
        <w:rPr>
          <w:noProof/>
          <w:sz w:val="20"/>
          <w:szCs w:val="20"/>
        </w:rPr>
        <w:t>Simmarmata, D</w:t>
      </w:r>
      <w:r w:rsidR="00580201" w:rsidRPr="008242CF">
        <w:rPr>
          <w:noProof/>
          <w:sz w:val="20"/>
          <w:szCs w:val="20"/>
        </w:rPr>
        <w:t xml:space="preserve">. (2020). </w:t>
      </w:r>
      <w:r w:rsidR="00580201" w:rsidRPr="008242CF">
        <w:rPr>
          <w:i/>
          <w:iCs/>
          <w:noProof/>
          <w:sz w:val="20"/>
          <w:szCs w:val="20"/>
        </w:rPr>
        <w:t>Pembelajaran STEM Berbasis HOTS dan Penerapannya.</w:t>
      </w:r>
      <w:r w:rsidR="00580201" w:rsidRPr="008242CF">
        <w:rPr>
          <w:noProof/>
          <w:sz w:val="20"/>
          <w:szCs w:val="20"/>
        </w:rPr>
        <w:t xml:space="preserve"> Yayasan Kita Menulis.</w:t>
      </w:r>
    </w:p>
    <w:p w:rsidR="00580201" w:rsidRDefault="00580201" w:rsidP="00580201">
      <w:pPr>
        <w:pStyle w:val="Bibliography"/>
        <w:numPr>
          <w:ilvl w:val="0"/>
          <w:numId w:val="10"/>
        </w:numPr>
        <w:spacing w:after="0"/>
        <w:ind w:left="540" w:hanging="540"/>
        <w:jc w:val="both"/>
        <w:rPr>
          <w:noProof/>
          <w:sz w:val="20"/>
          <w:szCs w:val="20"/>
        </w:rPr>
      </w:pPr>
      <w:r w:rsidRPr="0027463F">
        <w:rPr>
          <w:noProof/>
          <w:sz w:val="20"/>
          <w:szCs w:val="20"/>
        </w:rPr>
        <w:t xml:space="preserve">NRC. (2014). </w:t>
      </w:r>
      <w:r w:rsidRPr="008A36F2">
        <w:rPr>
          <w:i/>
          <w:noProof/>
          <w:sz w:val="20"/>
          <w:szCs w:val="20"/>
        </w:rPr>
        <w:t xml:space="preserve">STEM Integration in K-12 Education: Status, Prospects, and An </w:t>
      </w:r>
      <w:r w:rsidRPr="008A36F2">
        <w:rPr>
          <w:i/>
          <w:noProof/>
          <w:sz w:val="20"/>
          <w:szCs w:val="20"/>
        </w:rPr>
        <w:tab/>
        <w:t>Agenda for Research</w:t>
      </w:r>
      <w:r w:rsidRPr="0027463F">
        <w:rPr>
          <w:noProof/>
          <w:sz w:val="20"/>
          <w:szCs w:val="20"/>
        </w:rPr>
        <w:t>. Washington,</w:t>
      </w:r>
      <w:r>
        <w:rPr>
          <w:noProof/>
          <w:sz w:val="20"/>
          <w:szCs w:val="20"/>
        </w:rPr>
        <w:t xml:space="preserve"> DC: The National Academies of </w:t>
      </w:r>
      <w:r w:rsidRPr="0027463F">
        <w:rPr>
          <w:noProof/>
          <w:sz w:val="20"/>
          <w:szCs w:val="20"/>
        </w:rPr>
        <w:t>Science.</w:t>
      </w:r>
    </w:p>
    <w:p w:rsidR="00580201" w:rsidRPr="00D46F6D" w:rsidRDefault="00580201" w:rsidP="00D46F6D">
      <w:pPr>
        <w:pStyle w:val="Bibliography"/>
        <w:numPr>
          <w:ilvl w:val="0"/>
          <w:numId w:val="10"/>
        </w:numPr>
        <w:spacing w:after="0" w:line="240" w:lineRule="auto"/>
        <w:ind w:left="540" w:hanging="540"/>
        <w:jc w:val="both"/>
        <w:rPr>
          <w:noProof/>
          <w:sz w:val="20"/>
          <w:szCs w:val="20"/>
        </w:rPr>
      </w:pPr>
      <w:r w:rsidRPr="008779A5">
        <w:rPr>
          <w:noProof/>
          <w:sz w:val="20"/>
          <w:szCs w:val="20"/>
        </w:rPr>
        <w:t>Cap</w:t>
      </w:r>
      <w:r w:rsidR="00D46F6D">
        <w:rPr>
          <w:noProof/>
          <w:sz w:val="20"/>
          <w:szCs w:val="20"/>
        </w:rPr>
        <w:t>raro, R.M., and</w:t>
      </w:r>
      <w:r w:rsidRPr="00D46F6D">
        <w:rPr>
          <w:noProof/>
          <w:sz w:val="20"/>
          <w:szCs w:val="20"/>
        </w:rPr>
        <w:t xml:space="preserve"> Morhan, J. (2013). </w:t>
      </w:r>
      <w:r w:rsidR="00964C5C">
        <w:rPr>
          <w:i/>
          <w:iCs/>
          <w:noProof/>
          <w:sz w:val="20"/>
          <w:szCs w:val="20"/>
        </w:rPr>
        <w:t>STEM Project-Based L</w:t>
      </w:r>
      <w:r w:rsidRPr="00D46F6D">
        <w:rPr>
          <w:i/>
          <w:iCs/>
          <w:noProof/>
          <w:sz w:val="20"/>
          <w:szCs w:val="20"/>
        </w:rPr>
        <w:t>ea</w:t>
      </w:r>
      <w:r w:rsidR="00964C5C">
        <w:rPr>
          <w:i/>
          <w:iCs/>
          <w:noProof/>
          <w:sz w:val="20"/>
          <w:szCs w:val="20"/>
        </w:rPr>
        <w:t>rning: An Integrated Science, T</w:t>
      </w:r>
      <w:r w:rsidRPr="00D46F6D">
        <w:rPr>
          <w:i/>
          <w:iCs/>
          <w:noProof/>
          <w:sz w:val="20"/>
          <w:szCs w:val="20"/>
        </w:rPr>
        <w:t>ec</w:t>
      </w:r>
      <w:r w:rsidR="00964C5C">
        <w:rPr>
          <w:i/>
          <w:iCs/>
          <w:noProof/>
          <w:sz w:val="20"/>
          <w:szCs w:val="20"/>
        </w:rPr>
        <w:t>h</w:t>
      </w:r>
      <w:r w:rsidRPr="00D46F6D">
        <w:rPr>
          <w:i/>
          <w:iCs/>
          <w:noProof/>
          <w:sz w:val="20"/>
          <w:szCs w:val="20"/>
        </w:rPr>
        <w:t>nology, Engineering, and Ma</w:t>
      </w:r>
      <w:r w:rsidR="00964C5C">
        <w:rPr>
          <w:i/>
          <w:iCs/>
          <w:noProof/>
          <w:sz w:val="20"/>
          <w:szCs w:val="20"/>
        </w:rPr>
        <w:t>thematics (STEM) Approa</w:t>
      </w:r>
      <w:r w:rsidRPr="00D46F6D">
        <w:rPr>
          <w:i/>
          <w:iCs/>
          <w:noProof/>
          <w:sz w:val="20"/>
          <w:szCs w:val="20"/>
        </w:rPr>
        <w:t>ch.</w:t>
      </w:r>
      <w:r w:rsidRPr="00D46F6D">
        <w:rPr>
          <w:noProof/>
          <w:sz w:val="20"/>
          <w:szCs w:val="20"/>
        </w:rPr>
        <w:t xml:space="preserve"> Rotterdam: Sense Publishers.</w:t>
      </w:r>
    </w:p>
    <w:p w:rsidR="00580201" w:rsidRDefault="00580201" w:rsidP="00580201">
      <w:pPr>
        <w:pStyle w:val="Bibliography"/>
        <w:numPr>
          <w:ilvl w:val="0"/>
          <w:numId w:val="10"/>
        </w:numPr>
        <w:spacing w:after="0"/>
        <w:ind w:left="540" w:hanging="540"/>
        <w:jc w:val="both"/>
        <w:rPr>
          <w:noProof/>
          <w:sz w:val="20"/>
          <w:szCs w:val="20"/>
        </w:rPr>
      </w:pPr>
      <w:r w:rsidRPr="00D16308">
        <w:rPr>
          <w:noProof/>
          <w:sz w:val="20"/>
          <w:szCs w:val="20"/>
        </w:rPr>
        <w:t xml:space="preserve">Britain, G. 2012. </w:t>
      </w:r>
      <w:r w:rsidRPr="00BA1910">
        <w:rPr>
          <w:i/>
          <w:noProof/>
          <w:sz w:val="20"/>
          <w:szCs w:val="20"/>
        </w:rPr>
        <w:t>Higher Education in Science, Technology, Engine</w:t>
      </w:r>
      <w:r w:rsidR="00964C5C">
        <w:rPr>
          <w:i/>
          <w:noProof/>
          <w:sz w:val="20"/>
          <w:szCs w:val="20"/>
        </w:rPr>
        <w:t>e</w:t>
      </w:r>
      <w:r w:rsidRPr="00BA1910">
        <w:rPr>
          <w:i/>
          <w:noProof/>
          <w:sz w:val="20"/>
          <w:szCs w:val="20"/>
        </w:rPr>
        <w:t>ring, and Mathematics (STEM) Subjects</w:t>
      </w:r>
      <w:r w:rsidRPr="00D16308">
        <w:rPr>
          <w:noProof/>
          <w:sz w:val="20"/>
          <w:szCs w:val="20"/>
        </w:rPr>
        <w:t>. London: House Of Lords.</w:t>
      </w:r>
    </w:p>
    <w:p w:rsidR="00580201" w:rsidRDefault="00580201" w:rsidP="00580201">
      <w:pPr>
        <w:pStyle w:val="Bibliography"/>
        <w:numPr>
          <w:ilvl w:val="0"/>
          <w:numId w:val="10"/>
        </w:numPr>
        <w:spacing w:after="0"/>
        <w:ind w:left="540" w:hanging="540"/>
        <w:jc w:val="both"/>
        <w:rPr>
          <w:noProof/>
          <w:sz w:val="20"/>
          <w:szCs w:val="20"/>
        </w:rPr>
      </w:pPr>
      <w:r w:rsidRPr="00D16308">
        <w:rPr>
          <w:noProof/>
          <w:sz w:val="20"/>
          <w:szCs w:val="20"/>
        </w:rPr>
        <w:t>Mus</w:t>
      </w:r>
      <w:r w:rsidR="00D46F6D">
        <w:rPr>
          <w:noProof/>
          <w:sz w:val="20"/>
          <w:szCs w:val="20"/>
        </w:rPr>
        <w:t>tafa, N., Zaleha, I., Z, T., and</w:t>
      </w:r>
      <w:r w:rsidRPr="00D16308">
        <w:rPr>
          <w:noProof/>
          <w:sz w:val="20"/>
          <w:szCs w:val="20"/>
        </w:rPr>
        <w:t xml:space="preserve"> Said, H. </w:t>
      </w:r>
      <w:r w:rsidR="00964C5C">
        <w:rPr>
          <w:noProof/>
          <w:sz w:val="20"/>
          <w:szCs w:val="20"/>
        </w:rPr>
        <w:t>M. (2016). A Meta-Anal</w:t>
      </w:r>
      <w:r>
        <w:rPr>
          <w:noProof/>
          <w:sz w:val="20"/>
          <w:szCs w:val="20"/>
        </w:rPr>
        <w:t xml:space="preserve">ysis on </w:t>
      </w:r>
      <w:r w:rsidRPr="00D16308">
        <w:rPr>
          <w:noProof/>
          <w:sz w:val="20"/>
          <w:szCs w:val="20"/>
        </w:rPr>
        <w:t xml:space="preserve">Effective Strategies for Integrated STEM Education. </w:t>
      </w:r>
      <w:r>
        <w:rPr>
          <w:i/>
          <w:noProof/>
          <w:sz w:val="20"/>
          <w:szCs w:val="20"/>
        </w:rPr>
        <w:t xml:space="preserve">American Scientific </w:t>
      </w:r>
      <w:r w:rsidRPr="00BA1910">
        <w:rPr>
          <w:i/>
          <w:noProof/>
          <w:sz w:val="20"/>
          <w:szCs w:val="20"/>
        </w:rPr>
        <w:t>Publisher</w:t>
      </w:r>
      <w:r w:rsidRPr="00D16308">
        <w:rPr>
          <w:noProof/>
          <w:sz w:val="20"/>
          <w:szCs w:val="20"/>
        </w:rPr>
        <w:t>. 12, 4225.</w:t>
      </w:r>
    </w:p>
    <w:p w:rsidR="00580201" w:rsidRDefault="009150AA" w:rsidP="00580201">
      <w:pPr>
        <w:pStyle w:val="Bibliography"/>
        <w:numPr>
          <w:ilvl w:val="0"/>
          <w:numId w:val="10"/>
        </w:numPr>
        <w:spacing w:after="0"/>
        <w:ind w:left="540" w:hanging="540"/>
        <w:jc w:val="both"/>
        <w:rPr>
          <w:noProof/>
          <w:sz w:val="20"/>
          <w:szCs w:val="20"/>
        </w:rPr>
      </w:pPr>
      <w:r>
        <w:rPr>
          <w:noProof/>
          <w:sz w:val="20"/>
          <w:szCs w:val="20"/>
        </w:rPr>
        <w:t>Yata, C., Ohtani, T., and Isobe, M</w:t>
      </w:r>
      <w:r w:rsidR="00580201" w:rsidRPr="00D16308">
        <w:rPr>
          <w:noProof/>
          <w:sz w:val="20"/>
          <w:szCs w:val="20"/>
        </w:rPr>
        <w:t>. 2020. Conceptual Framework of STEM</w:t>
      </w:r>
      <w:r w:rsidR="00580201">
        <w:rPr>
          <w:noProof/>
          <w:sz w:val="20"/>
          <w:szCs w:val="20"/>
        </w:rPr>
        <w:t xml:space="preserve"> Based o</w:t>
      </w:r>
      <w:r w:rsidR="00580201" w:rsidRPr="00D16308">
        <w:rPr>
          <w:noProof/>
          <w:sz w:val="20"/>
          <w:szCs w:val="20"/>
        </w:rPr>
        <w:t xml:space="preserve">n Japanese Subject Principles. </w:t>
      </w:r>
      <w:r w:rsidR="00580201" w:rsidRPr="00BA1910">
        <w:rPr>
          <w:i/>
          <w:noProof/>
          <w:sz w:val="20"/>
          <w:szCs w:val="20"/>
        </w:rPr>
        <w:t>International Journal of STEM Education</w:t>
      </w:r>
      <w:r w:rsidR="00580201" w:rsidRPr="00D16308">
        <w:rPr>
          <w:noProof/>
          <w:sz w:val="20"/>
          <w:szCs w:val="20"/>
        </w:rPr>
        <w:t>.</w:t>
      </w:r>
    </w:p>
    <w:p w:rsidR="00580201" w:rsidRPr="007B407B" w:rsidRDefault="00D46F6D" w:rsidP="00580201">
      <w:pPr>
        <w:pStyle w:val="Bibliography"/>
        <w:numPr>
          <w:ilvl w:val="0"/>
          <w:numId w:val="10"/>
        </w:numPr>
        <w:spacing w:after="0"/>
        <w:ind w:left="540" w:hanging="540"/>
        <w:jc w:val="both"/>
        <w:rPr>
          <w:noProof/>
          <w:sz w:val="20"/>
          <w:szCs w:val="20"/>
        </w:rPr>
      </w:pPr>
      <w:r>
        <w:rPr>
          <w:noProof/>
          <w:sz w:val="20"/>
          <w:szCs w:val="20"/>
        </w:rPr>
        <w:t>Lestari, D. A., B. A., and</w:t>
      </w:r>
      <w:r w:rsidR="00580201" w:rsidRPr="00BA1910">
        <w:rPr>
          <w:noProof/>
          <w:sz w:val="20"/>
          <w:szCs w:val="20"/>
        </w:rPr>
        <w:t xml:space="preserve"> Darsono, T. (2018). Implementasi LKS dengan Pendekatan STEM (</w:t>
      </w:r>
      <w:r w:rsidR="00580201" w:rsidRPr="00BA1910">
        <w:rPr>
          <w:i/>
          <w:noProof/>
          <w:sz w:val="20"/>
          <w:szCs w:val="20"/>
        </w:rPr>
        <w:t>Science, Technology, Engineering, and Mathematics</w:t>
      </w:r>
      <w:r w:rsidR="00580201">
        <w:rPr>
          <w:noProof/>
          <w:sz w:val="20"/>
          <w:szCs w:val="20"/>
        </w:rPr>
        <w:t xml:space="preserve">) </w:t>
      </w:r>
      <w:r w:rsidR="00580201" w:rsidRPr="00BA1910">
        <w:rPr>
          <w:noProof/>
          <w:sz w:val="20"/>
          <w:szCs w:val="20"/>
        </w:rPr>
        <w:t xml:space="preserve">Untuk Meningkatkan Kemampuan Berpikir Siswa. </w:t>
      </w:r>
      <w:r w:rsidR="00580201" w:rsidRPr="00BA1910">
        <w:rPr>
          <w:i/>
          <w:noProof/>
          <w:sz w:val="20"/>
          <w:szCs w:val="20"/>
        </w:rPr>
        <w:t xml:space="preserve">Jurnal Pendidikan Fisika dan Teknologi, </w:t>
      </w:r>
      <w:r w:rsidR="00580201" w:rsidRPr="00BA1910">
        <w:rPr>
          <w:noProof/>
          <w:sz w:val="20"/>
          <w:szCs w:val="20"/>
        </w:rPr>
        <w:t>4, 202.</w:t>
      </w:r>
    </w:p>
    <w:p w:rsidR="00580201" w:rsidRDefault="00580201" w:rsidP="00580201">
      <w:pPr>
        <w:pStyle w:val="Bibliography"/>
        <w:numPr>
          <w:ilvl w:val="0"/>
          <w:numId w:val="10"/>
        </w:numPr>
        <w:spacing w:after="0"/>
        <w:ind w:left="540" w:hanging="540"/>
        <w:jc w:val="both"/>
        <w:rPr>
          <w:noProof/>
          <w:sz w:val="20"/>
          <w:szCs w:val="20"/>
        </w:rPr>
      </w:pPr>
      <w:r w:rsidRPr="008242CF">
        <w:rPr>
          <w:noProof/>
          <w:sz w:val="20"/>
          <w:szCs w:val="20"/>
        </w:rPr>
        <w:t>She</w:t>
      </w:r>
      <w:r w:rsidR="00D82220">
        <w:rPr>
          <w:noProof/>
          <w:sz w:val="20"/>
          <w:szCs w:val="20"/>
        </w:rPr>
        <w:t>rnoff, D.</w:t>
      </w:r>
      <w:r w:rsidR="009150AA">
        <w:rPr>
          <w:noProof/>
          <w:sz w:val="20"/>
          <w:szCs w:val="20"/>
        </w:rPr>
        <w:t xml:space="preserve"> </w:t>
      </w:r>
      <w:r w:rsidR="00D82220">
        <w:rPr>
          <w:noProof/>
          <w:sz w:val="20"/>
          <w:szCs w:val="20"/>
        </w:rPr>
        <w:t xml:space="preserve">J., Sinha, S., and </w:t>
      </w:r>
      <w:r w:rsidR="009150AA">
        <w:rPr>
          <w:noProof/>
          <w:sz w:val="20"/>
          <w:szCs w:val="20"/>
        </w:rPr>
        <w:t xml:space="preserve">Bressler, D. </w:t>
      </w:r>
      <w:r w:rsidR="00D82220">
        <w:rPr>
          <w:noProof/>
          <w:sz w:val="20"/>
          <w:szCs w:val="20"/>
        </w:rPr>
        <w:t>M</w:t>
      </w:r>
      <w:r>
        <w:rPr>
          <w:noProof/>
          <w:sz w:val="20"/>
          <w:szCs w:val="20"/>
        </w:rPr>
        <w:t>. (2017). Assessing Teacher E</w:t>
      </w:r>
      <w:r w:rsidRPr="008242CF">
        <w:rPr>
          <w:noProof/>
          <w:sz w:val="20"/>
          <w:szCs w:val="20"/>
        </w:rPr>
        <w:t>ducatio</w:t>
      </w:r>
      <w:r>
        <w:rPr>
          <w:noProof/>
          <w:sz w:val="20"/>
          <w:szCs w:val="20"/>
        </w:rPr>
        <w:t>n and Professional Development Needs for the Implementation of Integrated Approaches to STEM E</w:t>
      </w:r>
      <w:r w:rsidRPr="008242CF">
        <w:rPr>
          <w:noProof/>
          <w:sz w:val="20"/>
          <w:szCs w:val="20"/>
        </w:rPr>
        <w:t xml:space="preserve">ducation. </w:t>
      </w:r>
      <w:r w:rsidRPr="008242CF">
        <w:rPr>
          <w:i/>
          <w:iCs/>
          <w:noProof/>
          <w:sz w:val="20"/>
          <w:szCs w:val="20"/>
        </w:rPr>
        <w:t>International Journal of STEM Education</w:t>
      </w:r>
      <w:r w:rsidRPr="008242CF">
        <w:rPr>
          <w:noProof/>
          <w:sz w:val="20"/>
          <w:szCs w:val="20"/>
        </w:rPr>
        <w:t>, 2-4.</w:t>
      </w:r>
    </w:p>
    <w:p w:rsidR="00580201" w:rsidRDefault="00D46F6D" w:rsidP="00580201">
      <w:pPr>
        <w:pStyle w:val="Bibliography"/>
        <w:numPr>
          <w:ilvl w:val="0"/>
          <w:numId w:val="10"/>
        </w:numPr>
        <w:spacing w:after="0"/>
        <w:ind w:left="540" w:hanging="540"/>
        <w:jc w:val="both"/>
        <w:rPr>
          <w:noProof/>
          <w:sz w:val="20"/>
          <w:szCs w:val="20"/>
        </w:rPr>
      </w:pPr>
      <w:r>
        <w:rPr>
          <w:noProof/>
          <w:sz w:val="20"/>
          <w:szCs w:val="20"/>
        </w:rPr>
        <w:t>Izzah, Nurul., Asrizal., and</w:t>
      </w:r>
      <w:r w:rsidR="00580201" w:rsidRPr="00167046">
        <w:rPr>
          <w:noProof/>
          <w:sz w:val="20"/>
          <w:szCs w:val="20"/>
        </w:rPr>
        <w:t xml:space="preserve"> Festiyed. (2021). Meta</w:t>
      </w:r>
      <w:r w:rsidR="00580201">
        <w:rPr>
          <w:noProof/>
          <w:sz w:val="20"/>
          <w:szCs w:val="20"/>
        </w:rPr>
        <w:t xml:space="preserve"> Analisis Effect Size Pengaruh </w:t>
      </w:r>
      <w:r w:rsidR="00580201" w:rsidRPr="00167046">
        <w:rPr>
          <w:noProof/>
          <w:sz w:val="20"/>
          <w:szCs w:val="20"/>
        </w:rPr>
        <w:t>Bahan Ajar IPA dan Fisika Berbasis STEM</w:t>
      </w:r>
      <w:r w:rsidR="00580201">
        <w:rPr>
          <w:noProof/>
          <w:sz w:val="20"/>
          <w:szCs w:val="20"/>
        </w:rPr>
        <w:t xml:space="preserve"> Terhadap Hasil Belajar Siswa. </w:t>
      </w:r>
      <w:r w:rsidR="00580201" w:rsidRPr="00167046">
        <w:rPr>
          <w:i/>
          <w:noProof/>
          <w:sz w:val="20"/>
          <w:szCs w:val="20"/>
        </w:rPr>
        <w:t>Jurnal Pendidikan Fisika FKIP UM Metro, 9,</w:t>
      </w:r>
      <w:r w:rsidR="00580201" w:rsidRPr="00167046">
        <w:rPr>
          <w:noProof/>
          <w:sz w:val="20"/>
          <w:szCs w:val="20"/>
        </w:rPr>
        <w:t xml:space="preserve"> 125.</w:t>
      </w:r>
    </w:p>
    <w:p w:rsidR="00580201" w:rsidRDefault="008915CA" w:rsidP="00580201">
      <w:pPr>
        <w:numPr>
          <w:ilvl w:val="0"/>
          <w:numId w:val="10"/>
        </w:numPr>
        <w:spacing w:after="0"/>
        <w:ind w:left="540" w:hanging="540"/>
        <w:jc w:val="both"/>
        <w:rPr>
          <w:noProof/>
          <w:sz w:val="20"/>
          <w:szCs w:val="20"/>
        </w:rPr>
      </w:pPr>
      <w:r>
        <w:rPr>
          <w:noProof/>
          <w:sz w:val="20"/>
          <w:szCs w:val="20"/>
        </w:rPr>
        <w:t>Pangesti, K.I., Yulianti, D., and Sugianto</w:t>
      </w:r>
      <w:r w:rsidR="00580201" w:rsidRPr="00167046">
        <w:rPr>
          <w:noProof/>
          <w:sz w:val="20"/>
          <w:szCs w:val="20"/>
        </w:rPr>
        <w:t xml:space="preserve">. (2017). Bahan Ajar Berbasis STEM (Science, Technology, Engineering, and Mathematics) untuk Meningkatkan Penguasaan Konsep Siswa SMA. </w:t>
      </w:r>
      <w:r w:rsidR="00580201" w:rsidRPr="00167046">
        <w:rPr>
          <w:i/>
          <w:noProof/>
          <w:sz w:val="20"/>
          <w:szCs w:val="20"/>
        </w:rPr>
        <w:t xml:space="preserve">Unnes Physics Education Journal, </w:t>
      </w:r>
      <w:r w:rsidR="00580201" w:rsidRPr="00167046">
        <w:rPr>
          <w:noProof/>
          <w:sz w:val="20"/>
          <w:szCs w:val="20"/>
        </w:rPr>
        <w:t>57.</w:t>
      </w:r>
    </w:p>
    <w:p w:rsidR="00580201" w:rsidRDefault="00580201" w:rsidP="00580201">
      <w:pPr>
        <w:numPr>
          <w:ilvl w:val="0"/>
          <w:numId w:val="10"/>
        </w:numPr>
        <w:spacing w:after="0" w:line="240" w:lineRule="auto"/>
        <w:ind w:left="540" w:hanging="540"/>
        <w:jc w:val="both"/>
        <w:rPr>
          <w:iCs/>
          <w:noProof/>
          <w:color w:val="000000"/>
          <w:sz w:val="20"/>
          <w:szCs w:val="20"/>
        </w:rPr>
      </w:pPr>
      <w:r>
        <w:rPr>
          <w:iCs/>
          <w:noProof/>
          <w:color w:val="000000"/>
          <w:sz w:val="20"/>
          <w:szCs w:val="20"/>
        </w:rPr>
        <w:t xml:space="preserve">Djulia, E., </w:t>
      </w:r>
      <w:r w:rsidR="00D46F6D">
        <w:rPr>
          <w:iCs/>
          <w:noProof/>
          <w:color w:val="000000"/>
          <w:sz w:val="20"/>
          <w:szCs w:val="20"/>
        </w:rPr>
        <w:t>Z. M., and</w:t>
      </w:r>
      <w:r w:rsidRPr="00872BA2">
        <w:rPr>
          <w:iCs/>
          <w:noProof/>
          <w:color w:val="000000"/>
          <w:sz w:val="20"/>
          <w:szCs w:val="20"/>
        </w:rPr>
        <w:t xml:space="preserve"> Janner. S. (2019). </w:t>
      </w:r>
      <w:r w:rsidRPr="00872BA2">
        <w:rPr>
          <w:i/>
          <w:iCs/>
          <w:noProof/>
          <w:color w:val="000000"/>
          <w:sz w:val="20"/>
          <w:szCs w:val="20"/>
        </w:rPr>
        <w:t>Evaluasi Hasil Belajar</w:t>
      </w:r>
      <w:r>
        <w:rPr>
          <w:iCs/>
          <w:noProof/>
          <w:color w:val="000000"/>
          <w:sz w:val="20"/>
          <w:szCs w:val="20"/>
        </w:rPr>
        <w:t xml:space="preserve">. Medan: Yayasan </w:t>
      </w:r>
      <w:r w:rsidRPr="00872BA2">
        <w:rPr>
          <w:iCs/>
          <w:noProof/>
          <w:color w:val="000000"/>
          <w:sz w:val="20"/>
          <w:szCs w:val="20"/>
        </w:rPr>
        <w:t>Kita Menulis.</w:t>
      </w:r>
    </w:p>
    <w:p w:rsidR="00580201" w:rsidRPr="00F570B2" w:rsidRDefault="00580201" w:rsidP="00580201">
      <w:pPr>
        <w:pStyle w:val="Bibliography"/>
        <w:numPr>
          <w:ilvl w:val="0"/>
          <w:numId w:val="10"/>
        </w:numPr>
        <w:spacing w:after="0" w:line="240" w:lineRule="auto"/>
        <w:ind w:left="540" w:hanging="540"/>
        <w:jc w:val="both"/>
        <w:rPr>
          <w:noProof/>
          <w:color w:val="000000"/>
          <w:sz w:val="20"/>
          <w:szCs w:val="20"/>
        </w:rPr>
      </w:pPr>
      <w:r w:rsidRPr="00F570B2">
        <w:rPr>
          <w:noProof/>
          <w:color w:val="000000"/>
          <w:sz w:val="20"/>
          <w:szCs w:val="20"/>
        </w:rPr>
        <w:t xml:space="preserve">Sutrisno. (2020). </w:t>
      </w:r>
      <w:r w:rsidRPr="00F570B2">
        <w:rPr>
          <w:i/>
          <w:iCs/>
          <w:noProof/>
          <w:color w:val="000000"/>
          <w:sz w:val="20"/>
          <w:szCs w:val="20"/>
        </w:rPr>
        <w:t>Meningkatkan Minat dan Hasil Belajar TIK Materi Topologi Jaringan dengan Media Pembelajaran.</w:t>
      </w:r>
      <w:r w:rsidRPr="00F570B2">
        <w:rPr>
          <w:noProof/>
          <w:color w:val="000000"/>
          <w:sz w:val="20"/>
          <w:szCs w:val="20"/>
        </w:rPr>
        <w:t xml:space="preserve"> Malang: Ahlimedia Press.</w:t>
      </w:r>
    </w:p>
    <w:p w:rsidR="00580201" w:rsidRPr="00F570B2" w:rsidRDefault="00580201" w:rsidP="00580201">
      <w:pPr>
        <w:numPr>
          <w:ilvl w:val="0"/>
          <w:numId w:val="10"/>
        </w:numPr>
        <w:spacing w:after="0" w:line="240" w:lineRule="auto"/>
        <w:ind w:left="540" w:hanging="540"/>
        <w:jc w:val="both"/>
        <w:rPr>
          <w:sz w:val="20"/>
          <w:szCs w:val="20"/>
        </w:rPr>
      </w:pPr>
      <w:r w:rsidRPr="00F570B2">
        <w:rPr>
          <w:color w:val="000000"/>
          <w:sz w:val="20"/>
          <w:szCs w:val="20"/>
        </w:rPr>
        <w:t xml:space="preserve">Mirdanda, A. (2018). </w:t>
      </w:r>
      <w:r w:rsidRPr="00F570B2">
        <w:rPr>
          <w:i/>
          <w:color w:val="000000"/>
          <w:sz w:val="20"/>
          <w:szCs w:val="20"/>
        </w:rPr>
        <w:t>Motivasi Berpr</w:t>
      </w:r>
      <w:r w:rsidR="00D46F6D">
        <w:rPr>
          <w:i/>
          <w:color w:val="000000"/>
          <w:sz w:val="20"/>
          <w:szCs w:val="20"/>
        </w:rPr>
        <w:t xml:space="preserve">estasi &amp; Disiplin Peserta Didik Serta </w:t>
      </w:r>
      <w:r w:rsidRPr="00F570B2">
        <w:rPr>
          <w:i/>
          <w:color w:val="000000"/>
          <w:sz w:val="20"/>
          <w:szCs w:val="20"/>
        </w:rPr>
        <w:t>Hubungannya dengan Hasil Belajar</w:t>
      </w:r>
      <w:r w:rsidRPr="00F570B2">
        <w:rPr>
          <w:color w:val="000000"/>
          <w:sz w:val="20"/>
          <w:szCs w:val="20"/>
        </w:rPr>
        <w:t xml:space="preserve">. Pontianak: Yudha English Gallery. </w:t>
      </w:r>
    </w:p>
    <w:p w:rsidR="00580201" w:rsidRPr="00F570B2" w:rsidRDefault="00580201" w:rsidP="00580201">
      <w:pPr>
        <w:pStyle w:val="Bibliography"/>
        <w:numPr>
          <w:ilvl w:val="0"/>
          <w:numId w:val="10"/>
        </w:numPr>
        <w:spacing w:after="0" w:line="240" w:lineRule="auto"/>
        <w:ind w:left="540" w:hanging="540"/>
        <w:jc w:val="both"/>
        <w:rPr>
          <w:noProof/>
          <w:color w:val="000000"/>
          <w:sz w:val="20"/>
          <w:szCs w:val="20"/>
        </w:rPr>
      </w:pPr>
      <w:r w:rsidRPr="00F570B2">
        <w:rPr>
          <w:noProof/>
          <w:color w:val="000000"/>
          <w:sz w:val="20"/>
          <w:szCs w:val="20"/>
        </w:rPr>
        <w:t xml:space="preserve">Yusuf, M. (2015). </w:t>
      </w:r>
      <w:r w:rsidRPr="00F570B2">
        <w:rPr>
          <w:i/>
          <w:iCs/>
          <w:noProof/>
          <w:color w:val="000000"/>
          <w:sz w:val="20"/>
          <w:szCs w:val="20"/>
        </w:rPr>
        <w:t>Assesment dan Evaluasi Pendidikan.</w:t>
      </w:r>
      <w:r w:rsidRPr="00F570B2">
        <w:rPr>
          <w:noProof/>
          <w:color w:val="000000"/>
          <w:sz w:val="20"/>
          <w:szCs w:val="20"/>
        </w:rPr>
        <w:t xml:space="preserve"> Jakarta: Kencana.</w:t>
      </w:r>
    </w:p>
    <w:p w:rsidR="00580201" w:rsidRPr="00F570B2" w:rsidRDefault="00580201" w:rsidP="00580201">
      <w:pPr>
        <w:pStyle w:val="Bibliography"/>
        <w:numPr>
          <w:ilvl w:val="0"/>
          <w:numId w:val="10"/>
        </w:numPr>
        <w:spacing w:after="0" w:line="240" w:lineRule="auto"/>
        <w:ind w:left="540" w:hanging="540"/>
        <w:jc w:val="both"/>
        <w:rPr>
          <w:noProof/>
          <w:color w:val="000000"/>
          <w:sz w:val="20"/>
          <w:szCs w:val="20"/>
        </w:rPr>
      </w:pPr>
      <w:r w:rsidRPr="00F570B2">
        <w:rPr>
          <w:noProof/>
          <w:color w:val="000000"/>
          <w:sz w:val="20"/>
          <w:szCs w:val="20"/>
        </w:rPr>
        <w:t xml:space="preserve">Sutiah. (2020). </w:t>
      </w:r>
      <w:r w:rsidRPr="00F570B2">
        <w:rPr>
          <w:i/>
          <w:iCs/>
          <w:noProof/>
          <w:color w:val="000000"/>
          <w:sz w:val="20"/>
          <w:szCs w:val="20"/>
        </w:rPr>
        <w:t>Optimalisasi Fuzzy Topsis Kiat Meningkatkan Prestasi Belajar Mahasiswa</w:t>
      </w:r>
      <w:r w:rsidRPr="00F570B2">
        <w:rPr>
          <w:iCs/>
          <w:noProof/>
          <w:color w:val="000000"/>
          <w:sz w:val="20"/>
          <w:szCs w:val="20"/>
        </w:rPr>
        <w:t>. Sidoarjo</w:t>
      </w:r>
      <w:r w:rsidRPr="00F570B2">
        <w:rPr>
          <w:noProof/>
          <w:color w:val="000000"/>
          <w:sz w:val="20"/>
          <w:szCs w:val="20"/>
        </w:rPr>
        <w:t>: Nizamia Learning C</w:t>
      </w:r>
      <w:bookmarkStart w:id="0" w:name="_GoBack"/>
      <w:bookmarkEnd w:id="0"/>
      <w:r w:rsidRPr="00F570B2">
        <w:rPr>
          <w:noProof/>
          <w:color w:val="000000"/>
          <w:sz w:val="20"/>
          <w:szCs w:val="20"/>
        </w:rPr>
        <w:t>enter.</w:t>
      </w:r>
    </w:p>
    <w:p w:rsidR="00580201" w:rsidRPr="00F570B2" w:rsidRDefault="00580201" w:rsidP="00580201">
      <w:pPr>
        <w:pStyle w:val="Lampiran"/>
        <w:numPr>
          <w:ilvl w:val="0"/>
          <w:numId w:val="10"/>
        </w:numPr>
        <w:ind w:left="540" w:hanging="540"/>
        <w:jc w:val="both"/>
        <w:rPr>
          <w:b w:val="0"/>
          <w:color w:val="000000"/>
          <w:sz w:val="20"/>
        </w:rPr>
      </w:pPr>
      <w:r w:rsidRPr="00F570B2">
        <w:rPr>
          <w:b w:val="0"/>
          <w:color w:val="000000"/>
          <w:sz w:val="20"/>
        </w:rPr>
        <w:t xml:space="preserve">Setiawan, D. F. (2018). </w:t>
      </w:r>
      <w:r>
        <w:rPr>
          <w:b w:val="0"/>
          <w:i/>
          <w:color w:val="000000"/>
          <w:sz w:val="20"/>
        </w:rPr>
        <w:t xml:space="preserve">Prosedur Evaluasi dalam </w:t>
      </w:r>
      <w:r w:rsidRPr="00F570B2">
        <w:rPr>
          <w:b w:val="0"/>
          <w:i/>
          <w:color w:val="000000"/>
          <w:sz w:val="20"/>
        </w:rPr>
        <w:t>Pembelajaran</w:t>
      </w:r>
      <w:r>
        <w:rPr>
          <w:b w:val="0"/>
          <w:color w:val="000000"/>
          <w:sz w:val="20"/>
        </w:rPr>
        <w:t xml:space="preserve">. Yogyakarta: </w:t>
      </w:r>
      <w:r w:rsidRPr="00F570B2">
        <w:rPr>
          <w:b w:val="0"/>
          <w:color w:val="000000"/>
          <w:sz w:val="20"/>
        </w:rPr>
        <w:t>Deepublish.</w:t>
      </w:r>
    </w:p>
    <w:p w:rsidR="00580201" w:rsidRPr="004F594C" w:rsidRDefault="00580201" w:rsidP="00580201">
      <w:pPr>
        <w:numPr>
          <w:ilvl w:val="0"/>
          <w:numId w:val="10"/>
        </w:numPr>
        <w:spacing w:after="0"/>
        <w:ind w:left="540" w:hanging="540"/>
        <w:jc w:val="both"/>
        <w:rPr>
          <w:noProof/>
          <w:sz w:val="20"/>
          <w:szCs w:val="20"/>
        </w:rPr>
      </w:pPr>
      <w:r>
        <w:rPr>
          <w:noProof/>
          <w:sz w:val="20"/>
          <w:szCs w:val="20"/>
        </w:rPr>
        <w:t xml:space="preserve">Kemendikbud. (2014). </w:t>
      </w:r>
      <w:r w:rsidRPr="00592DD6">
        <w:rPr>
          <w:i/>
          <w:noProof/>
          <w:sz w:val="20"/>
          <w:szCs w:val="20"/>
        </w:rPr>
        <w:t>Permendikbud Nomor 104 Tahun 2014 Tentang Penilaian Hasil  Belajar Oleh Pendidik Pada Pendidikan Dasar dan Pendidikan Menegah</w:t>
      </w:r>
      <w:r w:rsidRPr="00592DD6">
        <w:rPr>
          <w:noProof/>
          <w:sz w:val="20"/>
          <w:szCs w:val="20"/>
        </w:rPr>
        <w:t>. Jakarta: Kemendikbud RI.</w:t>
      </w:r>
    </w:p>
    <w:p w:rsidR="00580201" w:rsidRPr="00C270CE" w:rsidRDefault="00580201" w:rsidP="00580201">
      <w:pPr>
        <w:pStyle w:val="Bibliography"/>
        <w:numPr>
          <w:ilvl w:val="0"/>
          <w:numId w:val="10"/>
        </w:numPr>
        <w:spacing w:after="0"/>
        <w:ind w:left="540" w:hanging="540"/>
        <w:jc w:val="both"/>
        <w:rPr>
          <w:noProof/>
          <w:sz w:val="20"/>
          <w:szCs w:val="20"/>
        </w:rPr>
      </w:pPr>
      <w:r w:rsidRPr="008242CF">
        <w:rPr>
          <w:noProof/>
          <w:sz w:val="20"/>
          <w:szCs w:val="20"/>
        </w:rPr>
        <w:t xml:space="preserve">Sugiono. (2012). </w:t>
      </w:r>
      <w:r w:rsidRPr="008242CF">
        <w:rPr>
          <w:i/>
          <w:iCs/>
          <w:noProof/>
          <w:sz w:val="20"/>
          <w:szCs w:val="20"/>
        </w:rPr>
        <w:t>Metode Penelitian Kuantitatif Kualitatif dan R&amp;D.</w:t>
      </w:r>
      <w:r w:rsidRPr="008242CF">
        <w:rPr>
          <w:noProof/>
          <w:sz w:val="20"/>
          <w:szCs w:val="20"/>
        </w:rPr>
        <w:t xml:space="preserve"> Bandung: Alfabrta.</w:t>
      </w:r>
    </w:p>
    <w:p w:rsidR="00580201" w:rsidRDefault="00580201" w:rsidP="00580201">
      <w:pPr>
        <w:pStyle w:val="Bibliography"/>
        <w:numPr>
          <w:ilvl w:val="0"/>
          <w:numId w:val="10"/>
        </w:numPr>
        <w:spacing w:after="0"/>
        <w:ind w:left="540" w:hanging="540"/>
        <w:jc w:val="both"/>
        <w:rPr>
          <w:noProof/>
          <w:sz w:val="20"/>
          <w:szCs w:val="20"/>
        </w:rPr>
      </w:pPr>
      <w:r w:rsidRPr="008242CF">
        <w:rPr>
          <w:noProof/>
          <w:sz w:val="20"/>
          <w:szCs w:val="20"/>
        </w:rPr>
        <w:t xml:space="preserve">Arikunto, S. (2015). </w:t>
      </w:r>
      <w:r w:rsidRPr="008242CF">
        <w:rPr>
          <w:i/>
          <w:iCs/>
          <w:noProof/>
          <w:sz w:val="20"/>
          <w:szCs w:val="20"/>
        </w:rPr>
        <w:t>Dasar-Dasar Evaluasi Pendidikan.</w:t>
      </w:r>
      <w:r w:rsidRPr="008242CF">
        <w:rPr>
          <w:noProof/>
          <w:sz w:val="20"/>
          <w:szCs w:val="20"/>
        </w:rPr>
        <w:t xml:space="preserve"> Jakarta: Bumi Aksara.</w:t>
      </w:r>
    </w:p>
    <w:p w:rsidR="00580201" w:rsidRPr="00AB15A7" w:rsidRDefault="00EB7E68" w:rsidP="00580201">
      <w:pPr>
        <w:pStyle w:val="Bibliography"/>
        <w:numPr>
          <w:ilvl w:val="0"/>
          <w:numId w:val="10"/>
        </w:numPr>
        <w:spacing w:after="0" w:line="240" w:lineRule="auto"/>
        <w:ind w:left="540" w:hanging="540"/>
        <w:jc w:val="both"/>
        <w:rPr>
          <w:noProof/>
          <w:sz w:val="20"/>
          <w:szCs w:val="20"/>
        </w:rPr>
      </w:pPr>
      <w:r>
        <w:rPr>
          <w:noProof/>
          <w:sz w:val="20"/>
          <w:szCs w:val="20"/>
        </w:rPr>
        <w:t>Menrisal., Yunus, Y., and Ra</w:t>
      </w:r>
      <w:r w:rsidR="00501BD6">
        <w:rPr>
          <w:noProof/>
          <w:sz w:val="20"/>
          <w:szCs w:val="20"/>
        </w:rPr>
        <w:t>hmadini, N.</w:t>
      </w:r>
      <w:r w:rsidR="00227D5E">
        <w:rPr>
          <w:noProof/>
          <w:sz w:val="20"/>
          <w:szCs w:val="20"/>
        </w:rPr>
        <w:t xml:space="preserve"> </w:t>
      </w:r>
      <w:r w:rsidR="00501BD6">
        <w:rPr>
          <w:noProof/>
          <w:sz w:val="20"/>
          <w:szCs w:val="20"/>
        </w:rPr>
        <w:t>S</w:t>
      </w:r>
      <w:r>
        <w:rPr>
          <w:noProof/>
          <w:sz w:val="20"/>
          <w:szCs w:val="20"/>
        </w:rPr>
        <w:t>. (2019). Peranca</w:t>
      </w:r>
      <w:r w:rsidR="00580201" w:rsidRPr="00AB15A7">
        <w:rPr>
          <w:noProof/>
          <w:sz w:val="20"/>
          <w:szCs w:val="20"/>
        </w:rPr>
        <w:t>ngan dan Pembuatan Modul Pembelajaran Ele</w:t>
      </w:r>
      <w:r w:rsidR="00E64B25">
        <w:rPr>
          <w:noProof/>
          <w:sz w:val="20"/>
          <w:szCs w:val="20"/>
        </w:rPr>
        <w:t>ktronik Berbasis Project Based L</w:t>
      </w:r>
      <w:r w:rsidR="00580201" w:rsidRPr="00AB15A7">
        <w:rPr>
          <w:noProof/>
          <w:sz w:val="20"/>
          <w:szCs w:val="20"/>
        </w:rPr>
        <w:t xml:space="preserve">earning Mata Pelajaran Simulasi Digital SMKN 8 Padang. </w:t>
      </w:r>
      <w:r w:rsidR="00580201" w:rsidRPr="00AB15A7">
        <w:rPr>
          <w:i/>
          <w:iCs/>
          <w:noProof/>
          <w:sz w:val="20"/>
          <w:szCs w:val="20"/>
        </w:rPr>
        <w:t xml:space="preserve">Koulutus, 2, </w:t>
      </w:r>
      <w:r w:rsidR="00580201" w:rsidRPr="00AB15A7">
        <w:rPr>
          <w:iCs/>
          <w:noProof/>
          <w:sz w:val="20"/>
          <w:szCs w:val="20"/>
        </w:rPr>
        <w:t>14</w:t>
      </w:r>
      <w:r w:rsidR="00580201" w:rsidRPr="00AB15A7">
        <w:rPr>
          <w:noProof/>
          <w:sz w:val="20"/>
          <w:szCs w:val="20"/>
        </w:rPr>
        <w:t>.</w:t>
      </w:r>
    </w:p>
    <w:p w:rsidR="00580201" w:rsidRPr="00636AE4" w:rsidRDefault="008C5ABC" w:rsidP="00580201">
      <w:pPr>
        <w:pStyle w:val="Bibliography"/>
        <w:numPr>
          <w:ilvl w:val="0"/>
          <w:numId w:val="10"/>
        </w:numPr>
        <w:spacing w:line="240" w:lineRule="auto"/>
        <w:ind w:left="540" w:hanging="540"/>
        <w:jc w:val="both"/>
        <w:rPr>
          <w:noProof/>
          <w:sz w:val="20"/>
          <w:szCs w:val="20"/>
        </w:rPr>
      </w:pPr>
      <w:r>
        <w:rPr>
          <w:noProof/>
          <w:sz w:val="20"/>
          <w:szCs w:val="20"/>
        </w:rPr>
        <w:t>Suryani, K., Utami, I.</w:t>
      </w:r>
      <w:r w:rsidR="00227D5E">
        <w:rPr>
          <w:noProof/>
          <w:sz w:val="20"/>
          <w:szCs w:val="20"/>
        </w:rPr>
        <w:t xml:space="preserve"> </w:t>
      </w:r>
      <w:r>
        <w:rPr>
          <w:noProof/>
          <w:sz w:val="20"/>
          <w:szCs w:val="20"/>
        </w:rPr>
        <w:t>S., Khairuddin., Ariska., and Rahmadani, A.</w:t>
      </w:r>
      <w:r w:rsidR="00227D5E">
        <w:rPr>
          <w:noProof/>
          <w:sz w:val="20"/>
          <w:szCs w:val="20"/>
        </w:rPr>
        <w:t xml:space="preserve"> </w:t>
      </w:r>
      <w:r>
        <w:rPr>
          <w:noProof/>
          <w:sz w:val="20"/>
          <w:szCs w:val="20"/>
        </w:rPr>
        <w:t>F</w:t>
      </w:r>
      <w:r w:rsidR="00580201" w:rsidRPr="00636AE4">
        <w:rPr>
          <w:noProof/>
          <w:sz w:val="20"/>
          <w:szCs w:val="20"/>
        </w:rPr>
        <w:t xml:space="preserve">. (2020). Pengembangan Modul Digital Berbasis STEM Menggunakan Aplikasi 3D Flipbook pada Mata Kuliah Sistem Operasi. </w:t>
      </w:r>
      <w:r w:rsidR="00580201" w:rsidRPr="00636AE4">
        <w:rPr>
          <w:i/>
          <w:iCs/>
          <w:noProof/>
          <w:sz w:val="20"/>
          <w:szCs w:val="20"/>
        </w:rPr>
        <w:t>Jurnal Mimbar Ilmu</w:t>
      </w:r>
      <w:r w:rsidR="00580201" w:rsidRPr="00636AE4">
        <w:rPr>
          <w:noProof/>
          <w:sz w:val="20"/>
          <w:szCs w:val="20"/>
        </w:rPr>
        <w:t>, 366.</w:t>
      </w: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sectPr w:rsidR="001B72FC" w:rsidSect="001B72FC">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6C" w:rsidRDefault="000C436C">
      <w:pPr>
        <w:spacing w:line="240" w:lineRule="auto"/>
      </w:pPr>
      <w:r>
        <w:separator/>
      </w:r>
    </w:p>
  </w:endnote>
  <w:endnote w:type="continuationSeparator" w:id="0">
    <w:p w:rsidR="000C436C" w:rsidRDefault="000C4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FC" w:rsidRDefault="001B72FC">
    <w:pPr>
      <w:pStyle w:val="Footer"/>
      <w:tabs>
        <w:tab w:val="clear" w:pos="4680"/>
        <w:tab w:val="clear" w:pos="9360"/>
        <w:tab w:val="right" w:pos="9072"/>
      </w:tabs>
    </w:pPr>
  </w:p>
  <w:p w:rsidR="001B72FC" w:rsidRDefault="000C436C" w:rsidP="00103EAB">
    <w:pPr>
      <w:pStyle w:val="Footer"/>
      <w:tabs>
        <w:tab w:val="clear" w:pos="4680"/>
        <w:tab w:val="clear" w:pos="9360"/>
        <w:tab w:val="center" w:pos="4962"/>
        <w:tab w:val="right" w:pos="9072"/>
      </w:tabs>
    </w:pPr>
    <w:sdt>
      <w:sdtPr>
        <w:id w:val="306525156"/>
      </w:sdtPr>
      <w:sdtEndPr>
        <w:rPr>
          <w:color w:val="808080" w:themeColor="background1" w:themeShade="80"/>
          <w:spacing w:val="60"/>
        </w:rPr>
      </w:sdtEndPr>
      <w:sdtContent>
        <w:r w:rsidR="00F87AFD">
          <w:rPr>
            <w:sz w:val="20"/>
            <w:szCs w:val="18"/>
          </w:rPr>
          <w:t xml:space="preserve">                                                                                                              </w:t>
        </w:r>
        <w:r w:rsidR="00103EAB">
          <w:rPr>
            <w:sz w:val="20"/>
            <w:szCs w:val="18"/>
          </w:rPr>
          <w:t xml:space="preserve">  </w:t>
        </w:r>
        <w:r w:rsidR="00103EAB">
          <w:rPr>
            <w:sz w:val="20"/>
            <w:szCs w:val="18"/>
          </w:rPr>
          <w:tab/>
        </w:r>
        <w:r w:rsidR="00F87AFD">
          <w:rPr>
            <w:sz w:val="20"/>
            <w:szCs w:val="18"/>
          </w:rPr>
          <w:t xml:space="preserve">  </w:t>
        </w:r>
        <w:r w:rsidR="00F87AFD">
          <w:rPr>
            <w:b/>
            <w:bCs/>
          </w:rPr>
          <w:t xml:space="preserve"> </w:t>
        </w:r>
        <w:sdt>
          <w:sdtPr>
            <w:id w:val="173159058"/>
            <w:text/>
          </w:sdtPr>
          <w:sdtEndPr/>
          <w:sdtContent>
            <w:r w:rsidR="00F87AFD">
              <w:rPr>
                <w:i/>
                <w:iCs/>
                <w:sz w:val="20"/>
                <w:szCs w:val="18"/>
              </w:rPr>
              <w:t>Pillar of Physics</w:t>
            </w:r>
            <w:r w:rsidR="00F87AFD">
              <w:rPr>
                <w:sz w:val="20"/>
                <w:szCs w:val="18"/>
              </w:rPr>
              <w:t>, page.</w:t>
            </w:r>
          </w:sdtContent>
        </w:sdt>
        <w:r w:rsidR="007B0B75">
          <w:fldChar w:fldCharType="begin"/>
        </w:r>
        <w:r w:rsidR="00F87AFD">
          <w:instrText xml:space="preserve"> PAGE   \* MERGEFORMAT </w:instrText>
        </w:r>
        <w:r w:rsidR="007B0B75">
          <w:fldChar w:fldCharType="separate"/>
        </w:r>
        <w:r w:rsidR="003A40EA" w:rsidRPr="003A40EA">
          <w:rPr>
            <w:b/>
            <w:bCs/>
            <w:noProof/>
          </w:rPr>
          <w:t>8</w:t>
        </w:r>
        <w:r w:rsidR="007B0B75">
          <w:rPr>
            <w:b/>
            <w:bCs/>
          </w:rPr>
          <w:fldChar w:fldCharType="end"/>
        </w:r>
        <w:r w:rsidR="00F87AFD">
          <w:rPr>
            <w:b/>
            <w:bCs/>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68291"/>
    </w:sdtPr>
    <w:sdtEndPr/>
    <w:sdtContent>
      <w:p w:rsidR="001B72FC" w:rsidRDefault="00F87AFD">
        <w:pPr>
          <w:pStyle w:val="Footer"/>
          <w:tabs>
            <w:tab w:val="right" w:pos="9072"/>
          </w:tabs>
        </w:pPr>
        <w:r>
          <w:tab/>
        </w:r>
        <w:r>
          <w:tab/>
        </w:r>
        <w:sdt>
          <w:sdtPr>
            <w:id w:val="-655679134"/>
            <w:text/>
          </w:sdtPr>
          <w:sdtEndPr/>
          <w:sdtContent>
            <w:r>
              <w:rPr>
                <w:i/>
                <w:iCs/>
                <w:sz w:val="20"/>
                <w:szCs w:val="18"/>
              </w:rPr>
              <w:t>Pillar of Physics</w:t>
            </w:r>
            <w:r>
              <w:rPr>
                <w:sz w:val="20"/>
                <w:szCs w:val="18"/>
              </w:rPr>
              <w:t>, page.</w:t>
            </w:r>
          </w:sdtContent>
        </w:sdt>
        <w:r>
          <w:t xml:space="preserve">  </w:t>
        </w:r>
        <w:r w:rsidR="007B0B75">
          <w:rPr>
            <w:b/>
            <w:bCs/>
          </w:rPr>
          <w:fldChar w:fldCharType="begin"/>
        </w:r>
        <w:r>
          <w:rPr>
            <w:b/>
            <w:bCs/>
          </w:rPr>
          <w:instrText xml:space="preserve"> PAGE   \* MERGEFORMAT </w:instrText>
        </w:r>
        <w:r w:rsidR="007B0B75">
          <w:rPr>
            <w:b/>
            <w:bCs/>
          </w:rPr>
          <w:fldChar w:fldCharType="separate"/>
        </w:r>
        <w:r w:rsidR="003A40EA">
          <w:rPr>
            <w:b/>
            <w:bCs/>
            <w:noProof/>
          </w:rPr>
          <w:t>9</w:t>
        </w:r>
        <w:r w:rsidR="007B0B75">
          <w:rPr>
            <w:b/>
            <w:bCs/>
          </w:rPr>
          <w:fldChar w:fldCharType="end"/>
        </w:r>
        <w:r>
          <w:t xml:space="preserve">|  </w:t>
        </w:r>
      </w:p>
    </w:sdtContent>
  </w:sdt>
  <w:p w:rsidR="001B72FC" w:rsidRDefault="001B72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1B72FC" w:rsidRDefault="001B72FC">
        <w:pPr>
          <w:pStyle w:val="Footer"/>
          <w:tabs>
            <w:tab w:val="right" w:pos="9072"/>
          </w:tabs>
        </w:pPr>
      </w:p>
      <w:p w:rsidR="001B72FC" w:rsidRDefault="00103EAB">
        <w:pPr>
          <w:pStyle w:val="Footer"/>
          <w:tabs>
            <w:tab w:val="right" w:pos="9072"/>
          </w:tabs>
        </w:pPr>
        <w:r w:rsidRPr="00B67356">
          <w:rPr>
            <w:color w:val="000000" w:themeColor="text1"/>
            <w:sz w:val="20"/>
          </w:rPr>
          <w:t>Submitted: .xxx Accepted: xxx Published: .xxx</w:t>
        </w:r>
        <w:r w:rsidR="00F87AFD">
          <w:rPr>
            <w:sz w:val="20"/>
            <w:szCs w:val="18"/>
          </w:rPr>
          <w:t xml:space="preserve"> </w:t>
        </w:r>
        <w:r w:rsidR="00F87AFD">
          <w:tab/>
        </w:r>
        <w:r w:rsidR="00F87AFD">
          <w:tab/>
        </w:r>
        <w:sdt>
          <w:sdtPr>
            <w:id w:val="-1044060715"/>
            <w:text/>
          </w:sdtPr>
          <w:sdtEndPr/>
          <w:sdtContent>
            <w:r w:rsidR="00F87AFD">
              <w:rPr>
                <w:i/>
                <w:iCs/>
                <w:sz w:val="20"/>
                <w:szCs w:val="18"/>
              </w:rPr>
              <w:t>Pillar of Physics</w:t>
            </w:r>
            <w:r w:rsidR="00F87AFD">
              <w:rPr>
                <w:sz w:val="20"/>
                <w:szCs w:val="18"/>
              </w:rPr>
              <w:t>, page.</w:t>
            </w:r>
          </w:sdtContent>
        </w:sdt>
        <w:r w:rsidR="00F87AFD">
          <w:t xml:space="preserve"> | </w:t>
        </w:r>
        <w:r w:rsidR="007B0B75">
          <w:fldChar w:fldCharType="begin"/>
        </w:r>
        <w:r w:rsidR="00F87AFD">
          <w:instrText xml:space="preserve"> PAGE   \* MERGEFORMAT </w:instrText>
        </w:r>
        <w:r w:rsidR="007B0B75">
          <w:fldChar w:fldCharType="separate"/>
        </w:r>
        <w:r w:rsidR="000C436C">
          <w:rPr>
            <w:noProof/>
          </w:rPr>
          <w:t>1</w:t>
        </w:r>
        <w:r w:rsidR="007B0B75">
          <w:fldChar w:fldCharType="end"/>
        </w:r>
        <w:r w:rsidR="00F87AFD">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6C" w:rsidRDefault="000C436C">
      <w:pPr>
        <w:spacing w:after="0" w:line="240" w:lineRule="auto"/>
      </w:pPr>
      <w:r>
        <w:separator/>
      </w:r>
    </w:p>
  </w:footnote>
  <w:footnote w:type="continuationSeparator" w:id="0">
    <w:p w:rsidR="000C436C" w:rsidRDefault="000C4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FC" w:rsidRDefault="00F87AFD">
    <w:pPr>
      <w:pStyle w:val="Header"/>
      <w:rPr>
        <w:sz w:val="20"/>
        <w:szCs w:val="18"/>
      </w:rPr>
    </w:pPr>
    <w:r>
      <w:rPr>
        <w:sz w:val="20"/>
        <w:szCs w:val="18"/>
      </w:rPr>
      <w:ptab w:relativeTo="margin" w:alignment="center" w:leader="none"/>
    </w:r>
    <w:r>
      <w:rPr>
        <w:sz w:val="20"/>
        <w:szCs w:val="18"/>
      </w:rPr>
      <w:ptab w:relativeTo="margin" w:alignment="right" w:leader="none"/>
    </w:r>
    <w:r w:rsidR="00995406">
      <w:rPr>
        <w:sz w:val="20"/>
        <w:szCs w:val="18"/>
      </w:rPr>
      <w:t>Fitria</w:t>
    </w:r>
    <w:r>
      <w:rPr>
        <w:sz w:val="20"/>
        <w:szCs w:val="18"/>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FC" w:rsidRDefault="00F87AFD">
    <w:pPr>
      <w:pStyle w:val="Header"/>
      <w:rPr>
        <w:sz w:val="20"/>
        <w:szCs w:val="18"/>
      </w:rPr>
    </w:pPr>
    <w:r>
      <w:rPr>
        <w:sz w:val="20"/>
        <w:szCs w:val="18"/>
      </w:rPr>
      <w:ptab w:relativeTo="margin" w:alignment="center" w:leader="none"/>
    </w:r>
    <w:r>
      <w:rPr>
        <w:sz w:val="20"/>
        <w:szCs w:val="18"/>
      </w:rPr>
      <w:ptab w:relativeTo="margin" w:alignment="right" w:leader="none"/>
    </w:r>
    <w:r w:rsidR="00995406">
      <w:rPr>
        <w:sz w:val="20"/>
        <w:szCs w:val="18"/>
      </w:rPr>
      <w:t>Fitria</w:t>
    </w:r>
    <w:r>
      <w:rPr>
        <w:sz w:val="20"/>
        <w:szCs w:val="18"/>
      </w:rPr>
      <w:t>, et al</w:t>
    </w:r>
  </w:p>
  <w:p w:rsidR="001B72FC" w:rsidRDefault="001B7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FC" w:rsidRDefault="00236338">
    <w:pPr>
      <w:pStyle w:val="Header"/>
      <w:rPr>
        <w:rFonts w:asciiTheme="majorBidi" w:hAnsiTheme="majorBidi" w:cstheme="majorBidi"/>
        <w:sz w:val="22"/>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1237615</wp:posOffset>
              </wp:positionH>
              <wp:positionV relativeFrom="paragraph">
                <wp:posOffset>819150</wp:posOffset>
              </wp:positionV>
              <wp:extent cx="3359150" cy="473710"/>
              <wp:effectExtent l="0" t="0" r="0" b="0"/>
              <wp:wrapNone/>
              <wp:docPr id="1"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(Nomor), Year, page.</w:t>
                          </w:r>
                        </w:p>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DOI :</w:t>
                          </w:r>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97.45pt;margin-top:64.5pt;width:264.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" stroked="f">
              <v:fill opacity="0"/>
              <v:path arrowok="t"/>
              <v:textbox>
                <w:txbxContent>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(Nomor), Year, page.</w:t>
                    </w:r>
                  </w:p>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DOI :</w:t>
                    </w:r>
                  </w:p>
                </w:txbxContent>
              </v:textbox>
            </v:rect>
          </w:pict>
        </mc:Fallback>
      </mc:AlternateContent>
    </w:r>
    <w:r w:rsidR="00103EAB">
      <w:rPr>
        <w:rFonts w:asciiTheme="majorBidi" w:hAnsiTheme="majorBidi" w:cstheme="majorBidi"/>
        <w:noProof/>
        <w:sz w:val="22"/>
        <w:szCs w:val="20"/>
      </w:rPr>
      <w:drawing>
        <wp:inline distT="0" distB="0" distL="0" distR="0">
          <wp:extent cx="5772150" cy="1314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2150" cy="131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70A2CD8"/>
    <w:multiLevelType w:val="hybridMultilevel"/>
    <w:tmpl w:val="CE344FE8"/>
    <w:lvl w:ilvl="0" w:tplc="C6D2EDC8">
      <w:start w:val="1"/>
      <w:numFmt w:val="decimal"/>
      <w:lvlText w:val="[%1]"/>
      <w:lvlJc w:val="left"/>
      <w:pPr>
        <w:ind w:left="720" w:hanging="360"/>
      </w:pPr>
      <w:rPr>
        <w:rFonts w:hint="default"/>
        <w:b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
    <w:nsid w:val="32E41C18"/>
    <w:multiLevelType w:val="hybridMultilevel"/>
    <w:tmpl w:val="14A8E4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86453B"/>
    <w:multiLevelType w:val="singleLevel"/>
    <w:tmpl w:val="3586453B"/>
    <w:lvl w:ilvl="0">
      <w:start w:val="1"/>
      <w:numFmt w:val="upperLetter"/>
      <w:suff w:val="space"/>
      <w:lvlText w:val="%1."/>
      <w:lvlJc w:val="left"/>
    </w:lvl>
  </w:abstractNum>
  <w:abstractNum w:abstractNumId="6">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7">
    <w:nsid w:val="4BB80D38"/>
    <w:multiLevelType w:val="hybridMultilevel"/>
    <w:tmpl w:val="972E30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52AE04BE"/>
    <w:multiLevelType w:val="singleLevel"/>
    <w:tmpl w:val="52AE04BE"/>
    <w:lvl w:ilvl="0">
      <w:start w:val="1"/>
      <w:numFmt w:val="upperLetter"/>
      <w:suff w:val="space"/>
      <w:lvlText w:val="%1."/>
      <w:lvlJc w:val="left"/>
    </w:lvl>
  </w:abstractNum>
  <w:abstractNum w:abstractNumId="1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8"/>
  </w:num>
  <w:num w:numId="2">
    <w:abstractNumId w:val="10"/>
  </w:num>
  <w:num w:numId="3">
    <w:abstractNumId w:val="0"/>
  </w:num>
  <w:num w:numId="4">
    <w:abstractNumId w:val="2"/>
  </w:num>
  <w:num w:numId="5">
    <w:abstractNumId w:val="6"/>
  </w:num>
  <w:num w:numId="6">
    <w:abstractNumId w:val="5"/>
  </w:num>
  <w:num w:numId="7">
    <w:abstractNumId w:val="3"/>
  </w:num>
  <w:num w:numId="8">
    <w:abstractNumId w:val="9"/>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ttachedTemplate r:id="rId1"/>
  <w:documentProtection w:edit="forms" w:enforcement="0"/>
  <w:defaultTabStop w:val="432"/>
  <w:evenAndOddHeaders/>
  <w:drawingGridHorizontalSpacing w:val="12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4F"/>
    <w:rsid w:val="00005BBA"/>
    <w:rsid w:val="00032AD8"/>
    <w:rsid w:val="00060C52"/>
    <w:rsid w:val="00063A39"/>
    <w:rsid w:val="00080ED3"/>
    <w:rsid w:val="00081C04"/>
    <w:rsid w:val="000C2AE1"/>
    <w:rsid w:val="000C436C"/>
    <w:rsid w:val="000D4F80"/>
    <w:rsid w:val="00102993"/>
    <w:rsid w:val="00103EAB"/>
    <w:rsid w:val="00104FFA"/>
    <w:rsid w:val="00114EF8"/>
    <w:rsid w:val="001169BB"/>
    <w:rsid w:val="001311AB"/>
    <w:rsid w:val="001419A7"/>
    <w:rsid w:val="00151EB8"/>
    <w:rsid w:val="00155D69"/>
    <w:rsid w:val="00161B29"/>
    <w:rsid w:val="00180682"/>
    <w:rsid w:val="00193669"/>
    <w:rsid w:val="00196D5F"/>
    <w:rsid w:val="001B69DE"/>
    <w:rsid w:val="001B72FC"/>
    <w:rsid w:val="001C77BB"/>
    <w:rsid w:val="001E080A"/>
    <w:rsid w:val="0022492C"/>
    <w:rsid w:val="0022500A"/>
    <w:rsid w:val="00227D5E"/>
    <w:rsid w:val="0023132B"/>
    <w:rsid w:val="00235A4F"/>
    <w:rsid w:val="00236338"/>
    <w:rsid w:val="00253862"/>
    <w:rsid w:val="002801EF"/>
    <w:rsid w:val="002B149D"/>
    <w:rsid w:val="002C233F"/>
    <w:rsid w:val="002F4E04"/>
    <w:rsid w:val="00306606"/>
    <w:rsid w:val="00310884"/>
    <w:rsid w:val="0031439F"/>
    <w:rsid w:val="003655BE"/>
    <w:rsid w:val="0036665F"/>
    <w:rsid w:val="00371418"/>
    <w:rsid w:val="00372984"/>
    <w:rsid w:val="003A40EA"/>
    <w:rsid w:val="003B321A"/>
    <w:rsid w:val="003D3336"/>
    <w:rsid w:val="003E084D"/>
    <w:rsid w:val="003F7A9C"/>
    <w:rsid w:val="004000AB"/>
    <w:rsid w:val="00407754"/>
    <w:rsid w:val="00427CFA"/>
    <w:rsid w:val="004B3441"/>
    <w:rsid w:val="004C5EC9"/>
    <w:rsid w:val="004F4E6F"/>
    <w:rsid w:val="00501BD6"/>
    <w:rsid w:val="00511E82"/>
    <w:rsid w:val="005315F1"/>
    <w:rsid w:val="00562752"/>
    <w:rsid w:val="005661AF"/>
    <w:rsid w:val="00580201"/>
    <w:rsid w:val="00581444"/>
    <w:rsid w:val="00591836"/>
    <w:rsid w:val="00596043"/>
    <w:rsid w:val="005B1205"/>
    <w:rsid w:val="005C44EE"/>
    <w:rsid w:val="005D0D36"/>
    <w:rsid w:val="006004FB"/>
    <w:rsid w:val="00631260"/>
    <w:rsid w:val="00631DFE"/>
    <w:rsid w:val="00637600"/>
    <w:rsid w:val="0064474F"/>
    <w:rsid w:val="00674C5F"/>
    <w:rsid w:val="006863B6"/>
    <w:rsid w:val="00690914"/>
    <w:rsid w:val="00691A8F"/>
    <w:rsid w:val="006A5296"/>
    <w:rsid w:val="006C1851"/>
    <w:rsid w:val="006D3EAE"/>
    <w:rsid w:val="006D488F"/>
    <w:rsid w:val="006D4EF6"/>
    <w:rsid w:val="006E7501"/>
    <w:rsid w:val="00715FB6"/>
    <w:rsid w:val="00737085"/>
    <w:rsid w:val="00764AEB"/>
    <w:rsid w:val="0077297E"/>
    <w:rsid w:val="0077349B"/>
    <w:rsid w:val="0078592F"/>
    <w:rsid w:val="007B0B75"/>
    <w:rsid w:val="007B3C1F"/>
    <w:rsid w:val="007D7A77"/>
    <w:rsid w:val="007E617B"/>
    <w:rsid w:val="007F1A38"/>
    <w:rsid w:val="00816A24"/>
    <w:rsid w:val="00840E9E"/>
    <w:rsid w:val="008517F5"/>
    <w:rsid w:val="008721D4"/>
    <w:rsid w:val="00890A44"/>
    <w:rsid w:val="008915CA"/>
    <w:rsid w:val="008960DF"/>
    <w:rsid w:val="008A617C"/>
    <w:rsid w:val="008B6F50"/>
    <w:rsid w:val="008C1357"/>
    <w:rsid w:val="008C340D"/>
    <w:rsid w:val="008C5ABC"/>
    <w:rsid w:val="008C68A0"/>
    <w:rsid w:val="009000DA"/>
    <w:rsid w:val="009122FB"/>
    <w:rsid w:val="009150AA"/>
    <w:rsid w:val="009238CE"/>
    <w:rsid w:val="00927D49"/>
    <w:rsid w:val="0093311E"/>
    <w:rsid w:val="00941430"/>
    <w:rsid w:val="00956A60"/>
    <w:rsid w:val="0096220A"/>
    <w:rsid w:val="00964C5C"/>
    <w:rsid w:val="00995406"/>
    <w:rsid w:val="009A0CDE"/>
    <w:rsid w:val="009B26A9"/>
    <w:rsid w:val="009D1AF5"/>
    <w:rsid w:val="009D518E"/>
    <w:rsid w:val="009E4CFD"/>
    <w:rsid w:val="00A26085"/>
    <w:rsid w:val="00A55390"/>
    <w:rsid w:val="00A6602C"/>
    <w:rsid w:val="00AA4A63"/>
    <w:rsid w:val="00AE255C"/>
    <w:rsid w:val="00AE3778"/>
    <w:rsid w:val="00AF60FB"/>
    <w:rsid w:val="00B11968"/>
    <w:rsid w:val="00B37629"/>
    <w:rsid w:val="00B407B8"/>
    <w:rsid w:val="00B43BBB"/>
    <w:rsid w:val="00B635C2"/>
    <w:rsid w:val="00B752F9"/>
    <w:rsid w:val="00BD4209"/>
    <w:rsid w:val="00BD5571"/>
    <w:rsid w:val="00BF3116"/>
    <w:rsid w:val="00BF34DF"/>
    <w:rsid w:val="00C1236D"/>
    <w:rsid w:val="00C4005C"/>
    <w:rsid w:val="00C43CEC"/>
    <w:rsid w:val="00C452C6"/>
    <w:rsid w:val="00C52883"/>
    <w:rsid w:val="00C573C0"/>
    <w:rsid w:val="00C82EFC"/>
    <w:rsid w:val="00C83BE6"/>
    <w:rsid w:val="00C96223"/>
    <w:rsid w:val="00C96E1A"/>
    <w:rsid w:val="00CC1257"/>
    <w:rsid w:val="00CC7A71"/>
    <w:rsid w:val="00CF512D"/>
    <w:rsid w:val="00D4523F"/>
    <w:rsid w:val="00D46F6D"/>
    <w:rsid w:val="00D62BA9"/>
    <w:rsid w:val="00D82220"/>
    <w:rsid w:val="00DC7C41"/>
    <w:rsid w:val="00DE6CB1"/>
    <w:rsid w:val="00DF0DB4"/>
    <w:rsid w:val="00E17DDC"/>
    <w:rsid w:val="00E44E6D"/>
    <w:rsid w:val="00E64B25"/>
    <w:rsid w:val="00E70265"/>
    <w:rsid w:val="00EB4337"/>
    <w:rsid w:val="00EB7E68"/>
    <w:rsid w:val="00EC3722"/>
    <w:rsid w:val="00EC5F28"/>
    <w:rsid w:val="00EC6F59"/>
    <w:rsid w:val="00F749E9"/>
    <w:rsid w:val="00F87AFD"/>
    <w:rsid w:val="00F904B2"/>
    <w:rsid w:val="00FB2352"/>
    <w:rsid w:val="00FC281E"/>
    <w:rsid w:val="00FC2F43"/>
    <w:rsid w:val="00FD25A1"/>
    <w:rsid w:val="00FD7F26"/>
    <w:rsid w:val="00FF0464"/>
    <w:rsid w:val="050C78A8"/>
    <w:rsid w:val="05BA4FB0"/>
    <w:rsid w:val="09CC087A"/>
    <w:rsid w:val="1D810588"/>
    <w:rsid w:val="1EB31103"/>
    <w:rsid w:val="25D250F2"/>
    <w:rsid w:val="3667109D"/>
    <w:rsid w:val="376C7693"/>
    <w:rsid w:val="3D4947B1"/>
    <w:rsid w:val="3F695FC1"/>
    <w:rsid w:val="467B4466"/>
    <w:rsid w:val="59547D99"/>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3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aliases w:val="Body of text,List Paragraph1,Colorful List - Accent 11,heading 3,Body of text+1,Body of text+2,Body of text+3,List Paragraph11,Body of text1,Body of text2,Body of text3,Body of text4,Body of text5,Body of text6,Body of text7,HEADING 1,Lis"/>
    <w:basedOn w:val="Normal"/>
    <w:link w:val="ListParagraphChar"/>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 w:type="paragraph" w:customStyle="1" w:styleId="Default">
    <w:name w:val="Default"/>
    <w:link w:val="DefaultChar"/>
    <w:qFormat/>
    <w:rsid w:val="00236338"/>
    <w:pPr>
      <w:autoSpaceDE w:val="0"/>
      <w:autoSpaceDN w:val="0"/>
      <w:adjustRightInd w:val="0"/>
    </w:pPr>
    <w:rPr>
      <w:rFonts w:ascii="Times New Roman" w:eastAsia="Calibri" w:hAnsi="Times New Roman" w:cs="Times New Roman"/>
      <w:color w:val="000000"/>
      <w:sz w:val="24"/>
      <w:szCs w:val="24"/>
    </w:rPr>
  </w:style>
  <w:style w:type="character" w:customStyle="1" w:styleId="DefaultChar">
    <w:name w:val="Default Char"/>
    <w:link w:val="Default"/>
    <w:locked/>
    <w:rsid w:val="00236338"/>
    <w:rPr>
      <w:rFonts w:ascii="Times New Roman" w:eastAsia="Calibri" w:hAnsi="Times New Roman" w:cs="Times New Roman"/>
      <w:color w:val="000000"/>
      <w:sz w:val="24"/>
      <w:szCs w:val="24"/>
    </w:rPr>
  </w:style>
  <w:style w:type="character" w:customStyle="1" w:styleId="ListParagraphChar">
    <w:name w:val="List Paragraph Char"/>
    <w:aliases w:val="Body of text Char,List Paragraph1 Char,Colorful List - Accent 11 Char,heading 3 Char,Body of text+1 Char,Body of text+2 Char,Body of text+3 Char,List Paragraph11 Char,Body of text1 Char,Body of text2 Char,Body of text3 Char,Lis Char"/>
    <w:link w:val="ListParagraph"/>
    <w:uiPriority w:val="34"/>
    <w:qFormat/>
    <w:locked/>
    <w:rsid w:val="00580201"/>
    <w:rPr>
      <w:rFonts w:ascii="Times New Roman" w:eastAsiaTheme="minorHAnsi" w:hAnsi="Times New Roman"/>
      <w:sz w:val="24"/>
      <w:szCs w:val="22"/>
    </w:rPr>
  </w:style>
  <w:style w:type="paragraph" w:styleId="Bibliography">
    <w:name w:val="Bibliography"/>
    <w:basedOn w:val="Normal"/>
    <w:next w:val="Normal"/>
    <w:uiPriority w:val="37"/>
    <w:unhideWhenUsed/>
    <w:rsid w:val="00580201"/>
    <w:rPr>
      <w:rFonts w:eastAsia="Calibri" w:cs="Times New Roman"/>
    </w:rPr>
  </w:style>
  <w:style w:type="paragraph" w:customStyle="1" w:styleId="Lampiran">
    <w:name w:val="Lampiran"/>
    <w:link w:val="LampiranChar"/>
    <w:qFormat/>
    <w:rsid w:val="00580201"/>
    <w:rPr>
      <w:rFonts w:ascii="Times New Roman" w:eastAsia="Calibri" w:hAnsi="Times New Roman" w:cs="Times New Roman"/>
      <w:b/>
      <w:noProof/>
      <w:sz w:val="24"/>
      <w:lang w:val="af-ZA"/>
    </w:rPr>
  </w:style>
  <w:style w:type="character" w:customStyle="1" w:styleId="LampiranChar">
    <w:name w:val="Lampiran Char"/>
    <w:link w:val="Lampiran"/>
    <w:rsid w:val="00580201"/>
    <w:rPr>
      <w:rFonts w:ascii="Times New Roman" w:eastAsia="Calibri" w:hAnsi="Times New Roman" w:cs="Times New Roman"/>
      <w:b/>
      <w:noProof/>
      <w:sz w:val="24"/>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3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aliases w:val="Body of text,List Paragraph1,Colorful List - Accent 11,heading 3,Body of text+1,Body of text+2,Body of text+3,List Paragraph11,Body of text1,Body of text2,Body of text3,Body of text4,Body of text5,Body of text6,Body of text7,HEADING 1,Lis"/>
    <w:basedOn w:val="Normal"/>
    <w:link w:val="ListParagraphChar"/>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 w:type="paragraph" w:customStyle="1" w:styleId="Default">
    <w:name w:val="Default"/>
    <w:link w:val="DefaultChar"/>
    <w:qFormat/>
    <w:rsid w:val="00236338"/>
    <w:pPr>
      <w:autoSpaceDE w:val="0"/>
      <w:autoSpaceDN w:val="0"/>
      <w:adjustRightInd w:val="0"/>
    </w:pPr>
    <w:rPr>
      <w:rFonts w:ascii="Times New Roman" w:eastAsia="Calibri" w:hAnsi="Times New Roman" w:cs="Times New Roman"/>
      <w:color w:val="000000"/>
      <w:sz w:val="24"/>
      <w:szCs w:val="24"/>
    </w:rPr>
  </w:style>
  <w:style w:type="character" w:customStyle="1" w:styleId="DefaultChar">
    <w:name w:val="Default Char"/>
    <w:link w:val="Default"/>
    <w:locked/>
    <w:rsid w:val="00236338"/>
    <w:rPr>
      <w:rFonts w:ascii="Times New Roman" w:eastAsia="Calibri" w:hAnsi="Times New Roman" w:cs="Times New Roman"/>
      <w:color w:val="000000"/>
      <w:sz w:val="24"/>
      <w:szCs w:val="24"/>
    </w:rPr>
  </w:style>
  <w:style w:type="character" w:customStyle="1" w:styleId="ListParagraphChar">
    <w:name w:val="List Paragraph Char"/>
    <w:aliases w:val="Body of text Char,List Paragraph1 Char,Colorful List - Accent 11 Char,heading 3 Char,Body of text+1 Char,Body of text+2 Char,Body of text+3 Char,List Paragraph11 Char,Body of text1 Char,Body of text2 Char,Body of text3 Char,Lis Char"/>
    <w:link w:val="ListParagraph"/>
    <w:uiPriority w:val="34"/>
    <w:qFormat/>
    <w:locked/>
    <w:rsid w:val="00580201"/>
    <w:rPr>
      <w:rFonts w:ascii="Times New Roman" w:eastAsiaTheme="minorHAnsi" w:hAnsi="Times New Roman"/>
      <w:sz w:val="24"/>
      <w:szCs w:val="22"/>
    </w:rPr>
  </w:style>
  <w:style w:type="paragraph" w:styleId="Bibliography">
    <w:name w:val="Bibliography"/>
    <w:basedOn w:val="Normal"/>
    <w:next w:val="Normal"/>
    <w:uiPriority w:val="37"/>
    <w:unhideWhenUsed/>
    <w:rsid w:val="00580201"/>
    <w:rPr>
      <w:rFonts w:eastAsia="Calibri" w:cs="Times New Roman"/>
    </w:rPr>
  </w:style>
  <w:style w:type="paragraph" w:customStyle="1" w:styleId="Lampiran">
    <w:name w:val="Lampiran"/>
    <w:link w:val="LampiranChar"/>
    <w:qFormat/>
    <w:rsid w:val="00580201"/>
    <w:rPr>
      <w:rFonts w:ascii="Times New Roman" w:eastAsia="Calibri" w:hAnsi="Times New Roman" w:cs="Times New Roman"/>
      <w:b/>
      <w:noProof/>
      <w:sz w:val="24"/>
      <w:lang w:val="af-ZA"/>
    </w:rPr>
  </w:style>
  <w:style w:type="character" w:customStyle="1" w:styleId="LampiranChar">
    <w:name w:val="Lampiran Char"/>
    <w:link w:val="Lampiran"/>
    <w:rsid w:val="00580201"/>
    <w:rPr>
      <w:rFonts w:ascii="Times New Roman" w:eastAsia="Calibri" w:hAnsi="Times New Roman" w:cs="Times New Roman"/>
      <w:b/>
      <w:noProof/>
      <w:sz w:val="24"/>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pillar%20of%20physics%20paper%20for%20A4%20page%20size%20(21032021).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99319577096928"/>
          <c:y val="4.2144472962979074E-2"/>
          <c:w val="0.77764682384256267"/>
          <c:h val="0.77128866315743683"/>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0"/>
                  <c:y val="-0.36673803714948899"/>
                </c:manualLayout>
              </c:layout>
              <c:tx>
                <c:rich>
                  <a:bodyPr/>
                  <a:lstStyle/>
                  <a:p>
                    <a:r>
                      <a:rPr lang="en-US">
                        <a:latin typeface="Times New Roman" pitchFamily="18" charset="0"/>
                        <a:cs typeface="Times New Roman" pitchFamily="18" charset="0"/>
                      </a:rPr>
                      <a:t>86,60</a:t>
                    </a:r>
                    <a:endParaRPr lang="en-US"/>
                  </a:p>
                </c:rich>
              </c:tx>
              <c:dLblPos val="ctr"/>
              <c:showLegendKey val="0"/>
              <c:showVal val="0"/>
              <c:showCatName val="0"/>
              <c:showSerName val="0"/>
              <c:showPercent val="0"/>
              <c:showBubbleSize val="0"/>
            </c:dLbl>
            <c:dLbl>
              <c:idx val="1"/>
              <c:layout>
                <c:manualLayout>
                  <c:x val="0"/>
                  <c:y val="-0.38956136391612983"/>
                </c:manualLayout>
              </c:layout>
              <c:dLblPos val="ctr"/>
              <c:showLegendKey val="0"/>
              <c:showVal val="1"/>
              <c:showCatName val="0"/>
              <c:showSerName val="0"/>
              <c:showPercent val="0"/>
              <c:showBubbleSize val="0"/>
            </c:dLbl>
            <c:dLbl>
              <c:idx val="2"/>
              <c:layout>
                <c:manualLayout>
                  <c:x val="0"/>
                  <c:y val="-0.36024553105018536"/>
                </c:manualLayout>
              </c:layout>
              <c:dLblPos val="ctr"/>
              <c:showLegendKey val="0"/>
              <c:showVal val="1"/>
              <c:showCatName val="0"/>
              <c:showSerName val="0"/>
              <c:showPercent val="0"/>
              <c:showBubbleSize val="0"/>
            </c:dLbl>
            <c:dLbl>
              <c:idx val="3"/>
              <c:layout>
                <c:manualLayout>
                  <c:x val="1.0351644781415625E-16"/>
                  <c:y val="-0.37975781364070338"/>
                </c:manualLayout>
              </c:layout>
              <c:dLblPos val="ctr"/>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86.6</c:v>
                </c:pt>
                <c:pt idx="1">
                  <c:v>90.17</c:v>
                </c:pt>
                <c:pt idx="2">
                  <c:v>81.25</c:v>
                </c:pt>
                <c:pt idx="3">
                  <c:v>83.92</c:v>
                </c:pt>
              </c:numCache>
            </c:numRef>
          </c:val>
        </c:ser>
        <c:dLbls>
          <c:showLegendKey val="0"/>
          <c:showVal val="0"/>
          <c:showCatName val="0"/>
          <c:showSerName val="0"/>
          <c:showPercent val="0"/>
          <c:showBubbleSize val="0"/>
        </c:dLbls>
        <c:gapWidth val="300"/>
        <c:overlap val="100"/>
        <c:axId val="226486912"/>
        <c:axId val="228167680"/>
      </c:barChart>
      <c:catAx>
        <c:axId val="22648691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8167680"/>
        <c:crosses val="autoZero"/>
        <c:auto val="1"/>
        <c:lblAlgn val="ctr"/>
        <c:lblOffset val="100"/>
        <c:noMultiLvlLbl val="0"/>
      </c:catAx>
      <c:valAx>
        <c:axId val="228167680"/>
        <c:scaling>
          <c:orientation val="minMax"/>
          <c:max val="100"/>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6486912"/>
        <c:crosses val="autoZero"/>
        <c:crossBetween val="between"/>
        <c:majorUnit val="20"/>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12838427340789"/>
          <c:y val="4.7960353336938814E-2"/>
          <c:w val="0.77768774113118622"/>
          <c:h val="0.74909043888960725"/>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0"/>
                  <c:y val="-0.37197123700080137"/>
                </c:manualLayout>
              </c:layout>
              <c:dLblPos val="ctr"/>
              <c:showLegendKey val="0"/>
              <c:showVal val="1"/>
              <c:showCatName val="0"/>
              <c:showSerName val="0"/>
              <c:showPercent val="0"/>
              <c:showBubbleSize val="0"/>
            </c:dLbl>
            <c:dLbl>
              <c:idx val="1"/>
              <c:layout>
                <c:manualLayout>
                  <c:x val="0"/>
                  <c:y val="-0.38362487739524059"/>
                </c:manualLayout>
              </c:layout>
              <c:dLblPos val="ctr"/>
              <c:showLegendKey val="0"/>
              <c:showVal val="1"/>
              <c:showCatName val="0"/>
              <c:showSerName val="0"/>
              <c:showPercent val="0"/>
              <c:showBubbleSize val="0"/>
            </c:dLbl>
            <c:dLbl>
              <c:idx val="2"/>
              <c:layout>
                <c:manualLayout>
                  <c:x val="0"/>
                  <c:y val="-0.3570320211143187"/>
                </c:manualLayout>
              </c:layout>
              <c:dLblPos val="ctr"/>
              <c:showLegendKey val="0"/>
              <c:showVal val="1"/>
              <c:showCatName val="0"/>
              <c:showSerName val="0"/>
              <c:showPercent val="0"/>
              <c:showBubbleSize val="0"/>
            </c:dLbl>
            <c:dLbl>
              <c:idx val="3"/>
              <c:layout>
                <c:manualLayout>
                  <c:x val="0"/>
                  <c:y val="-0.36011415779425915"/>
                </c:manualLayout>
              </c:layout>
              <c:dLblPos val="ctr"/>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88.39</c:v>
                </c:pt>
                <c:pt idx="1">
                  <c:v>90.17</c:v>
                </c:pt>
                <c:pt idx="2">
                  <c:v>83.03</c:v>
                </c:pt>
                <c:pt idx="3">
                  <c:v>81.25</c:v>
                </c:pt>
              </c:numCache>
            </c:numRef>
          </c:val>
        </c:ser>
        <c:dLbls>
          <c:showLegendKey val="0"/>
          <c:showVal val="0"/>
          <c:showCatName val="0"/>
          <c:showSerName val="0"/>
          <c:showPercent val="0"/>
          <c:showBubbleSize val="0"/>
        </c:dLbls>
        <c:gapWidth val="300"/>
        <c:overlap val="100"/>
        <c:axId val="142199808"/>
        <c:axId val="142349056"/>
      </c:barChart>
      <c:catAx>
        <c:axId val="142199808"/>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42349056"/>
        <c:crosses val="autoZero"/>
        <c:auto val="1"/>
        <c:lblAlgn val="ctr"/>
        <c:lblOffset val="100"/>
        <c:noMultiLvlLbl val="0"/>
      </c:catAx>
      <c:valAx>
        <c:axId val="142349056"/>
        <c:scaling>
          <c:orientation val="minMax"/>
          <c:max val="100"/>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42199808"/>
        <c:crosses val="autoZero"/>
        <c:crossBetween val="between"/>
        <c:majorUnit val="20"/>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00016080607703"/>
          <c:y val="5.0816457523269826E-2"/>
          <c:w val="0.78645757003744221"/>
          <c:h val="0.75213525202983633"/>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2.8232084630453128E-3"/>
                  <c:y val="-0.39978325826899974"/>
                </c:manualLayout>
              </c:layout>
              <c:tx>
                <c:rich>
                  <a:bodyPr/>
                  <a:lstStyle/>
                  <a:p>
                    <a:r>
                      <a:rPr lang="en-US">
                        <a:latin typeface="Times New Roman" pitchFamily="18" charset="0"/>
                        <a:cs typeface="Times New Roman" pitchFamily="18" charset="0"/>
                      </a:rPr>
                      <a:t>86,60</a:t>
                    </a:r>
                    <a:endParaRPr lang="en-US"/>
                  </a:p>
                </c:rich>
              </c:tx>
              <c:dLblPos val="ctr"/>
              <c:showLegendKey val="0"/>
              <c:showVal val="0"/>
              <c:showCatName val="0"/>
              <c:showSerName val="0"/>
              <c:showPercent val="0"/>
              <c:showBubbleSize val="0"/>
            </c:dLbl>
            <c:dLbl>
              <c:idx val="1"/>
              <c:layout>
                <c:manualLayout>
                  <c:x val="-2.8232430565580556E-3"/>
                  <c:y val="-0.39605578714425405"/>
                </c:manualLayout>
              </c:layout>
              <c:dLblPos val="ctr"/>
              <c:showLegendKey val="0"/>
              <c:showVal val="1"/>
              <c:showCatName val="0"/>
              <c:showSerName val="0"/>
              <c:showPercent val="0"/>
              <c:showBubbleSize val="0"/>
            </c:dLbl>
            <c:dLbl>
              <c:idx val="2"/>
              <c:layout>
                <c:manualLayout>
                  <c:x val="0"/>
                  <c:y val="-0.39978325826899974"/>
                </c:manualLayout>
              </c:layout>
              <c:tx>
                <c:rich>
                  <a:bodyPr/>
                  <a:lstStyle/>
                  <a:p>
                    <a:r>
                      <a:rPr lang="en-US">
                        <a:latin typeface="Times New Roman" pitchFamily="18" charset="0"/>
                        <a:cs typeface="Times New Roman" pitchFamily="18" charset="0"/>
                      </a:rPr>
                      <a:t>86,60</a:t>
                    </a:r>
                    <a:endParaRPr lang="en-US"/>
                  </a:p>
                </c:rich>
              </c:tx>
              <c:dLblPos val="ctr"/>
              <c:showLegendKey val="0"/>
              <c:showVal val="0"/>
              <c:showCatName val="0"/>
              <c:showSerName val="0"/>
              <c:showPercent val="0"/>
              <c:showBubbleSize val="0"/>
            </c:dLbl>
            <c:dLbl>
              <c:idx val="3"/>
              <c:layout>
                <c:manualLayout>
                  <c:x val="0"/>
                  <c:y val="-0.37971818777436739"/>
                </c:manualLayout>
              </c:layout>
              <c:dLblPos val="ctr"/>
              <c:showLegendKey val="0"/>
              <c:showVal val="1"/>
              <c:showCatName val="0"/>
              <c:showSerName val="0"/>
              <c:showPercent val="0"/>
              <c:showBubbleSize val="0"/>
            </c:dLbl>
            <c:dLbl>
              <c:idx val="4"/>
              <c:layout>
                <c:manualLayout>
                  <c:x val="-1.0351644781415625E-16"/>
                  <c:y val="-0.39978325826899974"/>
                </c:manualLayout>
              </c:layout>
              <c:tx>
                <c:rich>
                  <a:bodyPr/>
                  <a:lstStyle/>
                  <a:p>
                    <a:r>
                      <a:rPr lang="en-US">
                        <a:latin typeface="Times New Roman" pitchFamily="18" charset="0"/>
                        <a:cs typeface="Times New Roman" pitchFamily="18" charset="0"/>
                      </a:rPr>
                      <a:t>86,60</a:t>
                    </a:r>
                    <a:endParaRPr lang="en-US"/>
                  </a:p>
                </c:rich>
              </c:tx>
              <c:dLblPos val="ctr"/>
              <c:showLegendKey val="0"/>
              <c:showVal val="0"/>
              <c:showCatName val="0"/>
              <c:showSerName val="0"/>
              <c:showPercent val="0"/>
              <c:showBubbleSize val="0"/>
            </c:dLbl>
            <c:txPr>
              <a:bodyPr/>
              <a:lstStyle/>
              <a:p>
                <a:pPr>
                  <a:defRPr>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86.6</c:v>
                </c:pt>
                <c:pt idx="1">
                  <c:v>82.14</c:v>
                </c:pt>
                <c:pt idx="2">
                  <c:v>86.6</c:v>
                </c:pt>
                <c:pt idx="3">
                  <c:v>91.07</c:v>
                </c:pt>
                <c:pt idx="4">
                  <c:v>86.6</c:v>
                </c:pt>
              </c:numCache>
            </c:numRef>
          </c:val>
        </c:ser>
        <c:dLbls>
          <c:showLegendKey val="0"/>
          <c:showVal val="0"/>
          <c:showCatName val="0"/>
          <c:showSerName val="0"/>
          <c:showPercent val="0"/>
          <c:showBubbleSize val="0"/>
        </c:dLbls>
        <c:gapWidth val="300"/>
        <c:overlap val="100"/>
        <c:axId val="226444032"/>
        <c:axId val="226445568"/>
      </c:barChart>
      <c:catAx>
        <c:axId val="22644403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6445568"/>
        <c:crosses val="autoZero"/>
        <c:auto val="1"/>
        <c:lblAlgn val="ctr"/>
        <c:lblOffset val="100"/>
        <c:noMultiLvlLbl val="0"/>
      </c:catAx>
      <c:valAx>
        <c:axId val="226445568"/>
        <c:scaling>
          <c:orientation val="minMax"/>
          <c:max val="100"/>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6444032"/>
        <c:crosses val="autoZero"/>
        <c:crossBetween val="between"/>
        <c:majorUnit val="20"/>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82416220947548"/>
          <c:y val="8.2223945984447114E-2"/>
          <c:w val="0.71745285801810799"/>
          <c:h val="0.69289166678158221"/>
        </c:manualLayout>
      </c:layout>
      <c:barChart>
        <c:barDir val="col"/>
        <c:grouping val="clustered"/>
        <c:varyColors val="0"/>
        <c:ser>
          <c:idx val="0"/>
          <c:order val="0"/>
          <c:tx>
            <c:strRef>
              <c:f>Sheet1!$B$1</c:f>
              <c:strCache>
                <c:ptCount val="1"/>
                <c:pt idx="0">
                  <c:v>Column1</c:v>
                </c:pt>
              </c:strCache>
            </c:strRef>
          </c:tx>
          <c:invertIfNegative val="0"/>
          <c:dLbls>
            <c:dLbl>
              <c:idx val="0"/>
              <c:layout>
                <c:manualLayout>
                  <c:x val="0"/>
                  <c:y val="1.0805059734473176E-2"/>
                </c:manualLayout>
              </c:layout>
              <c:tx>
                <c:rich>
                  <a:bodyPr/>
                  <a:lstStyle/>
                  <a:p>
                    <a:r>
                      <a:rPr lang="en-US">
                        <a:latin typeface="Times New Roman" pitchFamily="18" charset="0"/>
                        <a:cs typeface="Times New Roman" pitchFamily="18" charset="0"/>
                      </a:rPr>
                      <a:t>86,60</a:t>
                    </a:r>
                    <a:endParaRPr lang="en-US"/>
                  </a:p>
                </c:rich>
              </c:tx>
              <c:dLblPos val="outEnd"/>
              <c:showLegendKey val="0"/>
              <c:showVal val="0"/>
              <c:showCatName val="0"/>
              <c:showSerName val="0"/>
              <c:showPercent val="0"/>
              <c:showBubbleSize val="0"/>
            </c:dLbl>
            <c:dLbl>
              <c:idx val="1"/>
              <c:layout>
                <c:manualLayout>
                  <c:x val="0"/>
                  <c:y val="6.426801329054677E-3"/>
                </c:manualLayout>
              </c:layout>
              <c:tx>
                <c:rich>
                  <a:bodyPr/>
                  <a:lstStyle/>
                  <a:p>
                    <a:r>
                      <a:rPr lang="en-US">
                        <a:latin typeface="Times New Roman" pitchFamily="18" charset="0"/>
                        <a:cs typeface="Times New Roman" pitchFamily="18" charset="0"/>
                      </a:rPr>
                      <a:t>83,70</a:t>
                    </a:r>
                    <a:endParaRPr lang="en-US"/>
                  </a:p>
                </c:rich>
              </c:tx>
              <c:dLblPos val="outEnd"/>
              <c:showLegendKey val="0"/>
              <c:showVal val="0"/>
              <c:showCatName val="0"/>
              <c:showSerName val="0"/>
              <c:showPercent val="0"/>
              <c:showBubbleSize val="0"/>
            </c:dLbl>
            <c:dLbl>
              <c:idx val="2"/>
              <c:layout>
                <c:manualLayout>
                  <c:x val="2.8839108037928304E-3"/>
                  <c:y val="1.5513860024002576E-4"/>
                </c:manualLayout>
              </c:layout>
              <c:dLblPos val="outEnd"/>
              <c:showLegendKey val="0"/>
              <c:showVal val="1"/>
              <c:showCatName val="0"/>
              <c:showSerName val="0"/>
              <c:showPercent val="0"/>
              <c:showBubbleSize val="0"/>
            </c:dLbl>
            <c:dLbl>
              <c:idx val="3"/>
              <c:layout>
                <c:manualLayout>
                  <c:x val="0"/>
                  <c:y val="2.1403893603128377E-2"/>
                </c:manualLayout>
              </c:layout>
              <c:dLblPos val="outEnd"/>
              <c:showLegendKey val="0"/>
              <c:showVal val="1"/>
              <c:showCatName val="0"/>
              <c:showSerName val="0"/>
              <c:showPercent val="0"/>
              <c:showBubbleSize val="0"/>
            </c:dLbl>
            <c:dLbl>
              <c:idx val="4"/>
              <c:layout>
                <c:manualLayout>
                  <c:x val="0"/>
                  <c:y val="1.7026125045372154E-2"/>
                </c:manualLayout>
              </c:layout>
              <c:dLblPos val="outEnd"/>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86.6</c:v>
                </c:pt>
                <c:pt idx="1">
                  <c:v>83.7</c:v>
                </c:pt>
                <c:pt idx="2">
                  <c:v>85.71</c:v>
                </c:pt>
                <c:pt idx="3">
                  <c:v>86.01</c:v>
                </c:pt>
                <c:pt idx="4">
                  <c:v>84.82</c:v>
                </c:pt>
              </c:numCache>
            </c:numRef>
          </c:val>
        </c:ser>
        <c:dLbls>
          <c:showLegendKey val="0"/>
          <c:showVal val="0"/>
          <c:showCatName val="0"/>
          <c:showSerName val="0"/>
          <c:showPercent val="0"/>
          <c:showBubbleSize val="0"/>
        </c:dLbls>
        <c:gapWidth val="233"/>
        <c:overlap val="40"/>
        <c:axId val="223070848"/>
        <c:axId val="223072640"/>
      </c:barChart>
      <c:catAx>
        <c:axId val="223070848"/>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3072640"/>
        <c:crosses val="autoZero"/>
        <c:auto val="1"/>
        <c:lblAlgn val="ctr"/>
        <c:lblOffset val="100"/>
        <c:noMultiLvlLbl val="0"/>
      </c:catAx>
      <c:valAx>
        <c:axId val="223072640"/>
        <c:scaling>
          <c:orientation val="minMax"/>
          <c:max val="100"/>
          <c:min val="0"/>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3070848"/>
        <c:crosses val="autoZero"/>
        <c:crossBetween val="between"/>
        <c:majorUnit val="20"/>
      </c:valAx>
    </c:plotArea>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72317002041413"/>
          <c:y val="3.9409232709327544E-2"/>
          <c:w val="0.75668489355497226"/>
          <c:h val="0.7777959632775161"/>
        </c:manualLayout>
      </c:layout>
      <c:barChart>
        <c:barDir val="col"/>
        <c:grouping val="clustered"/>
        <c:varyColors val="0"/>
        <c:ser>
          <c:idx val="0"/>
          <c:order val="0"/>
          <c:tx>
            <c:strRef>
              <c:f>Sheet1!$B$1</c:f>
              <c:strCache>
                <c:ptCount val="1"/>
                <c:pt idx="0">
                  <c:v>Column1</c:v>
                </c:pt>
              </c:strCache>
            </c:strRef>
          </c:tx>
          <c:invertIfNegative val="0"/>
          <c:dLbls>
            <c:dLbl>
              <c:idx val="0"/>
              <c:layout>
                <c:manualLayout>
                  <c:x val="0"/>
                  <c:y val="-7.8583727900911979E-3"/>
                </c:manualLayout>
              </c:layout>
              <c:dLblPos val="outEnd"/>
              <c:showLegendKey val="0"/>
              <c:showVal val="1"/>
              <c:showCatName val="0"/>
              <c:showSerName val="0"/>
              <c:showPercent val="0"/>
              <c:showBubbleSize val="0"/>
            </c:dLbl>
            <c:dLbl>
              <c:idx val="1"/>
              <c:layout>
                <c:manualLayout>
                  <c:x val="0"/>
                  <c:y val="-1.2236392373972482E-2"/>
                </c:manualLayout>
              </c:layout>
              <c:dLblPos val="outEnd"/>
              <c:showLegendKey val="0"/>
              <c:showVal val="1"/>
              <c:showCatName val="0"/>
              <c:showSerName val="0"/>
              <c:showPercent val="0"/>
              <c:showBubbleSize val="0"/>
            </c:dLbl>
            <c:dLbl>
              <c:idx val="2"/>
              <c:layout>
                <c:manualLayout>
                  <c:x val="2.8838500988343113E-3"/>
                  <c:y val="-1.2236392373972501E-2"/>
                </c:manualLayout>
              </c:layout>
              <c:tx>
                <c:rich>
                  <a:bodyPr/>
                  <a:lstStyle/>
                  <a:p>
                    <a:r>
                      <a:rPr lang="en-US">
                        <a:latin typeface="Times New Roman" pitchFamily="18" charset="0"/>
                        <a:cs typeface="Times New Roman" pitchFamily="18" charset="0"/>
                      </a:rPr>
                      <a:t>86,60</a:t>
                    </a:r>
                    <a:endParaRPr lang="en-US"/>
                  </a:p>
                </c:rich>
              </c:tx>
              <c:dLblPos val="outEnd"/>
              <c:showLegendKey val="0"/>
              <c:showVal val="0"/>
              <c:showCatName val="0"/>
              <c:showSerName val="0"/>
              <c:showPercent val="0"/>
              <c:showBubbleSize val="0"/>
            </c:dLbl>
            <c:dLbl>
              <c:idx val="3"/>
              <c:layout>
                <c:manualLayout>
                  <c:x val="0"/>
                  <c:y val="-3.4803532062098732E-3"/>
                </c:manualLayout>
              </c:layout>
              <c:dLblPos val="outEnd"/>
              <c:showLegendKey val="0"/>
              <c:showVal val="1"/>
              <c:showCatName val="0"/>
              <c:showSerName val="0"/>
              <c:showPercent val="0"/>
              <c:showBubbleSize val="0"/>
            </c:dLbl>
            <c:dLbl>
              <c:idx val="4"/>
              <c:layout>
                <c:manualLayout>
                  <c:x val="0"/>
                  <c:y val="-7.8583727900911979E-3"/>
                </c:manualLayout>
              </c:layout>
              <c:dLblPos val="outEnd"/>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85.49</c:v>
                </c:pt>
                <c:pt idx="1">
                  <c:v>85.71</c:v>
                </c:pt>
                <c:pt idx="2">
                  <c:v>86.6</c:v>
                </c:pt>
                <c:pt idx="3">
                  <c:v>85.37</c:v>
                </c:pt>
              </c:numCache>
            </c:numRef>
          </c:val>
        </c:ser>
        <c:dLbls>
          <c:showLegendKey val="0"/>
          <c:showVal val="0"/>
          <c:showCatName val="0"/>
          <c:showSerName val="0"/>
          <c:showPercent val="0"/>
          <c:showBubbleSize val="0"/>
        </c:dLbls>
        <c:gapWidth val="323"/>
        <c:overlap val="40"/>
        <c:axId val="226718464"/>
        <c:axId val="226720000"/>
      </c:barChart>
      <c:catAx>
        <c:axId val="226718464"/>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26720000"/>
        <c:crosses val="autoZero"/>
        <c:auto val="1"/>
        <c:lblAlgn val="ctr"/>
        <c:lblOffset val="100"/>
        <c:noMultiLvlLbl val="0"/>
      </c:catAx>
      <c:valAx>
        <c:axId val="226720000"/>
        <c:scaling>
          <c:orientation val="minMax"/>
          <c:max val="100"/>
          <c:min val="0"/>
        </c:scaling>
        <c:delete val="0"/>
        <c:axPos val="l"/>
        <c:majorGridlines/>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226718464"/>
        <c:crosses val="autoZero"/>
        <c:crossBetween val="between"/>
        <c:majorUnit val="20"/>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0.32241</cdr:x>
      <cdr:y>0.89123</cdr:y>
    </cdr:from>
    <cdr:to>
      <cdr:x>0.91292</cdr:x>
      <cdr:y>0.98182</cdr:y>
    </cdr:to>
    <cdr:sp macro="" textlink="">
      <cdr:nvSpPr>
        <cdr:cNvPr id="2" name="Text Box 1"/>
        <cdr:cNvSpPr txBox="1"/>
      </cdr:nvSpPr>
      <cdr:spPr>
        <a:xfrm xmlns:a="http://schemas.openxmlformats.org/drawingml/2006/main">
          <a:off x="884428" y="1672320"/>
          <a:ext cx="1619887" cy="1699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Times New Roman" pitchFamily="18" charset="0"/>
              <a:cs typeface="Times New Roman" pitchFamily="18" charset="0"/>
            </a:rPr>
            <a:t>Ease of Use Indicator</a:t>
          </a:r>
        </a:p>
      </cdr:txBody>
    </cdr:sp>
  </cdr:relSizeAnchor>
  <cdr:relSizeAnchor xmlns:cdr="http://schemas.openxmlformats.org/drawingml/2006/chartDrawing">
    <cdr:from>
      <cdr:x>0</cdr:x>
      <cdr:y>0.1908</cdr:y>
    </cdr:from>
    <cdr:to>
      <cdr:x>0.11067</cdr:x>
      <cdr:y>0.74007</cdr:y>
    </cdr:to>
    <cdr:sp macro="" textlink="">
      <cdr:nvSpPr>
        <cdr:cNvPr id="5" name="Text Box 4"/>
        <cdr:cNvSpPr txBox="1"/>
      </cdr:nvSpPr>
      <cdr:spPr>
        <a:xfrm xmlns:a="http://schemas.openxmlformats.org/drawingml/2006/main" rot="16200000">
          <a:off x="-363537" y="721559"/>
          <a:ext cx="1030664" cy="3035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Times New Roman" pitchFamily="18" charset="0"/>
              <a:cs typeface="Times New Roman" pitchFamily="18" charset="0"/>
            </a:rPr>
            <a:t>Indicator Value</a:t>
          </a:r>
        </a:p>
      </cdr:txBody>
    </cdr:sp>
  </cdr:relSizeAnchor>
</c:userShapes>
</file>

<file path=word/drawings/drawing2.xml><?xml version="1.0" encoding="utf-8"?>
<c:userShapes xmlns:c="http://schemas.openxmlformats.org/drawingml/2006/chart">
  <cdr:relSizeAnchor xmlns:cdr="http://schemas.openxmlformats.org/drawingml/2006/chartDrawing">
    <cdr:from>
      <cdr:x>0.32896</cdr:x>
      <cdr:y>0.87562</cdr:y>
    </cdr:from>
    <cdr:to>
      <cdr:x>0.92448</cdr:x>
      <cdr:y>0.99724</cdr:y>
    </cdr:to>
    <cdr:sp macro="" textlink="">
      <cdr:nvSpPr>
        <cdr:cNvPr id="2" name="Text Box 1"/>
        <cdr:cNvSpPr txBox="1"/>
      </cdr:nvSpPr>
      <cdr:spPr>
        <a:xfrm xmlns:a="http://schemas.openxmlformats.org/drawingml/2006/main">
          <a:off x="1477285" y="2270234"/>
          <a:ext cx="2674302" cy="3153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Times New Roman" pitchFamily="18" charset="0"/>
              <a:cs typeface="Times New Roman" pitchFamily="18" charset="0"/>
            </a:rPr>
            <a:t>Attractiveness Indicator</a:t>
          </a:r>
        </a:p>
      </cdr:txBody>
    </cdr:sp>
  </cdr:relSizeAnchor>
  <cdr:relSizeAnchor xmlns:cdr="http://schemas.openxmlformats.org/drawingml/2006/chartDrawing">
    <cdr:from>
      <cdr:x>0.02326</cdr:x>
      <cdr:y>0.15914</cdr:y>
    </cdr:from>
    <cdr:to>
      <cdr:x>0.11232</cdr:x>
      <cdr:y>0.72183</cdr:y>
    </cdr:to>
    <cdr:sp macro="" textlink="">
      <cdr:nvSpPr>
        <cdr:cNvPr id="3" name="Text Box 2"/>
        <cdr:cNvSpPr txBox="1"/>
      </cdr:nvSpPr>
      <cdr:spPr>
        <a:xfrm xmlns:a="http://schemas.openxmlformats.org/drawingml/2006/main" rot="16200000">
          <a:off x="-340355" y="701867"/>
          <a:ext cx="1052630" cy="2443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Times New Roman" pitchFamily="18" charset="0"/>
              <a:cs typeface="Times New Roman" pitchFamily="18" charset="0"/>
            </a:rPr>
            <a:t>Indicator Value</a:t>
          </a:r>
        </a:p>
      </cdr:txBody>
    </cdr:sp>
  </cdr:relSizeAnchor>
</c:userShapes>
</file>

<file path=word/drawings/drawing3.xml><?xml version="1.0" encoding="utf-8"?>
<c:userShapes xmlns:c="http://schemas.openxmlformats.org/drawingml/2006/chart">
  <cdr:relSizeAnchor xmlns:cdr="http://schemas.openxmlformats.org/drawingml/2006/chartDrawing">
    <cdr:from>
      <cdr:x>0.39434</cdr:x>
      <cdr:y>0.88584</cdr:y>
    </cdr:from>
    <cdr:to>
      <cdr:x>0.87344</cdr:x>
      <cdr:y>0.97893</cdr:y>
    </cdr:to>
    <cdr:sp macro="" textlink="">
      <cdr:nvSpPr>
        <cdr:cNvPr id="2" name="Text Box 1"/>
        <cdr:cNvSpPr txBox="1"/>
      </cdr:nvSpPr>
      <cdr:spPr>
        <a:xfrm xmlns:a="http://schemas.openxmlformats.org/drawingml/2006/main">
          <a:off x="1077998" y="1721272"/>
          <a:ext cx="1309704" cy="180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Times New Roman" pitchFamily="18" charset="0"/>
              <a:cs typeface="Times New Roman" pitchFamily="18" charset="0"/>
            </a:rPr>
            <a:t>Clarity Indicator</a:t>
          </a:r>
        </a:p>
      </cdr:txBody>
    </cdr:sp>
  </cdr:relSizeAnchor>
  <cdr:relSizeAnchor xmlns:cdr="http://schemas.openxmlformats.org/drawingml/2006/chartDrawing">
    <cdr:from>
      <cdr:x>0.02253</cdr:x>
      <cdr:y>0.10168</cdr:y>
    </cdr:from>
    <cdr:to>
      <cdr:x>0.09387</cdr:x>
      <cdr:y>0.65435</cdr:y>
    </cdr:to>
    <cdr:sp macro="" textlink="">
      <cdr:nvSpPr>
        <cdr:cNvPr id="3" name="Rectangle 2"/>
        <cdr:cNvSpPr/>
      </cdr:nvSpPr>
      <cdr:spPr>
        <a:xfrm xmlns:a="http://schemas.openxmlformats.org/drawingml/2006/main" rot="16200000">
          <a:off x="-377846" y="637015"/>
          <a:ext cx="1073893" cy="19502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1000" b="0">
              <a:latin typeface="Times New Roman" pitchFamily="18" charset="0"/>
              <a:cs typeface="Times New Roman" pitchFamily="18" charset="0"/>
            </a:rPr>
            <a:t>Indicator Value</a:t>
          </a:r>
        </a:p>
      </cdr:txBody>
    </cdr:sp>
  </cdr:relSizeAnchor>
</c:userShapes>
</file>

<file path=word/drawings/drawing4.xml><?xml version="1.0" encoding="utf-8"?>
<c:userShapes xmlns:c="http://schemas.openxmlformats.org/drawingml/2006/chart">
  <cdr:relSizeAnchor xmlns:cdr="http://schemas.openxmlformats.org/drawingml/2006/chartDrawing">
    <cdr:from>
      <cdr:x>7.30937E-7</cdr:x>
      <cdr:y>0.29513</cdr:y>
    </cdr:from>
    <cdr:to>
      <cdr:x>0.0619</cdr:x>
      <cdr:y>0.66872</cdr:y>
    </cdr:to>
    <cdr:sp macro="" textlink="">
      <cdr:nvSpPr>
        <cdr:cNvPr id="2" name="Text Box 1"/>
        <cdr:cNvSpPr txBox="1"/>
      </cdr:nvSpPr>
      <cdr:spPr>
        <a:xfrm xmlns:a="http://schemas.openxmlformats.org/drawingml/2006/main" rot="16200000">
          <a:off x="-287407" y="875304"/>
          <a:ext cx="744189" cy="1693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0">
              <a:latin typeface="Times New Roman" pitchFamily="18" charset="0"/>
              <a:cs typeface="Times New Roman" pitchFamily="18" charset="0"/>
            </a:rPr>
            <a:t>Indicator Value</a:t>
          </a:r>
        </a:p>
      </cdr:txBody>
    </cdr:sp>
  </cdr:relSizeAnchor>
  <cdr:relSizeAnchor xmlns:cdr="http://schemas.openxmlformats.org/drawingml/2006/chartDrawing">
    <cdr:from>
      <cdr:x>0.34888</cdr:x>
      <cdr:y>0.88621</cdr:y>
    </cdr:from>
    <cdr:to>
      <cdr:x>0.93123</cdr:x>
      <cdr:y>0.9768</cdr:y>
    </cdr:to>
    <cdr:sp macro="" textlink="">
      <cdr:nvSpPr>
        <cdr:cNvPr id="3" name="Text Box 2"/>
        <cdr:cNvSpPr txBox="1"/>
      </cdr:nvSpPr>
      <cdr:spPr>
        <a:xfrm xmlns:a="http://schemas.openxmlformats.org/drawingml/2006/main">
          <a:off x="954613" y="1765328"/>
          <a:ext cx="1593434" cy="1804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b="0">
              <a:latin typeface="Times New Roman" pitchFamily="18" charset="0"/>
              <a:cs typeface="Times New Roman" pitchFamily="18" charset="0"/>
            </a:rPr>
            <a:t>Benefit Indicator</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0.31381</cdr:y>
    </cdr:from>
    <cdr:to>
      <cdr:x>0.07383</cdr:x>
      <cdr:y>0.7168</cdr:y>
    </cdr:to>
    <cdr:sp macro="" textlink="">
      <cdr:nvSpPr>
        <cdr:cNvPr id="2" name="Text Box 1"/>
        <cdr:cNvSpPr txBox="1"/>
      </cdr:nvSpPr>
      <cdr:spPr>
        <a:xfrm xmlns:a="http://schemas.openxmlformats.org/drawingml/2006/main" rot="16200000">
          <a:off x="-4399157" y="912123"/>
          <a:ext cx="792520" cy="20253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0">
              <a:latin typeface="Times New Roman" pitchFamily="18" charset="0"/>
              <a:cs typeface="Times New Roman" pitchFamily="18" charset="0"/>
            </a:rPr>
            <a:t>Component Value</a:t>
          </a:r>
        </a:p>
      </cdr:txBody>
    </cdr:sp>
  </cdr:relSizeAnchor>
  <cdr:relSizeAnchor xmlns:cdr="http://schemas.openxmlformats.org/drawingml/2006/chartDrawing">
    <cdr:from>
      <cdr:x>0.3274</cdr:x>
      <cdr:y>0.89919</cdr:y>
    </cdr:from>
    <cdr:to>
      <cdr:x>0.94305</cdr:x>
      <cdr:y>0.99812</cdr:y>
    </cdr:to>
    <cdr:sp macro="" textlink="">
      <cdr:nvSpPr>
        <cdr:cNvPr id="3" name="Text Box 2"/>
        <cdr:cNvSpPr txBox="1"/>
      </cdr:nvSpPr>
      <cdr:spPr>
        <a:xfrm xmlns:a="http://schemas.openxmlformats.org/drawingml/2006/main">
          <a:off x="898135" y="1764339"/>
          <a:ext cx="1688851" cy="1941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Times New Roman" pitchFamily="18" charset="0"/>
              <a:cs typeface="Times New Roman" pitchFamily="18" charset="0"/>
            </a:rPr>
            <a:t>Practical Components</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86338B4AEB42A6A25CAB2D84844C60"/>
        <w:category>
          <w:name w:val="General"/>
          <w:gallery w:val="placeholder"/>
        </w:category>
        <w:types>
          <w:type w:val="bbPlcHdr"/>
        </w:types>
        <w:behaviors>
          <w:behavior w:val="content"/>
        </w:behaviors>
        <w:guid w:val="{CF00083A-323C-4EB0-A390-7227FE9C3513}"/>
      </w:docPartPr>
      <w:docPartBody>
        <w:p w:rsidR="00882A35" w:rsidRDefault="0002082F">
          <w:pPr>
            <w:pStyle w:val="F886338B4AEB42A6A25CAB2D84844C60"/>
          </w:pPr>
          <w:r>
            <w:rPr>
              <w:rStyle w:val="Heading1Char"/>
            </w:rPr>
            <w:t xml:space="preserve">JUDUL ARTIKEL FISIKA/PENDIDIKAN FISIKA JUDUL ARTIKEL FISIKA/PENDIDIKAN FISIKA JUDUL ARTIKEL FISIKA/PENDIDIKAN FISIKA JUDUL ARTIKEL FISIKA/PENDIDIKAN FISIKA </w:t>
          </w:r>
        </w:p>
      </w:docPartBody>
    </w:docPart>
    <w:docPart>
      <w:docPartPr>
        <w:name w:val="45ED411C0A0441ACA9C3A19672A59433"/>
        <w:category>
          <w:name w:val="General"/>
          <w:gallery w:val="placeholder"/>
        </w:category>
        <w:types>
          <w:type w:val="bbPlcHdr"/>
        </w:types>
        <w:behaviors>
          <w:behavior w:val="content"/>
        </w:behaviors>
        <w:guid w:val="{F6E3AB79-03FD-43A5-92A7-A438C6BD31F3}"/>
      </w:docPartPr>
      <w:docPartBody>
        <w:p w:rsidR="00882A35" w:rsidRDefault="0002082F">
          <w:pPr>
            <w:pStyle w:val="45ED411C0A0441ACA9C3A19672A59433"/>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B1AA04B4F6C44B86B51C41625198D1FA"/>
        <w:category>
          <w:name w:val="General"/>
          <w:gallery w:val="placeholder"/>
        </w:category>
        <w:types>
          <w:type w:val="bbPlcHdr"/>
        </w:types>
        <w:behaviors>
          <w:behavior w:val="content"/>
        </w:behaviors>
        <w:guid w:val="{4978E9EB-9DE3-4AB4-93DA-27B700D9A4B5}"/>
      </w:docPartPr>
      <w:docPartBody>
        <w:p w:rsidR="00882A35" w:rsidRDefault="0002082F">
          <w:pPr>
            <w:pStyle w:val="B1AA04B4F6C44B86B51C41625198D1FA"/>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8E1006DAC987464CAB4C813D7671AAEF"/>
        <w:category>
          <w:name w:val="General"/>
          <w:gallery w:val="placeholder"/>
        </w:category>
        <w:types>
          <w:type w:val="bbPlcHdr"/>
        </w:types>
        <w:behaviors>
          <w:behavior w:val="content"/>
        </w:behaviors>
        <w:guid w:val="{4EA89B25-F732-4E22-A672-9C1F53B92250}"/>
      </w:docPartPr>
      <w:docPartBody>
        <w:p w:rsidR="00882A35" w:rsidRDefault="0002082F">
          <w:pPr>
            <w:pStyle w:val="8E1006DAC987464CAB4C813D7671AAEF"/>
          </w:pPr>
          <w:r>
            <w:rPr>
              <w:rStyle w:val="PlaceholderText"/>
            </w:rPr>
            <w:t>Click here to enter text.</w:t>
          </w:r>
        </w:p>
      </w:docPartBody>
    </w:docPart>
    <w:docPart>
      <w:docPartPr>
        <w:name w:val="12C8074061A1464095209422579F9DEB"/>
        <w:category>
          <w:name w:val="General"/>
          <w:gallery w:val="placeholder"/>
        </w:category>
        <w:types>
          <w:type w:val="bbPlcHdr"/>
        </w:types>
        <w:behaviors>
          <w:behavior w:val="content"/>
        </w:behaviors>
        <w:guid w:val="{2E838794-105A-48FC-A191-C9119C1D3CF6}"/>
      </w:docPartPr>
      <w:docPartBody>
        <w:p w:rsidR="00882A35" w:rsidRDefault="0002082F">
          <w:pPr>
            <w:pStyle w:val="12C8074061A1464095209422579F9DEB"/>
          </w:pPr>
          <w:r>
            <w:rPr>
              <w:rStyle w:val="PlaceholderText"/>
              <w:sz w:val="20"/>
              <w:szCs w:val="18"/>
            </w:rPr>
            <w:t>Tuliskan alamat email di sini</w:t>
          </w:r>
        </w:p>
      </w:docPartBody>
    </w:docPart>
    <w:docPart>
      <w:docPartPr>
        <w:name w:val="8D3EA692160440E299EC35A998D768FA"/>
        <w:category>
          <w:name w:val="General"/>
          <w:gallery w:val="placeholder"/>
        </w:category>
        <w:types>
          <w:type w:val="bbPlcHdr"/>
        </w:types>
        <w:behaviors>
          <w:behavior w:val="content"/>
        </w:behaviors>
        <w:guid w:val="{7134FC07-9372-4043-8507-ADC3CCF44212}"/>
      </w:docPartPr>
      <w:docPartBody>
        <w:p w:rsidR="00882A35" w:rsidRDefault="0002082F">
          <w:pPr>
            <w:pStyle w:val="8D3EA692160440E299EC35A998D768FA"/>
          </w:pPr>
          <w:r>
            <w:rPr>
              <w:rStyle w:val="PlaceholderText"/>
            </w:rPr>
            <w:t>Click here to enter a date.</w:t>
          </w:r>
        </w:p>
      </w:docPartBody>
    </w:docPart>
    <w:docPart>
      <w:docPartPr>
        <w:name w:val="8C444FE82E6F4C1A8E1A733C2852028E"/>
        <w:category>
          <w:name w:val="General"/>
          <w:gallery w:val="placeholder"/>
        </w:category>
        <w:types>
          <w:type w:val="bbPlcHdr"/>
        </w:types>
        <w:behaviors>
          <w:behavior w:val="content"/>
        </w:behaviors>
        <w:guid w:val="{389319DE-1F6B-491E-A169-C755489F652F}"/>
      </w:docPartPr>
      <w:docPartBody>
        <w:p w:rsidR="00882A35" w:rsidRDefault="0002082F">
          <w:pPr>
            <w:pStyle w:val="8C444FE82E6F4C1A8E1A733C2852028E"/>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5B863E747E454E9E928FA13EBC9ACD91"/>
        <w:category>
          <w:name w:val="General"/>
          <w:gallery w:val="placeholder"/>
        </w:category>
        <w:types>
          <w:type w:val="bbPlcHdr"/>
        </w:types>
        <w:behaviors>
          <w:behavior w:val="content"/>
        </w:behaviors>
        <w:guid w:val="{ED282C44-ED90-4922-8102-2214D3F439B1}"/>
      </w:docPartPr>
      <w:docPartBody>
        <w:p w:rsidR="00882A35" w:rsidRDefault="0002082F">
          <w:pPr>
            <w:pStyle w:val="5B863E747E454E9E928FA13EBC9ACD91"/>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2F"/>
    <w:rsid w:val="0002082F"/>
    <w:rsid w:val="00205C0C"/>
    <w:rsid w:val="00303DD6"/>
    <w:rsid w:val="003814F0"/>
    <w:rsid w:val="005E022B"/>
    <w:rsid w:val="00882A35"/>
    <w:rsid w:val="009010BC"/>
    <w:rsid w:val="009441CB"/>
    <w:rsid w:val="00976D0E"/>
    <w:rsid w:val="00A0245D"/>
    <w:rsid w:val="00B33A43"/>
    <w:rsid w:val="00C5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F886338B4AEB42A6A25CAB2D84844C60">
    <w:name w:val="F886338B4AEB42A6A25CAB2D84844C60"/>
  </w:style>
  <w:style w:type="character" w:styleId="PlaceholderText">
    <w:name w:val="Placeholder Text"/>
    <w:basedOn w:val="DefaultParagraphFont"/>
    <w:uiPriority w:val="99"/>
    <w:qFormat/>
    <w:rPr>
      <w:color w:val="808080"/>
    </w:rPr>
  </w:style>
  <w:style w:type="paragraph" w:customStyle="1" w:styleId="45ED411C0A0441ACA9C3A19672A59433">
    <w:name w:val="45ED411C0A0441ACA9C3A19672A59433"/>
  </w:style>
  <w:style w:type="paragraph" w:customStyle="1" w:styleId="B1AA04B4F6C44B86B51C41625198D1FA">
    <w:name w:val="B1AA04B4F6C44B86B51C41625198D1FA"/>
  </w:style>
  <w:style w:type="paragraph" w:customStyle="1" w:styleId="8E6989634EC6437F878DBBD37B46EF14">
    <w:name w:val="8E6989634EC6437F878DBBD37B46EF14"/>
  </w:style>
  <w:style w:type="paragraph" w:customStyle="1" w:styleId="8E1006DAC987464CAB4C813D7671AAEF">
    <w:name w:val="8E1006DAC987464CAB4C813D7671AAEF"/>
  </w:style>
  <w:style w:type="paragraph" w:customStyle="1" w:styleId="12C8074061A1464095209422579F9DEB">
    <w:name w:val="12C8074061A1464095209422579F9DEB"/>
  </w:style>
  <w:style w:type="paragraph" w:customStyle="1" w:styleId="8D3EA692160440E299EC35A998D768FA">
    <w:name w:val="8D3EA692160440E299EC35A998D768FA"/>
  </w:style>
  <w:style w:type="paragraph" w:customStyle="1" w:styleId="8C444FE82E6F4C1A8E1A733C2852028E">
    <w:name w:val="8C444FE82E6F4C1A8E1A733C2852028E"/>
  </w:style>
  <w:style w:type="paragraph" w:customStyle="1" w:styleId="5B863E747E454E9E928FA13EBC9ACD91">
    <w:name w:val="5B863E747E454E9E928FA13EBC9ACD91"/>
  </w:style>
  <w:style w:type="paragraph" w:customStyle="1" w:styleId="D1EDDD23112340BC847E5BB2804C8A20">
    <w:name w:val="D1EDDD23112340BC847E5BB2804C8A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F886338B4AEB42A6A25CAB2D84844C60">
    <w:name w:val="F886338B4AEB42A6A25CAB2D84844C60"/>
  </w:style>
  <w:style w:type="character" w:styleId="PlaceholderText">
    <w:name w:val="Placeholder Text"/>
    <w:basedOn w:val="DefaultParagraphFont"/>
    <w:uiPriority w:val="99"/>
    <w:qFormat/>
    <w:rPr>
      <w:color w:val="808080"/>
    </w:rPr>
  </w:style>
  <w:style w:type="paragraph" w:customStyle="1" w:styleId="45ED411C0A0441ACA9C3A19672A59433">
    <w:name w:val="45ED411C0A0441ACA9C3A19672A59433"/>
  </w:style>
  <w:style w:type="paragraph" w:customStyle="1" w:styleId="B1AA04B4F6C44B86B51C41625198D1FA">
    <w:name w:val="B1AA04B4F6C44B86B51C41625198D1FA"/>
  </w:style>
  <w:style w:type="paragraph" w:customStyle="1" w:styleId="8E6989634EC6437F878DBBD37B46EF14">
    <w:name w:val="8E6989634EC6437F878DBBD37B46EF14"/>
  </w:style>
  <w:style w:type="paragraph" w:customStyle="1" w:styleId="8E1006DAC987464CAB4C813D7671AAEF">
    <w:name w:val="8E1006DAC987464CAB4C813D7671AAEF"/>
  </w:style>
  <w:style w:type="paragraph" w:customStyle="1" w:styleId="12C8074061A1464095209422579F9DEB">
    <w:name w:val="12C8074061A1464095209422579F9DEB"/>
  </w:style>
  <w:style w:type="paragraph" w:customStyle="1" w:styleId="8D3EA692160440E299EC35A998D768FA">
    <w:name w:val="8D3EA692160440E299EC35A998D768FA"/>
  </w:style>
  <w:style w:type="paragraph" w:customStyle="1" w:styleId="8C444FE82E6F4C1A8E1A733C2852028E">
    <w:name w:val="8C444FE82E6F4C1A8E1A733C2852028E"/>
  </w:style>
  <w:style w:type="paragraph" w:customStyle="1" w:styleId="5B863E747E454E9E928FA13EBC9ACD91">
    <w:name w:val="5B863E747E454E9E928FA13EBC9ACD91"/>
  </w:style>
  <w:style w:type="paragraph" w:customStyle="1" w:styleId="D1EDDD23112340BC847E5BB2804C8A20">
    <w:name w:val="D1EDDD23112340BC847E5BB2804C8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96730-7DF5-4167-B237-FA4C558A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paper for A4 page size (21032021).dotx</Template>
  <TotalTime>330</TotalTime>
  <Pages>1</Pages>
  <Words>4942</Words>
  <Characters>28173</Characters>
  <Application>Microsoft Office Word</Application>
  <DocSecurity>0</DocSecurity>
  <Lines>234</Lines>
  <Paragraphs>66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&lt;INTRODUCTION&gt;</vt:lpstr>
      <vt:lpstr>&lt;METHOD &gt;</vt:lpstr>
      <vt:lpstr>&lt;RESULTS AND DISCUSSION&gt;</vt:lpstr>
      <vt:lpstr>&lt;CONCLUSION&gt;</vt:lpstr>
      <vt:lpstr>&lt;REFERENCES&gt;</vt:lpstr>
    </vt:vector>
  </TitlesOfParts>
  <Company/>
  <LinksUpToDate>false</LinksUpToDate>
  <CharactersWithSpaces>33049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53</cp:revision>
  <cp:lastPrinted>2021-07-21T17:22:00Z</cp:lastPrinted>
  <dcterms:created xsi:type="dcterms:W3CDTF">2021-07-21T08:14:00Z</dcterms:created>
  <dcterms:modified xsi:type="dcterms:W3CDTF">2021-07-21T17:22:00Z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