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62"/>
      </w:tblGrid>
      <w:sdt>
        <w:sdtPr>
          <w:rPr>
            <w:rStyle w:val="Heading1Char"/>
          </w:rPr>
          <w:alias w:val="JUDUL"/>
          <w:tag w:val="JUDUL"/>
          <w:id w:val="2018733795"/>
          <w:lock w:val="sdtLocked"/>
          <w:placeholder>
            <w:docPart w:val="DCCBD30588AA4200A45CFE370D98489E"/>
          </w:placeholder>
        </w:sdtPr>
        <w:sdtEndPr>
          <w:rPr>
            <w:rStyle w:val="DefaultParagraphFont"/>
            <w:rFonts w:eastAsiaTheme="minorHAnsi" w:cstheme="minorBidi"/>
            <w:b w:val="0"/>
            <w:szCs w:val="22"/>
          </w:rPr>
        </w:sdtEndPr>
        <w:sdtContent>
          <w:tr w:rsidR="007C36FF" w14:paraId="5F8E0170" w14:textId="77777777">
            <w:tc>
              <w:tcPr>
                <w:tcW w:w="9062" w:type="dxa"/>
                <w:tcMar>
                  <w:left w:w="0" w:type="dxa"/>
                  <w:right w:w="0" w:type="dxa"/>
                </w:tcMar>
              </w:tcPr>
              <w:p w14:paraId="7A0BEAFB" w14:textId="77777777" w:rsidR="000B2705" w:rsidRDefault="000B2705" w:rsidP="006A2290">
                <w:pPr>
                  <w:spacing w:after="240" w:line="240" w:lineRule="auto"/>
                  <w:jc w:val="center"/>
                  <w:rPr>
                    <w:rStyle w:val="Heading1Char"/>
                  </w:rPr>
                </w:pPr>
              </w:p>
              <w:p w14:paraId="062BF621" w14:textId="38BC92FD" w:rsidR="007C36FF" w:rsidRPr="000B2705" w:rsidRDefault="00AE5A74" w:rsidP="006A2290">
                <w:pPr>
                  <w:spacing w:after="240" w:line="240" w:lineRule="auto"/>
                  <w:jc w:val="center"/>
                  <w:rPr>
                    <w:rFonts w:eastAsiaTheme="majorEastAsia" w:cstheme="majorBidi"/>
                    <w:b/>
                    <w:sz w:val="28"/>
                    <w:szCs w:val="28"/>
                  </w:rPr>
                </w:pPr>
                <w:r w:rsidRPr="00AE5A74">
                  <w:rPr>
                    <w:rFonts w:cs="Times New Roman"/>
                    <w:b/>
                    <w:color w:val="000000"/>
                    <w:sz w:val="28"/>
                    <w:szCs w:val="28"/>
                  </w:rPr>
                  <w:t>ANALYSIS OF COMPONENTS OF THE SCIENTIFIC APPROACH IN THE X-GRADE STUDENTS OF PHYSICS FOR SMA</w:t>
                </w:r>
              </w:p>
            </w:tc>
          </w:tr>
        </w:sdtContent>
      </w:sdt>
      <w:sdt>
        <w:sdtPr>
          <w:rPr>
            <w:rFonts w:eastAsiaTheme="majorEastAsia" w:cstheme="majorBidi"/>
            <w:b/>
            <w:szCs w:val="32"/>
          </w:rPr>
          <w:alias w:val="Nama Penulis"/>
          <w:tag w:val="Nama Penulis"/>
          <w:id w:val="-1090227560"/>
          <w:placeholder>
            <w:docPart w:val="C41B366F32A6484E8DA5FEBC1D408BB9"/>
          </w:placeholder>
        </w:sdtPr>
        <w:sdtEndPr>
          <w:rPr>
            <w:rStyle w:val="PlaceholderText"/>
            <w:color w:val="808080"/>
          </w:rPr>
        </w:sdtEndPr>
        <w:sdtContent>
          <w:tr w:rsidR="007C36FF" w14:paraId="7C3FF542" w14:textId="77777777">
            <w:tc>
              <w:tcPr>
                <w:tcW w:w="9062" w:type="dxa"/>
                <w:tcMar>
                  <w:left w:w="0" w:type="dxa"/>
                  <w:right w:w="0" w:type="dxa"/>
                </w:tcMar>
              </w:tcPr>
              <w:p w14:paraId="65DA2164" w14:textId="717CD4A5" w:rsidR="007C36FF" w:rsidRDefault="00AE5A74">
                <w:pPr>
                  <w:spacing w:after="120" w:line="240" w:lineRule="auto"/>
                  <w:jc w:val="center"/>
                  <w:rPr>
                    <w:rStyle w:val="Heading1Char"/>
                  </w:rPr>
                </w:pPr>
                <w:proofErr w:type="spellStart"/>
                <w:r>
                  <w:rPr>
                    <w:rFonts w:eastAsiaTheme="majorEastAsia" w:cstheme="majorBidi"/>
                    <w:b/>
                    <w:szCs w:val="32"/>
                  </w:rPr>
                  <w:t>Hastil</w:t>
                </w:r>
                <w:proofErr w:type="spellEnd"/>
                <w:r>
                  <w:rPr>
                    <w:rFonts w:eastAsiaTheme="majorEastAsia" w:cstheme="majorBidi"/>
                    <w:b/>
                    <w:szCs w:val="32"/>
                  </w:rPr>
                  <w:t xml:space="preserve"> Hanifah</w:t>
                </w:r>
                <w:r w:rsidRPr="00F942CD">
                  <w:rPr>
                    <w:rFonts w:eastAsiaTheme="majorEastAsia" w:cstheme="majorBidi"/>
                    <w:b/>
                    <w:szCs w:val="32"/>
                    <w:vertAlign w:val="superscript"/>
                  </w:rPr>
                  <w:t>1)</w:t>
                </w:r>
                <w:r>
                  <w:rPr>
                    <w:rFonts w:eastAsiaTheme="majorEastAsia" w:cstheme="majorBidi"/>
                    <w:b/>
                    <w:szCs w:val="32"/>
                  </w:rPr>
                  <w:t>, Akmam</w:t>
                </w:r>
                <w:r>
                  <w:rPr>
                    <w:rFonts w:eastAsiaTheme="majorEastAsia" w:cstheme="majorBidi"/>
                    <w:b/>
                    <w:szCs w:val="32"/>
                    <w:vertAlign w:val="superscript"/>
                  </w:rPr>
                  <w:t>2)</w:t>
                </w:r>
                <w:r>
                  <w:rPr>
                    <w:rFonts w:eastAsiaTheme="majorEastAsia" w:cstheme="majorBidi"/>
                    <w:b/>
                    <w:szCs w:val="32"/>
                  </w:rPr>
                  <w:t>, Gusnedi</w:t>
                </w:r>
                <w:r>
                  <w:rPr>
                    <w:rFonts w:eastAsiaTheme="majorEastAsia" w:cstheme="majorBidi"/>
                    <w:b/>
                    <w:szCs w:val="32"/>
                    <w:vertAlign w:val="superscript"/>
                  </w:rPr>
                  <w:t>2)</w:t>
                </w:r>
                <w:r>
                  <w:rPr>
                    <w:rFonts w:eastAsiaTheme="majorEastAsia" w:cstheme="majorBidi"/>
                    <w:b/>
                    <w:szCs w:val="32"/>
                  </w:rPr>
                  <w:t>, Wahyuni</w:t>
                </w:r>
                <w:r>
                  <w:rPr>
                    <w:rFonts w:eastAsiaTheme="majorEastAsia" w:cstheme="majorBidi"/>
                    <w:b/>
                    <w:szCs w:val="32"/>
                    <w:vertAlign w:val="superscript"/>
                  </w:rPr>
                  <w:t>2)</w:t>
                </w:r>
              </w:p>
            </w:tc>
          </w:tr>
        </w:sdtContent>
      </w:sdt>
      <w:tr w:rsidR="007C36FF" w14:paraId="58356D14" w14:textId="77777777">
        <w:tc>
          <w:tcPr>
            <w:tcW w:w="9062" w:type="dxa"/>
            <w:tcMar>
              <w:left w:w="0" w:type="dxa"/>
              <w:right w:w="0" w:type="dxa"/>
            </w:tcMar>
          </w:tcPr>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3"/>
              <w:gridCol w:w="8069"/>
            </w:tblGrid>
            <w:tr w:rsidR="007C36FF" w14:paraId="776B3495" w14:textId="77777777">
              <w:tc>
                <w:tcPr>
                  <w:tcW w:w="9062" w:type="dxa"/>
                  <w:gridSpan w:val="2"/>
                  <w:tcMar>
                    <w:left w:w="0" w:type="dxa"/>
                    <w:right w:w="0" w:type="dxa"/>
                  </w:tcMar>
                </w:tcPr>
                <w:p w14:paraId="3CB0CF73" w14:textId="2145F00A" w:rsidR="007C36FF" w:rsidRDefault="00740064">
                  <w:pPr>
                    <w:spacing w:after="0" w:line="240" w:lineRule="auto"/>
                    <w:jc w:val="center"/>
                    <w:rPr>
                      <w:sz w:val="20"/>
                      <w:szCs w:val="20"/>
                    </w:rPr>
                  </w:pPr>
                  <w:r>
                    <w:rPr>
                      <w:sz w:val="20"/>
                      <w:szCs w:val="20"/>
                      <w:vertAlign w:val="superscript"/>
                    </w:rPr>
                    <w:t xml:space="preserve">1 </w:t>
                  </w:r>
                  <w:sdt>
                    <w:sdtPr>
                      <w:rPr>
                        <w:rFonts w:eastAsiaTheme="majorEastAsia" w:cstheme="majorBidi"/>
                        <w:bCs/>
                        <w:i/>
                        <w:iCs/>
                        <w:sz w:val="20"/>
                        <w:szCs w:val="20"/>
                      </w:rPr>
                      <w:alias w:val="Afiliasi"/>
                      <w:tag w:val="Afiliasi"/>
                      <w:id w:val="936337078"/>
                      <w:placeholder>
                        <w:docPart w:val="72BE5C35945543BE8548E643672E2D8C"/>
                      </w:placeholder>
                      <w:text/>
                    </w:sdtPr>
                    <w:sdtEndPr/>
                    <w:sdtContent>
                      <w:r w:rsidR="006D0E3C" w:rsidRPr="006D0E3C">
                        <w:rPr>
                          <w:rFonts w:eastAsiaTheme="majorEastAsia" w:cstheme="majorBidi"/>
                          <w:bCs/>
                          <w:i/>
                          <w:iCs/>
                          <w:sz w:val="20"/>
                          <w:szCs w:val="20"/>
                        </w:rPr>
                        <w:t xml:space="preserve">Physics Education Student, FMIPA </w:t>
                      </w:r>
                      <w:proofErr w:type="spellStart"/>
                      <w:r w:rsidR="006D0E3C" w:rsidRPr="006D0E3C">
                        <w:rPr>
                          <w:rFonts w:eastAsiaTheme="majorEastAsia" w:cstheme="majorBidi"/>
                          <w:bCs/>
                          <w:i/>
                          <w:iCs/>
                          <w:sz w:val="20"/>
                          <w:szCs w:val="20"/>
                        </w:rPr>
                        <w:t>Universitas</w:t>
                      </w:r>
                      <w:proofErr w:type="spellEnd"/>
                      <w:r w:rsidR="006D0E3C" w:rsidRPr="006D0E3C">
                        <w:rPr>
                          <w:rFonts w:eastAsiaTheme="majorEastAsia" w:cstheme="majorBidi"/>
                          <w:bCs/>
                          <w:i/>
                          <w:iCs/>
                          <w:sz w:val="20"/>
                          <w:szCs w:val="20"/>
                        </w:rPr>
                        <w:t xml:space="preserve"> </w:t>
                      </w:r>
                      <w:proofErr w:type="spellStart"/>
                      <w:r w:rsidR="006D0E3C" w:rsidRPr="006D0E3C">
                        <w:rPr>
                          <w:rFonts w:eastAsiaTheme="majorEastAsia" w:cstheme="majorBidi"/>
                          <w:bCs/>
                          <w:i/>
                          <w:iCs/>
                          <w:sz w:val="20"/>
                          <w:szCs w:val="20"/>
                        </w:rPr>
                        <w:t>Negeri</w:t>
                      </w:r>
                      <w:proofErr w:type="spellEnd"/>
                      <w:r w:rsidR="006D0E3C" w:rsidRPr="006D0E3C">
                        <w:rPr>
                          <w:rFonts w:eastAsiaTheme="majorEastAsia" w:cstheme="majorBidi"/>
                          <w:bCs/>
                          <w:i/>
                          <w:iCs/>
                          <w:sz w:val="20"/>
                          <w:szCs w:val="20"/>
                        </w:rPr>
                        <w:t xml:space="preserve"> Padang</w:t>
                      </w:r>
                    </w:sdtContent>
                  </w:sdt>
                </w:p>
                <w:p w14:paraId="66134CF6" w14:textId="3C61F477" w:rsidR="007C36FF" w:rsidRPr="006D0E3C" w:rsidRDefault="00740064">
                  <w:pPr>
                    <w:spacing w:after="120" w:line="240" w:lineRule="auto"/>
                    <w:jc w:val="center"/>
                    <w:rPr>
                      <w:i/>
                      <w:iCs/>
                      <w:sz w:val="28"/>
                      <w:szCs w:val="28"/>
                    </w:rPr>
                  </w:pPr>
                  <w:r w:rsidRPr="006D0E3C">
                    <w:rPr>
                      <w:i/>
                      <w:iCs/>
                      <w:sz w:val="28"/>
                      <w:szCs w:val="28"/>
                      <w:vertAlign w:val="superscript"/>
                    </w:rPr>
                    <w:t>2</w:t>
                  </w:r>
                  <w:r w:rsidRPr="006D0E3C">
                    <w:rPr>
                      <w:i/>
                      <w:iCs/>
                      <w:sz w:val="28"/>
                      <w:szCs w:val="28"/>
                    </w:rPr>
                    <w:t xml:space="preserve"> </w:t>
                  </w:r>
                  <w:sdt>
                    <w:sdtPr>
                      <w:rPr>
                        <w:i/>
                        <w:iCs/>
                        <w:sz w:val="28"/>
                        <w:szCs w:val="28"/>
                        <w:vertAlign w:val="superscript"/>
                      </w:rPr>
                      <w:alias w:val="Afiliasi"/>
                      <w:tag w:val="Afiliasi"/>
                      <w:id w:val="-238559888"/>
                      <w:placeholder>
                        <w:docPart w:val="93AB7D0017C642BA8645024023C49988"/>
                      </w:placeholder>
                      <w:text/>
                    </w:sdtPr>
                    <w:sdtEndPr/>
                    <w:sdtContent>
                      <w:r w:rsidR="006D0E3C" w:rsidRPr="006D0E3C">
                        <w:rPr>
                          <w:i/>
                          <w:iCs/>
                          <w:sz w:val="28"/>
                          <w:szCs w:val="28"/>
                          <w:vertAlign w:val="superscript"/>
                        </w:rPr>
                        <w:t xml:space="preserve">Physics Department Lecturer’s, FMIPA </w:t>
                      </w:r>
                      <w:proofErr w:type="spellStart"/>
                      <w:r w:rsidR="006D0E3C" w:rsidRPr="006D0E3C">
                        <w:rPr>
                          <w:i/>
                          <w:iCs/>
                          <w:sz w:val="28"/>
                          <w:szCs w:val="28"/>
                          <w:vertAlign w:val="superscript"/>
                        </w:rPr>
                        <w:t>Universitas</w:t>
                      </w:r>
                      <w:proofErr w:type="spellEnd"/>
                      <w:r w:rsidR="006D0E3C" w:rsidRPr="006D0E3C">
                        <w:rPr>
                          <w:i/>
                          <w:iCs/>
                          <w:sz w:val="28"/>
                          <w:szCs w:val="28"/>
                          <w:vertAlign w:val="superscript"/>
                        </w:rPr>
                        <w:t xml:space="preserve"> </w:t>
                      </w:r>
                      <w:proofErr w:type="spellStart"/>
                      <w:r w:rsidR="006D0E3C" w:rsidRPr="006D0E3C">
                        <w:rPr>
                          <w:i/>
                          <w:iCs/>
                          <w:sz w:val="28"/>
                          <w:szCs w:val="28"/>
                          <w:vertAlign w:val="superscript"/>
                        </w:rPr>
                        <w:t>Negeri</w:t>
                      </w:r>
                      <w:proofErr w:type="spellEnd"/>
                      <w:r w:rsidR="006D0E3C" w:rsidRPr="006D0E3C">
                        <w:rPr>
                          <w:i/>
                          <w:iCs/>
                          <w:sz w:val="28"/>
                          <w:szCs w:val="28"/>
                          <w:vertAlign w:val="superscript"/>
                        </w:rPr>
                        <w:t xml:space="preserve"> Padang</w:t>
                      </w:r>
                    </w:sdtContent>
                  </w:sdt>
                </w:p>
                <w:p w14:paraId="52B4461B" w14:textId="670DDD1B" w:rsidR="007C36FF" w:rsidRDefault="00645F62" w:rsidP="00AE5A74">
                  <w:pPr>
                    <w:spacing w:after="0" w:line="240" w:lineRule="auto"/>
                    <w:jc w:val="center"/>
                    <w:rPr>
                      <w:sz w:val="20"/>
                      <w:szCs w:val="20"/>
                    </w:rPr>
                  </w:pPr>
                  <w:sdt>
                    <w:sdtPr>
                      <w:alias w:val="Correspoding author"/>
                      <w:tag w:val="Correspoding author"/>
                      <w:id w:val="-1090005797"/>
                      <w:lock w:val="sdtContentLocked"/>
                      <w:placeholder>
                        <w:docPart w:val="0C1C82E6989E4CFF93992A4DCE83071C"/>
                      </w:placeholder>
                      <w:text/>
                    </w:sdtPr>
                    <w:sdtEndPr/>
                    <w:sdtContent>
                      <w:r w:rsidR="00740064">
                        <w:rPr>
                          <w:i/>
                          <w:iCs/>
                          <w:sz w:val="20"/>
                          <w:szCs w:val="18"/>
                        </w:rPr>
                        <w:t>Corresponding author. Email:</w:t>
                      </w:r>
                    </w:sdtContent>
                  </w:sdt>
                  <w:r w:rsidR="00740064">
                    <w:rPr>
                      <w:sz w:val="20"/>
                      <w:szCs w:val="18"/>
                    </w:rPr>
                    <w:t xml:space="preserve"> </w:t>
                  </w:r>
                  <w:hyperlink r:id="rId10" w:history="1">
                    <w:r w:rsidR="00AE5A74" w:rsidRPr="00315D8B">
                      <w:rPr>
                        <w:rStyle w:val="Hyperlink"/>
                        <w:sz w:val="20"/>
                        <w:szCs w:val="20"/>
                      </w:rPr>
                      <w:t>hastilhanifah09@gmail.com</w:t>
                    </w:r>
                  </w:hyperlink>
                  <w:r w:rsidR="00AE5A74">
                    <w:rPr>
                      <w:sz w:val="20"/>
                      <w:szCs w:val="20"/>
                    </w:rPr>
                    <w:t xml:space="preserve"> </w:t>
                  </w:r>
                  <w:hyperlink r:id="rId11" w:history="1">
                    <w:r w:rsidR="00AE5A74" w:rsidRPr="007C605F">
                      <w:rPr>
                        <w:rStyle w:val="Hyperlink"/>
                        <w:sz w:val="20"/>
                        <w:szCs w:val="20"/>
                      </w:rPr>
                      <w:t>akmamdb@fmipa.unp.ac.id</w:t>
                    </w:r>
                  </w:hyperlink>
                  <w:r w:rsidR="00AE5A74">
                    <w:rPr>
                      <w:sz w:val="20"/>
                      <w:szCs w:val="20"/>
                    </w:rPr>
                    <w:t xml:space="preserve"> </w:t>
                  </w:r>
                  <w:hyperlink r:id="rId12" w:history="1">
                    <w:r w:rsidR="00AE5A74" w:rsidRPr="00BD2D88">
                      <w:rPr>
                        <w:rStyle w:val="Hyperlink"/>
                        <w:sz w:val="20"/>
                        <w:szCs w:val="20"/>
                      </w:rPr>
                      <w:t>fisikaediunp@gmail.com</w:t>
                    </w:r>
                  </w:hyperlink>
                  <w:r w:rsidR="00AE5A74">
                    <w:rPr>
                      <w:rStyle w:val="Hyperlink"/>
                      <w:color w:val="auto"/>
                      <w:sz w:val="20"/>
                      <w:szCs w:val="20"/>
                      <w:u w:val="none"/>
                    </w:rPr>
                    <w:t xml:space="preserve"> </w:t>
                  </w:r>
                  <w:hyperlink r:id="rId13" w:history="1">
                    <w:r w:rsidR="00AE5A74" w:rsidRPr="00BD2D88">
                      <w:rPr>
                        <w:rStyle w:val="Hyperlink"/>
                        <w:sz w:val="20"/>
                        <w:szCs w:val="20"/>
                      </w:rPr>
                      <w:t>wahyunisatria@fmipa.unp.ac.id</w:t>
                    </w:r>
                  </w:hyperlink>
                </w:p>
                <w:p w14:paraId="0D7C5F93" w14:textId="45CAF519" w:rsidR="00AE5A74" w:rsidRPr="00AE5A74" w:rsidRDefault="00AE5A74" w:rsidP="00AE5A74">
                  <w:pPr>
                    <w:spacing w:after="0" w:line="240" w:lineRule="auto"/>
                    <w:jc w:val="center"/>
                    <w:rPr>
                      <w:sz w:val="20"/>
                      <w:szCs w:val="20"/>
                    </w:rPr>
                  </w:pPr>
                </w:p>
              </w:tc>
            </w:tr>
            <w:tr w:rsidR="007C36FF" w14:paraId="6B7AF53D" w14:textId="77777777">
              <w:tc>
                <w:tcPr>
                  <w:tcW w:w="9062" w:type="dxa"/>
                  <w:gridSpan w:val="2"/>
                  <w:tcMar>
                    <w:left w:w="0" w:type="dxa"/>
                    <w:right w:w="0" w:type="dxa"/>
                  </w:tcMar>
                </w:tcPr>
                <w:p w14:paraId="66CD4272" w14:textId="77777777" w:rsidR="007C36FF" w:rsidRDefault="00645F62">
                  <w:pPr>
                    <w:spacing w:before="240" w:after="120" w:line="240" w:lineRule="auto"/>
                    <w:jc w:val="center"/>
                    <w:rPr>
                      <w:b/>
                    </w:rPr>
                  </w:pPr>
                  <w:sdt>
                    <w:sdtPr>
                      <w:rPr>
                        <w:b/>
                        <w:sz w:val="20"/>
                      </w:rPr>
                      <w:id w:val="5641261"/>
                      <w:lock w:val="sdtContentLocked"/>
                      <w:placeholder>
                        <w:docPart w:val="2C19390CC9DC4090AAF9386C4EDEFBBA"/>
                      </w:placeholder>
                      <w:date>
                        <w:dateFormat w:val="M/d/yyyy"/>
                        <w:lid w:val="en-US"/>
                        <w:storeMappedDataAs w:val="dateTime"/>
                        <w:calendar w:val="gregorian"/>
                      </w:date>
                    </w:sdtPr>
                    <w:sdtEndPr/>
                    <w:sdtContent>
                      <w:r w:rsidR="00740064">
                        <w:rPr>
                          <w:b/>
                          <w:sz w:val="20"/>
                        </w:rPr>
                        <w:t>ABSTRACT</w:t>
                      </w:r>
                    </w:sdtContent>
                  </w:sdt>
                </w:p>
              </w:tc>
            </w:tr>
            <w:sdt>
              <w:sdtPr>
                <w:rPr>
                  <w:rStyle w:val="Style2"/>
                </w:rPr>
                <w:alias w:val="Abstract"/>
                <w:tag w:val="isikan Abstract anda"/>
                <w:id w:val="3541255"/>
                <w:lock w:val="sdtLocked"/>
                <w:placeholder>
                  <w:docPart w:val="1CEB11531A9749BCA4336246BE0DA551"/>
                </w:placeholder>
              </w:sdtPr>
              <w:sdtEndPr>
                <w:rPr>
                  <w:rStyle w:val="DefaultParagraphFont"/>
                  <w:rFonts w:cs="Times New Roman"/>
                  <w:b/>
                  <w:i/>
                  <w:iCs/>
                  <w:sz w:val="24"/>
                  <w:szCs w:val="20"/>
                </w:rPr>
              </w:sdtEndPr>
              <w:sdtContent>
                <w:tr w:rsidR="007C36FF" w14:paraId="300BDC91" w14:textId="77777777">
                  <w:tc>
                    <w:tcPr>
                      <w:tcW w:w="9062" w:type="dxa"/>
                      <w:gridSpan w:val="2"/>
                      <w:tcMar>
                        <w:left w:w="0" w:type="dxa"/>
                        <w:right w:w="0" w:type="dxa"/>
                      </w:tcMar>
                    </w:tcPr>
                    <w:p w14:paraId="671F1F97" w14:textId="4FE938EC" w:rsidR="007C36FF" w:rsidRDefault="00AE5A74">
                      <w:pPr>
                        <w:spacing w:after="0" w:line="240" w:lineRule="auto"/>
                        <w:ind w:firstLine="567"/>
                        <w:jc w:val="both"/>
                        <w:rPr>
                          <w:b/>
                          <w:sz w:val="20"/>
                        </w:rPr>
                      </w:pPr>
                      <w:r w:rsidRPr="005D7F38">
                        <w:rPr>
                          <w:i/>
                          <w:iCs/>
                          <w:color w:val="000000"/>
                          <w:sz w:val="20"/>
                          <w:szCs w:val="20"/>
                        </w:rPr>
                        <w:t>Teachers as educators must be selective in choosing the right physics textbooks in order to help students achieve the expected competencies. However, textbooks that are suitable for use in</w:t>
                      </w:r>
                      <w:r>
                        <w:rPr>
                          <w:i/>
                          <w:iCs/>
                          <w:color w:val="000000"/>
                          <w:sz w:val="20"/>
                          <w:szCs w:val="20"/>
                        </w:rPr>
                        <w:t xml:space="preserve"> accordance with the demands of</w:t>
                      </w:r>
                      <w:r w:rsidRPr="004617F2">
                        <w:rPr>
                          <w:i/>
                          <w:iCs/>
                          <w:color w:val="FFFFFF" w:themeColor="background1"/>
                          <w:sz w:val="20"/>
                          <w:szCs w:val="20"/>
                        </w:rPr>
                        <w:t>f</w:t>
                      </w:r>
                      <w:r>
                        <w:rPr>
                          <w:i/>
                          <w:iCs/>
                          <w:color w:val="000000"/>
                          <w:sz w:val="20"/>
                          <w:szCs w:val="20"/>
                        </w:rPr>
                        <w:t xml:space="preserve"> </w:t>
                      </w:r>
                      <w:r w:rsidRPr="005D7F38">
                        <w:rPr>
                          <w:i/>
                          <w:iCs/>
                          <w:color w:val="000000"/>
                          <w:sz w:val="20"/>
                          <w:szCs w:val="20"/>
                        </w:rPr>
                        <w:t xml:space="preserve">the 2013 Curriculum, especially in Padang </w:t>
                      </w:r>
                      <w:proofErr w:type="spellStart"/>
                      <w:r w:rsidRPr="005D7F38">
                        <w:rPr>
                          <w:i/>
                          <w:iCs/>
                          <w:color w:val="000000"/>
                          <w:sz w:val="20"/>
                          <w:szCs w:val="20"/>
                        </w:rPr>
                        <w:t>Pariaman</w:t>
                      </w:r>
                      <w:proofErr w:type="spellEnd"/>
                      <w:r w:rsidRPr="005D7F38">
                        <w:rPr>
                          <w:i/>
                          <w:iCs/>
                          <w:color w:val="000000"/>
                          <w:sz w:val="20"/>
                          <w:szCs w:val="20"/>
                        </w:rPr>
                        <w:t xml:space="preserve"> Regency, have not been carried out. Therefore, a rese</w:t>
                      </w:r>
                      <w:r>
                        <w:rPr>
                          <w:i/>
                          <w:iCs/>
                          <w:color w:val="000000"/>
                          <w:sz w:val="20"/>
                          <w:szCs w:val="20"/>
                        </w:rPr>
                        <w:t>arch was conducted which aims was</w:t>
                      </w:r>
                      <w:r w:rsidRPr="005D7F38">
                        <w:rPr>
                          <w:i/>
                          <w:iCs/>
                          <w:color w:val="000000"/>
                          <w:sz w:val="20"/>
                          <w:szCs w:val="20"/>
                        </w:rPr>
                        <w:t xml:space="preserve"> determine the application of the components of the scientific approach in the second class X Semester 2 SMA Physics textbook used in SMA throughout the Padang </w:t>
                      </w:r>
                      <w:proofErr w:type="spellStart"/>
                      <w:r w:rsidRPr="005D7F38">
                        <w:rPr>
                          <w:i/>
                          <w:iCs/>
                          <w:color w:val="000000"/>
                          <w:sz w:val="20"/>
                          <w:szCs w:val="20"/>
                        </w:rPr>
                        <w:t>Pariman</w:t>
                      </w:r>
                      <w:proofErr w:type="spellEnd"/>
                      <w:r w:rsidRPr="005D7F38">
                        <w:rPr>
                          <w:i/>
                          <w:iCs/>
                          <w:color w:val="000000"/>
                          <w:sz w:val="20"/>
                          <w:szCs w:val="20"/>
                        </w:rPr>
                        <w:t xml:space="preserve"> Regency. This research is a de</w:t>
                      </w:r>
                      <w:r>
                        <w:rPr>
                          <w:i/>
                          <w:iCs/>
                          <w:color w:val="000000"/>
                          <w:sz w:val="20"/>
                          <w:szCs w:val="20"/>
                        </w:rPr>
                        <w:t xml:space="preserve">scriptive </w:t>
                      </w:r>
                      <w:proofErr w:type="spellStart"/>
                      <w:r>
                        <w:rPr>
                          <w:i/>
                          <w:iCs/>
                          <w:color w:val="000000"/>
                          <w:sz w:val="20"/>
                          <w:szCs w:val="20"/>
                        </w:rPr>
                        <w:t>study</w:t>
                      </w:r>
                      <w:r w:rsidRPr="00F168A8">
                        <w:rPr>
                          <w:i/>
                          <w:iCs/>
                          <w:color w:val="FFFFFF" w:themeColor="background1"/>
                          <w:sz w:val="20"/>
                          <w:szCs w:val="20"/>
                        </w:rPr>
                        <w:t>s</w:t>
                      </w:r>
                      <w:r w:rsidRPr="005D7F38">
                        <w:rPr>
                          <w:i/>
                          <w:iCs/>
                          <w:color w:val="000000"/>
                          <w:sz w:val="20"/>
                          <w:szCs w:val="20"/>
                        </w:rPr>
                        <w:t>with</w:t>
                      </w:r>
                      <w:proofErr w:type="spellEnd"/>
                      <w:r w:rsidRPr="005D7F38">
                        <w:rPr>
                          <w:i/>
                          <w:iCs/>
                          <w:color w:val="000000"/>
                          <w:sz w:val="20"/>
                          <w:szCs w:val="20"/>
                        </w:rPr>
                        <w:t xml:space="preserve"> a qualitative approach. The population in this study was the 2013 class X high school physics textbook used by 20 public high schools in Padang </w:t>
                      </w:r>
                      <w:proofErr w:type="spellStart"/>
                      <w:r w:rsidRPr="005D7F38">
                        <w:rPr>
                          <w:i/>
                          <w:iCs/>
                          <w:color w:val="000000"/>
                          <w:sz w:val="20"/>
                          <w:szCs w:val="20"/>
                        </w:rPr>
                        <w:t>Pariaman</w:t>
                      </w:r>
                      <w:proofErr w:type="spellEnd"/>
                      <w:r w:rsidRPr="005D7F38">
                        <w:rPr>
                          <w:i/>
                          <w:iCs/>
                          <w:color w:val="000000"/>
                          <w:sz w:val="20"/>
                          <w:szCs w:val="20"/>
                        </w:rPr>
                        <w:t xml:space="preserve"> Regency. Textbook sampling for analysis using saturated sampling technique. The data in this study were taken using an analytical instrument of the application of the scientific approach component developed from </w:t>
                      </w:r>
                      <w:proofErr w:type="spellStart"/>
                      <w:r w:rsidRPr="005D7F38">
                        <w:rPr>
                          <w:i/>
                          <w:iCs/>
                          <w:color w:val="000000"/>
                          <w:sz w:val="20"/>
                          <w:szCs w:val="20"/>
                        </w:rPr>
                        <w:t>Permendikbud</w:t>
                      </w:r>
                      <w:proofErr w:type="spellEnd"/>
                      <w:r w:rsidRPr="005D7F38">
                        <w:rPr>
                          <w:i/>
                          <w:iCs/>
                          <w:color w:val="000000"/>
                          <w:sz w:val="20"/>
                          <w:szCs w:val="20"/>
                        </w:rPr>
                        <w:t xml:space="preserve"> Number 103 of 2014. The results showed that the application </w:t>
                      </w:r>
                      <w:r w:rsidRPr="00F168A8">
                        <w:rPr>
                          <w:i/>
                          <w:iCs/>
                          <w:sz w:val="20"/>
                          <w:szCs w:val="20"/>
                        </w:rPr>
                        <w:t>of</w:t>
                      </w:r>
                      <w:r w:rsidRPr="00F168A8">
                        <w:rPr>
                          <w:i/>
                          <w:iCs/>
                          <w:color w:val="FFFFFF" w:themeColor="background1"/>
                          <w:sz w:val="20"/>
                          <w:szCs w:val="20"/>
                        </w:rPr>
                        <w:t xml:space="preserve">f </w:t>
                      </w:r>
                      <w:r w:rsidRPr="00F168A8">
                        <w:rPr>
                          <w:i/>
                          <w:iCs/>
                          <w:sz w:val="20"/>
                          <w:szCs w:val="20"/>
                        </w:rPr>
                        <w:t>the</w:t>
                      </w:r>
                      <w:r w:rsidRPr="005D7F38">
                        <w:rPr>
                          <w:i/>
                          <w:iCs/>
                          <w:color w:val="000000"/>
                          <w:sz w:val="20"/>
                          <w:szCs w:val="20"/>
                        </w:rPr>
                        <w:t xml:space="preserve"> scientific approach component of the textbooks analyzed was categorized quite </w:t>
                      </w:r>
                      <w:proofErr w:type="gramStart"/>
                      <w:r w:rsidRPr="005D7F38">
                        <w:rPr>
                          <w:i/>
                          <w:iCs/>
                          <w:color w:val="000000"/>
                          <w:sz w:val="20"/>
                          <w:szCs w:val="20"/>
                        </w:rPr>
                        <w:t>appropriate,</w:t>
                      </w:r>
                      <w:proofErr w:type="gramEnd"/>
                      <w:r w:rsidRPr="005D7F38">
                        <w:rPr>
                          <w:i/>
                          <w:iCs/>
                          <w:color w:val="000000"/>
                          <w:sz w:val="20"/>
                          <w:szCs w:val="20"/>
                        </w:rPr>
                        <w:t xml:space="preserve"> meaning that overall the five textbooks analyzed had not facilitated each component of the scientific approach optimally. </w:t>
                      </w:r>
                      <w:r>
                        <w:rPr>
                          <w:i/>
                          <w:iCs/>
                          <w:color w:val="000000"/>
                          <w:sz w:val="20"/>
                          <w:szCs w:val="20"/>
                        </w:rPr>
                        <w:t>Textbooks with the highest percentage of the fulfillment of the Scientific approach components are found in textbooks with the code Book A with an average percentage of 45.8%, and the lowest percentage is in Book C with an average percentage of 32.3%</w:t>
                      </w:r>
                      <w:r>
                        <w:rPr>
                          <w:i/>
                          <w:iCs/>
                          <w:color w:val="000000"/>
                          <w:sz w:val="20"/>
                          <w:szCs w:val="20"/>
                        </w:rPr>
                        <w:t>.</w:t>
                      </w:r>
                    </w:p>
                  </w:tc>
                </w:tr>
              </w:sdtContent>
            </w:sdt>
            <w:tr w:rsidR="007C36FF" w14:paraId="35395296" w14:textId="77777777">
              <w:tc>
                <w:tcPr>
                  <w:tcW w:w="9062" w:type="dxa"/>
                  <w:gridSpan w:val="2"/>
                  <w:tcBorders>
                    <w:bottom w:val="nil"/>
                  </w:tcBorders>
                  <w:tcMar>
                    <w:left w:w="0" w:type="dxa"/>
                    <w:right w:w="0" w:type="dxa"/>
                  </w:tcMar>
                </w:tcPr>
                <w:p w14:paraId="5219720E" w14:textId="77777777" w:rsidR="007C36FF" w:rsidRPr="006D0E3C" w:rsidRDefault="007C36FF">
                  <w:pPr>
                    <w:spacing w:after="0" w:line="240" w:lineRule="auto"/>
                    <w:rPr>
                      <w:b/>
                      <w:sz w:val="20"/>
                      <w:szCs w:val="20"/>
                    </w:rPr>
                  </w:pPr>
                </w:p>
              </w:tc>
            </w:tr>
            <w:tr w:rsidR="007C36FF" w14:paraId="7D57670A" w14:textId="77777777">
              <w:tc>
                <w:tcPr>
                  <w:tcW w:w="9062" w:type="dxa"/>
                  <w:gridSpan w:val="2"/>
                  <w:tcBorders>
                    <w:bottom w:val="single" w:sz="4" w:space="0" w:color="auto"/>
                  </w:tcBorders>
                  <w:tcMar>
                    <w:left w:w="0" w:type="dxa"/>
                    <w:right w:w="0" w:type="dxa"/>
                  </w:tcMar>
                </w:tcPr>
                <w:p w14:paraId="7322139D" w14:textId="4E15960F" w:rsidR="007C36FF" w:rsidRPr="006D0E3C" w:rsidRDefault="00740064" w:rsidP="00AE5A74">
                  <w:pPr>
                    <w:spacing w:after="0" w:line="240" w:lineRule="auto"/>
                    <w:rPr>
                      <w:b/>
                      <w:sz w:val="20"/>
                      <w:szCs w:val="20"/>
                    </w:rPr>
                  </w:pPr>
                  <w:proofErr w:type="gramStart"/>
                  <w:r w:rsidRPr="006D0E3C">
                    <w:rPr>
                      <w:b/>
                      <w:sz w:val="20"/>
                      <w:szCs w:val="20"/>
                    </w:rPr>
                    <w:t>Keywords :</w:t>
                  </w:r>
                  <w:proofErr w:type="gramEnd"/>
                  <w:r w:rsidRPr="006D0E3C">
                    <w:rPr>
                      <w:b/>
                      <w:sz w:val="20"/>
                      <w:szCs w:val="20"/>
                    </w:rPr>
                    <w:t xml:space="preserve"> </w:t>
                  </w:r>
                  <w:sdt>
                    <w:sdtPr>
                      <w:rPr>
                        <w:b/>
                        <w:sz w:val="20"/>
                      </w:rPr>
                      <w:alias w:val="Keyword ejournal"/>
                      <w:tag w:val="Keyword ejournal"/>
                      <w:id w:val="1832093935"/>
                      <w:lock w:val="sdtLocked"/>
                      <w:placeholder>
                        <w:docPart w:val="1DB9AF275E6B492F90CD43D1D9598DAB"/>
                      </w:placeholder>
                      <w:text/>
                    </w:sdtPr>
                    <w:sdtContent>
                      <w:r w:rsidR="00AE5A74" w:rsidRPr="00AE5A74">
                        <w:rPr>
                          <w:b/>
                          <w:sz w:val="20"/>
                        </w:rPr>
                        <w:t>Curriculum 2013, Scientific Approach, Textbook.</w:t>
                      </w:r>
                    </w:sdtContent>
                  </w:sdt>
                </w:p>
              </w:tc>
            </w:tr>
            <w:tr w:rsidR="007C36FF" w14:paraId="6A4BE008" w14:textId="77777777">
              <w:tc>
                <w:tcPr>
                  <w:tcW w:w="993" w:type="dxa"/>
                  <w:tcBorders>
                    <w:top w:val="single" w:sz="4" w:space="0" w:color="auto"/>
                    <w:bottom w:val="nil"/>
                  </w:tcBorders>
                  <w:tcMar>
                    <w:left w:w="0" w:type="dxa"/>
                    <w:right w:w="0" w:type="dxa"/>
                  </w:tcMar>
                </w:tcPr>
                <w:p w14:paraId="1D18F853" w14:textId="77777777" w:rsidR="007C36FF" w:rsidRDefault="007C36FF">
                  <w:pPr>
                    <w:spacing w:after="0" w:line="240" w:lineRule="auto"/>
                    <w:rPr>
                      <w:sz w:val="4"/>
                    </w:rPr>
                  </w:pPr>
                </w:p>
                <w:sdt>
                  <w:sdtPr>
                    <w:rPr>
                      <w:b/>
                      <w:sz w:val="20"/>
                    </w:rPr>
                    <w:id w:val="5641263"/>
                    <w:lock w:val="sdtContentLocked"/>
                    <w:picture/>
                  </w:sdtPr>
                  <w:sdtEndPr/>
                  <w:sdtContent>
                    <w:p w14:paraId="61FB4E35" w14:textId="77777777" w:rsidR="007C36FF" w:rsidRDefault="00740064">
                      <w:pPr>
                        <w:spacing w:after="0" w:line="240" w:lineRule="auto"/>
                        <w:rPr>
                          <w:b/>
                          <w:sz w:val="20"/>
                        </w:rPr>
                      </w:pPr>
                      <w:r>
                        <w:rPr>
                          <w:noProof/>
                        </w:rPr>
                        <w:drawing>
                          <wp:inline distT="0" distB="0" distL="0" distR="0" wp14:anchorId="33BFE3A8" wp14:editId="638D807E">
                            <wp:extent cx="589280" cy="2076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89862" cy="207698"/>
                                    </a:xfrm>
                                    <a:prstGeom prst="rect">
                                      <a:avLst/>
                                    </a:prstGeom>
                                    <a:noFill/>
                                    <a:ln w="9525">
                                      <a:noFill/>
                                      <a:miter lim="800000"/>
                                      <a:headEnd/>
                                      <a:tailEnd/>
                                    </a:ln>
                                  </pic:spPr>
                                </pic:pic>
                              </a:graphicData>
                            </a:graphic>
                          </wp:inline>
                        </w:drawing>
                      </w:r>
                    </w:p>
                  </w:sdtContent>
                </w:sdt>
              </w:tc>
              <w:tc>
                <w:tcPr>
                  <w:tcW w:w="8069" w:type="dxa"/>
                  <w:tcBorders>
                    <w:top w:val="single" w:sz="4" w:space="0" w:color="auto"/>
                    <w:bottom w:val="nil"/>
                  </w:tcBorders>
                </w:tcPr>
                <w:p w14:paraId="00F44117" w14:textId="77777777" w:rsidR="007C36FF" w:rsidRDefault="007C36FF">
                  <w:pPr>
                    <w:spacing w:after="0" w:line="276" w:lineRule="auto"/>
                    <w:jc w:val="both"/>
                    <w:rPr>
                      <w:b/>
                      <w:sz w:val="4"/>
                      <w:szCs w:val="12"/>
                    </w:rPr>
                  </w:pPr>
                </w:p>
                <w:sdt>
                  <w:sdtPr>
                    <w:rPr>
                      <w:b/>
                      <w:sz w:val="12"/>
                      <w:szCs w:val="12"/>
                    </w:rPr>
                    <w:id w:val="5641262"/>
                    <w:lock w:val="sdtContentLocked"/>
                    <w:placeholder>
                      <w:docPart w:val="2C19390CC9DC4090AAF9386C4EDEFBBA"/>
                    </w:placeholder>
                    <w:date>
                      <w:dateFormat w:val="M/d/yyyy"/>
                      <w:lid w:val="en-US"/>
                      <w:storeMappedDataAs w:val="dateTime"/>
                      <w:calendar w:val="gregorian"/>
                    </w:date>
                  </w:sdtPr>
                  <w:sdtEndPr/>
                  <w:sdtContent>
                    <w:p w14:paraId="3571D02B" w14:textId="77777777" w:rsidR="007C36FF" w:rsidRDefault="00740064">
                      <w:pPr>
                        <w:spacing w:after="0" w:line="276" w:lineRule="auto"/>
                        <w:jc w:val="both"/>
                        <w:rPr>
                          <w:b/>
                          <w:sz w:val="12"/>
                          <w:szCs w:val="12"/>
                        </w:rPr>
                      </w:pPr>
                      <w:r>
                        <w:rPr>
                          <w:b/>
                          <w:sz w:val="12"/>
                          <w:szCs w:val="12"/>
                        </w:rPr>
                        <w:t>This is an open access article distributed under the Creative Commons 4.0 Attribution License, which permits unrestricted use, distribution, and reproduction in any medium, provided the original work is properly cited. ©2019 by author and Universitas Negeri Padang.</w:t>
                      </w:r>
                    </w:p>
                  </w:sdtContent>
                </w:sdt>
              </w:tc>
            </w:tr>
            <w:tr w:rsidR="007C36FF" w14:paraId="1FF30211" w14:textId="77777777">
              <w:tc>
                <w:tcPr>
                  <w:tcW w:w="9062" w:type="dxa"/>
                  <w:gridSpan w:val="2"/>
                  <w:tcBorders>
                    <w:bottom w:val="single" w:sz="4" w:space="0" w:color="auto"/>
                  </w:tcBorders>
                  <w:tcMar>
                    <w:left w:w="0" w:type="dxa"/>
                    <w:right w:w="0" w:type="dxa"/>
                  </w:tcMar>
                </w:tcPr>
                <w:p w14:paraId="7BDE731C" w14:textId="77777777" w:rsidR="007C36FF" w:rsidRDefault="007C36FF">
                  <w:pPr>
                    <w:spacing w:after="0" w:line="240" w:lineRule="auto"/>
                    <w:rPr>
                      <w:b/>
                      <w:sz w:val="8"/>
                    </w:rPr>
                  </w:pPr>
                </w:p>
              </w:tc>
            </w:tr>
            <w:tr w:rsidR="007C36FF" w14:paraId="34411470" w14:textId="77777777">
              <w:tc>
                <w:tcPr>
                  <w:tcW w:w="9062" w:type="dxa"/>
                  <w:gridSpan w:val="2"/>
                  <w:tcBorders>
                    <w:top w:val="single" w:sz="4" w:space="0" w:color="auto"/>
                    <w:bottom w:val="nil"/>
                  </w:tcBorders>
                  <w:tcMar>
                    <w:left w:w="0" w:type="dxa"/>
                    <w:right w:w="0" w:type="dxa"/>
                  </w:tcMar>
                </w:tcPr>
                <w:p w14:paraId="48A31A9F" w14:textId="77777777" w:rsidR="007C36FF" w:rsidRDefault="007C36FF">
                  <w:pPr>
                    <w:spacing w:after="0" w:line="240" w:lineRule="auto"/>
                    <w:rPr>
                      <w:b/>
                      <w:sz w:val="10"/>
                    </w:rPr>
                  </w:pPr>
                </w:p>
              </w:tc>
            </w:tr>
          </w:tbl>
          <w:p w14:paraId="3FB9DBE3" w14:textId="77777777" w:rsidR="007C36FF" w:rsidRDefault="007C36FF">
            <w:pPr>
              <w:spacing w:after="120" w:line="240" w:lineRule="auto"/>
              <w:jc w:val="center"/>
              <w:rPr>
                <w:rFonts w:eastAsiaTheme="majorEastAsia" w:cstheme="majorBidi"/>
                <w:b/>
                <w:szCs w:val="32"/>
              </w:rPr>
            </w:pPr>
          </w:p>
        </w:tc>
      </w:tr>
    </w:tbl>
    <w:p w14:paraId="14A67B66" w14:textId="77777777" w:rsidR="007C36FF" w:rsidRDefault="007C36FF">
      <w:pPr>
        <w:spacing w:after="0" w:line="240" w:lineRule="auto"/>
        <w:sectPr w:rsidR="007C36FF">
          <w:headerReference w:type="even" r:id="rId15"/>
          <w:headerReference w:type="default" r:id="rId16"/>
          <w:footerReference w:type="even" r:id="rId17"/>
          <w:footerReference w:type="default" r:id="rId18"/>
          <w:headerReference w:type="first" r:id="rId19"/>
          <w:footerReference w:type="first" r:id="rId20"/>
          <w:type w:val="continuous"/>
          <w:pgSz w:w="11907" w:h="16840"/>
          <w:pgMar w:top="1701" w:right="1134" w:bottom="1418" w:left="1701" w:header="720" w:footer="720" w:gutter="0"/>
          <w:cols w:space="720"/>
          <w:titlePg/>
          <w:docGrid w:linePitch="360"/>
        </w:sectPr>
      </w:pPr>
    </w:p>
    <w:sdt>
      <w:sdtPr>
        <w:rPr>
          <w:bCs/>
          <w:sz w:val="21"/>
          <w:lang w:val="id-ID"/>
        </w:rPr>
        <w:id w:val="92756877"/>
        <w:text/>
      </w:sdtPr>
      <w:sdtEndPr>
        <w:rPr>
          <w:lang w:val="en-US"/>
        </w:rPr>
      </w:sdtEndPr>
      <w:sdtContent>
        <w:p w14:paraId="5A50A855" w14:textId="65F90F85" w:rsidR="007C36FF" w:rsidRPr="006D0E3C" w:rsidRDefault="00740064" w:rsidP="006D0E3C">
          <w:pPr>
            <w:pStyle w:val="Heading1"/>
            <w:numPr>
              <w:ilvl w:val="0"/>
              <w:numId w:val="5"/>
            </w:numPr>
            <w:spacing w:after="240" w:line="276" w:lineRule="auto"/>
            <w:ind w:left="0" w:firstLine="0"/>
            <w:jc w:val="left"/>
            <w:rPr>
              <w:bCs/>
              <w:sz w:val="21"/>
            </w:rPr>
          </w:pPr>
          <w:r>
            <w:rPr>
              <w:bCs/>
              <w:sz w:val="21"/>
            </w:rPr>
            <w:t>INTRODUCTION</w:t>
          </w:r>
        </w:p>
      </w:sdtContent>
    </w:sdt>
    <w:p w14:paraId="16C0EE9F" w14:textId="77777777" w:rsidR="00AE5A74" w:rsidRPr="00C01EF6" w:rsidRDefault="00AE5A74" w:rsidP="00C01EF6">
      <w:pPr>
        <w:pStyle w:val="NormalWeb"/>
        <w:spacing w:before="0" w:beforeAutospacing="0" w:after="0" w:afterAutospacing="0"/>
        <w:ind w:firstLine="709"/>
        <w:jc w:val="both"/>
        <w:rPr>
          <w:sz w:val="20"/>
          <w:szCs w:val="20"/>
        </w:rPr>
      </w:pPr>
      <w:r w:rsidRPr="00C01EF6">
        <w:rPr>
          <w:color w:val="000000"/>
          <w:sz w:val="20"/>
          <w:szCs w:val="20"/>
        </w:rPr>
        <w:t xml:space="preserve">Education functions to prepare human resources who have high competitiveness and quality. The quality of human resources is needed today in order to support people who are creative, critical, innovative, productive, able to solve problems, and can interact </w:t>
      </w:r>
      <w:proofErr w:type="gramStart"/>
      <w:r w:rsidRPr="00C01EF6">
        <w:rPr>
          <w:color w:val="000000"/>
          <w:sz w:val="20"/>
          <w:szCs w:val="20"/>
        </w:rPr>
        <w:t>well</w:t>
      </w:r>
      <w:r w:rsidRPr="00C01EF6">
        <w:rPr>
          <w:color w:val="000000"/>
          <w:sz w:val="20"/>
          <w:szCs w:val="20"/>
          <w:vertAlign w:val="superscript"/>
        </w:rPr>
        <w:t>[</w:t>
      </w:r>
      <w:proofErr w:type="gramEnd"/>
      <w:r w:rsidRPr="00C01EF6">
        <w:rPr>
          <w:color w:val="000000"/>
          <w:sz w:val="20"/>
          <w:szCs w:val="20"/>
          <w:vertAlign w:val="superscript"/>
        </w:rPr>
        <w:t>1]</w:t>
      </w:r>
      <w:r w:rsidRPr="00C01EF6">
        <w:rPr>
          <w:color w:val="000000"/>
          <w:sz w:val="20"/>
          <w:szCs w:val="20"/>
        </w:rPr>
        <w:t>. Quality human resources can be built on the basis of quality education. The government always strives to improve all aspects of education, including changing the curriculum to the 2013 curriculum.</w:t>
      </w:r>
    </w:p>
    <w:p w14:paraId="300B9829" w14:textId="77777777" w:rsidR="00AE5A74" w:rsidRPr="00C01EF6" w:rsidRDefault="00AE5A74" w:rsidP="00C01EF6">
      <w:pPr>
        <w:pStyle w:val="NormalWeb"/>
        <w:spacing w:before="0" w:beforeAutospacing="0" w:after="0" w:afterAutospacing="0"/>
        <w:ind w:firstLine="709"/>
        <w:jc w:val="both"/>
        <w:rPr>
          <w:sz w:val="20"/>
          <w:szCs w:val="20"/>
        </w:rPr>
      </w:pPr>
      <w:r w:rsidRPr="00C01EF6">
        <w:rPr>
          <w:color w:val="000000"/>
          <w:sz w:val="20"/>
          <w:szCs w:val="20"/>
        </w:rPr>
        <w:t>The 2013 curriculum is implemented according to the eight National Education Standards set out in Government Regulation Number 32 of 2013. Eight National Education Standards related to learning activities are: (</w:t>
      </w:r>
      <w:proofErr w:type="gramStart"/>
      <w:r w:rsidRPr="00C01EF6">
        <w:rPr>
          <w:color w:val="000000"/>
          <w:sz w:val="20"/>
          <w:szCs w:val="20"/>
        </w:rPr>
        <w:t>1 )</w:t>
      </w:r>
      <w:proofErr w:type="gramEnd"/>
      <w:r w:rsidRPr="00C01EF6">
        <w:rPr>
          <w:color w:val="000000"/>
          <w:sz w:val="20"/>
          <w:szCs w:val="20"/>
        </w:rPr>
        <w:t xml:space="preserve"> Graduate Competency Standards, are graduate competencies that cover knowledge, attitudes, and skills; (2) Content Standards, relating to the scope of competence and material for each subject; (3) Process Standards, relating to learning activities in order to achieve competency standards of graduates</w:t>
      </w:r>
      <w:r w:rsidRPr="00C01EF6">
        <w:rPr>
          <w:color w:val="000000"/>
          <w:sz w:val="20"/>
          <w:szCs w:val="20"/>
          <w:vertAlign w:val="superscript"/>
        </w:rPr>
        <w:t>[2]</w:t>
      </w:r>
      <w:r w:rsidRPr="00C01EF6">
        <w:rPr>
          <w:color w:val="000000"/>
          <w:sz w:val="20"/>
          <w:szCs w:val="20"/>
        </w:rPr>
        <w:t xml:space="preserve">. The policy on the implementation of the 2013 Curriculum is a change in the learning paradigm which places a strong emphasis on student-focused learning. The 2013 curriculum is directed at determining the competence and character of students, in the form of a combination of knowledge, attitudes, and skills in order to create innovative, productive, and creative Indonesians. </w:t>
      </w:r>
      <w:proofErr w:type="spellStart"/>
      <w:r w:rsidRPr="00C01EF6">
        <w:rPr>
          <w:color w:val="000000"/>
          <w:sz w:val="20"/>
          <w:szCs w:val="20"/>
        </w:rPr>
        <w:t>Permendikbud</w:t>
      </w:r>
      <w:proofErr w:type="spellEnd"/>
      <w:r w:rsidRPr="00C01EF6">
        <w:rPr>
          <w:color w:val="000000"/>
          <w:sz w:val="20"/>
          <w:szCs w:val="20"/>
        </w:rPr>
        <w:t xml:space="preserve"> Number 22 of 2016 emphasizes that one of the principles of learning in the 2013 Curriculum is that there is an emphasis on the application of the scientific </w:t>
      </w:r>
      <w:proofErr w:type="gramStart"/>
      <w:r w:rsidRPr="00C01EF6">
        <w:rPr>
          <w:color w:val="000000"/>
          <w:sz w:val="20"/>
          <w:szCs w:val="20"/>
        </w:rPr>
        <w:t>approach</w:t>
      </w:r>
      <w:r w:rsidRPr="00C01EF6">
        <w:rPr>
          <w:color w:val="000000"/>
          <w:sz w:val="20"/>
          <w:szCs w:val="20"/>
          <w:vertAlign w:val="superscript"/>
        </w:rPr>
        <w:t>[</w:t>
      </w:r>
      <w:proofErr w:type="gramEnd"/>
      <w:r w:rsidRPr="00C01EF6">
        <w:rPr>
          <w:color w:val="000000"/>
          <w:sz w:val="20"/>
          <w:szCs w:val="20"/>
          <w:vertAlign w:val="superscript"/>
        </w:rPr>
        <w:t>3]</w:t>
      </w:r>
      <w:r w:rsidRPr="00C01EF6">
        <w:rPr>
          <w:color w:val="000000"/>
          <w:sz w:val="20"/>
          <w:szCs w:val="20"/>
        </w:rPr>
        <w:t>.</w:t>
      </w:r>
    </w:p>
    <w:p w14:paraId="543A14CF" w14:textId="77777777" w:rsidR="00AE5A74" w:rsidRPr="00C01EF6" w:rsidRDefault="00AE5A74" w:rsidP="00C01EF6">
      <w:pPr>
        <w:pStyle w:val="NormalWeb"/>
        <w:spacing w:before="0" w:beforeAutospacing="0" w:after="0" w:afterAutospacing="0"/>
        <w:ind w:firstLine="709"/>
        <w:jc w:val="both"/>
        <w:rPr>
          <w:sz w:val="20"/>
          <w:szCs w:val="20"/>
        </w:rPr>
      </w:pPr>
      <w:r w:rsidRPr="00C01EF6">
        <w:rPr>
          <w:color w:val="000000"/>
          <w:sz w:val="20"/>
          <w:szCs w:val="20"/>
        </w:rPr>
        <w:lastRenderedPageBreak/>
        <w:t xml:space="preserve">The scientific approach is an approach that is structured in accordance with the steps of scientific </w:t>
      </w:r>
      <w:proofErr w:type="gramStart"/>
      <w:r w:rsidRPr="00C01EF6">
        <w:rPr>
          <w:color w:val="000000"/>
          <w:sz w:val="20"/>
          <w:szCs w:val="20"/>
        </w:rPr>
        <w:t>activity</w:t>
      </w:r>
      <w:r w:rsidRPr="00C01EF6">
        <w:rPr>
          <w:color w:val="000000"/>
          <w:sz w:val="20"/>
          <w:szCs w:val="20"/>
          <w:vertAlign w:val="superscript"/>
        </w:rPr>
        <w:t>[</w:t>
      </w:r>
      <w:proofErr w:type="gramEnd"/>
      <w:r w:rsidRPr="00C01EF6">
        <w:rPr>
          <w:color w:val="000000"/>
          <w:sz w:val="20"/>
          <w:szCs w:val="20"/>
          <w:vertAlign w:val="superscript"/>
        </w:rPr>
        <w:t>4]</w:t>
      </w:r>
      <w:r w:rsidRPr="00C01EF6">
        <w:rPr>
          <w:color w:val="000000"/>
          <w:sz w:val="20"/>
          <w:szCs w:val="20"/>
        </w:rPr>
        <w:t xml:space="preserve">. The implementation of the scientific approach in learning does not only focus on developing student skills in observation and experimental activities, but on how to develop knowledge and thinking skills that can support creativity to innovate and work. Thinking skills can be described as a scientific method that students apply to learning activities in order to obtain effective learning outcomes and improve problem solving </w:t>
      </w:r>
      <w:proofErr w:type="gramStart"/>
      <w:r w:rsidRPr="00C01EF6">
        <w:rPr>
          <w:color w:val="000000"/>
          <w:sz w:val="20"/>
          <w:szCs w:val="20"/>
        </w:rPr>
        <w:t>skills</w:t>
      </w:r>
      <w:r w:rsidRPr="00C01EF6">
        <w:rPr>
          <w:color w:val="000000"/>
          <w:sz w:val="20"/>
          <w:szCs w:val="20"/>
          <w:vertAlign w:val="superscript"/>
        </w:rPr>
        <w:t>[</w:t>
      </w:r>
      <w:proofErr w:type="gramEnd"/>
      <w:r w:rsidRPr="00C01EF6">
        <w:rPr>
          <w:color w:val="000000"/>
          <w:sz w:val="20"/>
          <w:szCs w:val="20"/>
          <w:vertAlign w:val="superscript"/>
        </w:rPr>
        <w:t>5]</w:t>
      </w:r>
      <w:r w:rsidRPr="00C01EF6">
        <w:rPr>
          <w:color w:val="000000"/>
          <w:sz w:val="20"/>
          <w:szCs w:val="20"/>
        </w:rPr>
        <w:t>. The basic component of the scientific approach is an increase in curiosity (</w:t>
      </w:r>
      <w:r w:rsidRPr="00C01EF6">
        <w:rPr>
          <w:i/>
          <w:iCs/>
          <w:color w:val="000000"/>
          <w:sz w:val="20"/>
          <w:szCs w:val="20"/>
        </w:rPr>
        <w:t>Foster a sense of wonder</w:t>
      </w:r>
      <w:r w:rsidRPr="00C01EF6">
        <w:rPr>
          <w:color w:val="000000"/>
          <w:sz w:val="20"/>
          <w:szCs w:val="20"/>
        </w:rPr>
        <w:t>), increased ability to observe (</w:t>
      </w:r>
      <w:r w:rsidRPr="00C01EF6">
        <w:rPr>
          <w:i/>
          <w:iCs/>
          <w:color w:val="000000"/>
          <w:sz w:val="20"/>
          <w:szCs w:val="20"/>
        </w:rPr>
        <w:t>Encourage observation</w:t>
      </w:r>
      <w:r w:rsidRPr="00C01EF6">
        <w:rPr>
          <w:color w:val="000000"/>
          <w:sz w:val="20"/>
          <w:szCs w:val="20"/>
        </w:rPr>
        <w:t>), carry out analysis (</w:t>
      </w:r>
      <w:r w:rsidRPr="00C01EF6">
        <w:rPr>
          <w:i/>
          <w:iCs/>
          <w:color w:val="000000"/>
          <w:sz w:val="20"/>
          <w:szCs w:val="20"/>
        </w:rPr>
        <w:t>Push for analysis</w:t>
      </w:r>
      <w:r w:rsidRPr="00C01EF6">
        <w:rPr>
          <w:color w:val="000000"/>
          <w:sz w:val="20"/>
          <w:szCs w:val="20"/>
        </w:rPr>
        <w:t>), and communicate (</w:t>
      </w:r>
      <w:r w:rsidRPr="00C01EF6">
        <w:rPr>
          <w:i/>
          <w:iCs/>
          <w:color w:val="000000"/>
          <w:sz w:val="20"/>
          <w:szCs w:val="20"/>
        </w:rPr>
        <w:t>Require communication</w:t>
      </w:r>
      <w:proofErr w:type="gramStart"/>
      <w:r w:rsidRPr="00C01EF6">
        <w:rPr>
          <w:color w:val="000000"/>
          <w:sz w:val="20"/>
          <w:szCs w:val="20"/>
        </w:rPr>
        <w:t>)</w:t>
      </w:r>
      <w:r w:rsidRPr="00C01EF6">
        <w:rPr>
          <w:color w:val="000000"/>
          <w:sz w:val="20"/>
          <w:szCs w:val="20"/>
          <w:vertAlign w:val="superscript"/>
        </w:rPr>
        <w:t>[</w:t>
      </w:r>
      <w:proofErr w:type="gramEnd"/>
      <w:r w:rsidRPr="00C01EF6">
        <w:rPr>
          <w:color w:val="000000"/>
          <w:sz w:val="20"/>
          <w:szCs w:val="20"/>
          <w:vertAlign w:val="superscript"/>
        </w:rPr>
        <w:t>6]</w:t>
      </w:r>
      <w:r w:rsidRPr="00C01EF6">
        <w:rPr>
          <w:color w:val="000000"/>
          <w:sz w:val="20"/>
          <w:szCs w:val="20"/>
        </w:rPr>
        <w:t xml:space="preserve">. </w:t>
      </w:r>
      <w:proofErr w:type="gramStart"/>
      <w:r w:rsidRPr="00C01EF6">
        <w:rPr>
          <w:color w:val="000000"/>
          <w:sz w:val="20"/>
          <w:szCs w:val="20"/>
        </w:rPr>
        <w:t xml:space="preserve">According to </w:t>
      </w:r>
      <w:proofErr w:type="spellStart"/>
      <w:r w:rsidRPr="00C01EF6">
        <w:rPr>
          <w:color w:val="000000"/>
          <w:sz w:val="20"/>
          <w:szCs w:val="20"/>
        </w:rPr>
        <w:t>Permendikbud</w:t>
      </w:r>
      <w:proofErr w:type="spellEnd"/>
      <w:r w:rsidRPr="00C01EF6">
        <w:rPr>
          <w:color w:val="000000"/>
          <w:sz w:val="20"/>
          <w:szCs w:val="20"/>
        </w:rPr>
        <w:t xml:space="preserve"> No. 103/2014 "the scientific approach consists of five components, namely observing, asking questions, gathering information, reasoning, and communicating"</w:t>
      </w:r>
      <w:r w:rsidRPr="00C01EF6">
        <w:rPr>
          <w:color w:val="000000"/>
          <w:sz w:val="20"/>
          <w:szCs w:val="20"/>
          <w:vertAlign w:val="superscript"/>
        </w:rPr>
        <w:t>[7]</w:t>
      </w:r>
      <w:r w:rsidRPr="00C01EF6">
        <w:rPr>
          <w:color w:val="000000"/>
          <w:sz w:val="20"/>
          <w:szCs w:val="20"/>
        </w:rPr>
        <w:t>.</w:t>
      </w:r>
      <w:proofErr w:type="gramEnd"/>
      <w:r w:rsidRPr="00C01EF6">
        <w:rPr>
          <w:color w:val="000000"/>
          <w:sz w:val="20"/>
          <w:szCs w:val="20"/>
        </w:rPr>
        <w:t xml:space="preserve"> The five components are related to one another. Learning through the use of scientific approach steps can train students' process skills in finding and learning a </w:t>
      </w:r>
      <w:proofErr w:type="gramStart"/>
      <w:r w:rsidRPr="00C01EF6">
        <w:rPr>
          <w:color w:val="000000"/>
          <w:sz w:val="20"/>
          <w:szCs w:val="20"/>
        </w:rPr>
        <w:t>concept</w:t>
      </w:r>
      <w:r w:rsidRPr="00C01EF6">
        <w:rPr>
          <w:color w:val="000000"/>
          <w:sz w:val="20"/>
          <w:szCs w:val="20"/>
          <w:vertAlign w:val="superscript"/>
        </w:rPr>
        <w:t>[</w:t>
      </w:r>
      <w:proofErr w:type="gramEnd"/>
      <w:r w:rsidRPr="00C01EF6">
        <w:rPr>
          <w:color w:val="000000"/>
          <w:sz w:val="20"/>
          <w:szCs w:val="20"/>
          <w:vertAlign w:val="superscript"/>
        </w:rPr>
        <w:t>8]</w:t>
      </w:r>
      <w:r w:rsidRPr="00C01EF6">
        <w:rPr>
          <w:color w:val="000000"/>
          <w:sz w:val="20"/>
          <w:szCs w:val="20"/>
        </w:rPr>
        <w:t>. The scientific approach is in line with the nature of physics as a process.</w:t>
      </w:r>
    </w:p>
    <w:p w14:paraId="3B566989" w14:textId="77777777" w:rsidR="00C01EF6" w:rsidRPr="00C01EF6" w:rsidRDefault="00AE5A74" w:rsidP="00C01EF6">
      <w:pPr>
        <w:pStyle w:val="NormalWeb"/>
        <w:spacing w:before="0" w:beforeAutospacing="0" w:after="0" w:afterAutospacing="0"/>
        <w:ind w:firstLine="709"/>
        <w:jc w:val="both"/>
        <w:rPr>
          <w:sz w:val="20"/>
          <w:szCs w:val="20"/>
        </w:rPr>
      </w:pPr>
      <w:r w:rsidRPr="00C01EF6">
        <w:rPr>
          <w:color w:val="000000"/>
          <w:sz w:val="20"/>
          <w:szCs w:val="20"/>
        </w:rPr>
        <w:t xml:space="preserve">Physics as a process is the ability of how scientific knowledge of physics is obtained through the implementation of measurement, observation, investigation, and </w:t>
      </w:r>
      <w:proofErr w:type="gramStart"/>
      <w:r w:rsidRPr="00C01EF6">
        <w:rPr>
          <w:color w:val="000000"/>
          <w:sz w:val="20"/>
          <w:szCs w:val="20"/>
        </w:rPr>
        <w:t>publication</w:t>
      </w:r>
      <w:r w:rsidRPr="00C01EF6">
        <w:rPr>
          <w:color w:val="000000"/>
          <w:sz w:val="20"/>
          <w:szCs w:val="20"/>
          <w:vertAlign w:val="superscript"/>
        </w:rPr>
        <w:t>[</w:t>
      </w:r>
      <w:proofErr w:type="gramEnd"/>
      <w:r w:rsidRPr="00C01EF6">
        <w:rPr>
          <w:color w:val="000000"/>
          <w:sz w:val="20"/>
          <w:szCs w:val="20"/>
          <w:vertAlign w:val="superscript"/>
        </w:rPr>
        <w:t>9]</w:t>
      </w:r>
      <w:r w:rsidRPr="00C01EF6">
        <w:rPr>
          <w:color w:val="000000"/>
          <w:sz w:val="20"/>
          <w:szCs w:val="20"/>
        </w:rPr>
        <w:t xml:space="preserve">. Physics describes various natural phenomena systematically based on scientific investigation and observation. </w:t>
      </w:r>
      <w:r w:rsidRPr="00C01EF6">
        <w:rPr>
          <w:color w:val="000000"/>
          <w:sz w:val="20"/>
          <w:szCs w:val="20"/>
          <w:shd w:val="clear" w:color="auto" w:fill="FFFFFF"/>
        </w:rPr>
        <w:t xml:space="preserve">Learning Physics does not only ask students to master facts, laws, principles, and concepts, but is expected to master them all through discovery </w:t>
      </w:r>
      <w:proofErr w:type="gramStart"/>
      <w:r w:rsidRPr="00C01EF6">
        <w:rPr>
          <w:color w:val="000000"/>
          <w:sz w:val="20"/>
          <w:szCs w:val="20"/>
          <w:shd w:val="clear" w:color="auto" w:fill="FFFFFF"/>
        </w:rPr>
        <w:t>activities</w:t>
      </w:r>
      <w:r w:rsidRPr="00C01EF6">
        <w:rPr>
          <w:color w:val="000000"/>
          <w:sz w:val="20"/>
          <w:szCs w:val="20"/>
          <w:shd w:val="clear" w:color="auto" w:fill="FFFFFF"/>
          <w:vertAlign w:val="superscript"/>
        </w:rPr>
        <w:t>[</w:t>
      </w:r>
      <w:proofErr w:type="gramEnd"/>
      <w:r w:rsidRPr="00C01EF6">
        <w:rPr>
          <w:color w:val="000000"/>
          <w:sz w:val="20"/>
          <w:szCs w:val="20"/>
          <w:shd w:val="clear" w:color="auto" w:fill="FFFFFF"/>
          <w:vertAlign w:val="superscript"/>
        </w:rPr>
        <w:t>10]</w:t>
      </w:r>
      <w:r w:rsidRPr="00C01EF6">
        <w:rPr>
          <w:color w:val="000000"/>
          <w:sz w:val="20"/>
          <w:szCs w:val="20"/>
          <w:shd w:val="clear" w:color="auto" w:fill="FFFFFF"/>
        </w:rPr>
        <w:t>. One aspect that supports the achievement of the physics learning process through a scientific approach is the use of teaching materials.</w:t>
      </w:r>
    </w:p>
    <w:p w14:paraId="6F852E09" w14:textId="77777777" w:rsidR="00C01EF6" w:rsidRPr="00C01EF6" w:rsidRDefault="00AE5A74" w:rsidP="00C01EF6">
      <w:pPr>
        <w:pStyle w:val="NormalWeb"/>
        <w:spacing w:before="0" w:beforeAutospacing="0" w:after="0" w:afterAutospacing="0"/>
        <w:ind w:firstLine="709"/>
        <w:jc w:val="both"/>
        <w:rPr>
          <w:sz w:val="20"/>
          <w:szCs w:val="20"/>
        </w:rPr>
      </w:pPr>
      <w:r w:rsidRPr="00C01EF6">
        <w:rPr>
          <w:color w:val="000000"/>
          <w:sz w:val="20"/>
          <w:szCs w:val="20"/>
          <w:shd w:val="clear" w:color="auto" w:fill="FFFFFF"/>
        </w:rPr>
        <w:t xml:space="preserve">Teaching materials can help teachers carry out learning activities and help students to achieve predetermined </w:t>
      </w:r>
      <w:proofErr w:type="gramStart"/>
      <w:r w:rsidRPr="00C01EF6">
        <w:rPr>
          <w:color w:val="000000"/>
          <w:sz w:val="20"/>
          <w:szCs w:val="20"/>
          <w:shd w:val="clear" w:color="auto" w:fill="FFFFFF"/>
        </w:rPr>
        <w:t>competencies</w:t>
      </w:r>
      <w:r w:rsidRPr="00C01EF6">
        <w:rPr>
          <w:color w:val="000000"/>
          <w:sz w:val="20"/>
          <w:szCs w:val="20"/>
          <w:shd w:val="clear" w:color="auto" w:fill="FFFFFF"/>
          <w:vertAlign w:val="superscript"/>
        </w:rPr>
        <w:t>[</w:t>
      </w:r>
      <w:proofErr w:type="gramEnd"/>
      <w:r w:rsidRPr="00C01EF6">
        <w:rPr>
          <w:color w:val="000000"/>
          <w:sz w:val="20"/>
          <w:szCs w:val="20"/>
          <w:shd w:val="clear" w:color="auto" w:fill="FFFFFF"/>
          <w:vertAlign w:val="superscript"/>
        </w:rPr>
        <w:t>11]</w:t>
      </w:r>
      <w:r w:rsidRPr="00C01EF6">
        <w:rPr>
          <w:color w:val="000000"/>
          <w:sz w:val="20"/>
          <w:szCs w:val="20"/>
          <w:shd w:val="clear" w:color="auto" w:fill="FFFFFF"/>
        </w:rPr>
        <w:t>. Teaching materials that are often used for learning activities are student books.</w:t>
      </w:r>
      <w:r w:rsidRPr="00C01EF6">
        <w:rPr>
          <w:color w:val="000000"/>
          <w:sz w:val="20"/>
          <w:szCs w:val="20"/>
        </w:rPr>
        <w:t xml:space="preserve"> Student books are standard books that contain lesson descriptions or subject matter from certain fields of study, and are used in educational </w:t>
      </w:r>
      <w:proofErr w:type="gramStart"/>
      <w:r w:rsidRPr="00C01EF6">
        <w:rPr>
          <w:color w:val="000000"/>
          <w:sz w:val="20"/>
          <w:szCs w:val="20"/>
        </w:rPr>
        <w:t>institutions</w:t>
      </w:r>
      <w:r w:rsidRPr="00C01EF6">
        <w:rPr>
          <w:color w:val="000000"/>
          <w:sz w:val="20"/>
          <w:szCs w:val="20"/>
          <w:vertAlign w:val="superscript"/>
        </w:rPr>
        <w:t>[</w:t>
      </w:r>
      <w:proofErr w:type="gramEnd"/>
      <w:r w:rsidRPr="00C01EF6">
        <w:rPr>
          <w:color w:val="000000"/>
          <w:sz w:val="20"/>
          <w:szCs w:val="20"/>
          <w:vertAlign w:val="superscript"/>
        </w:rPr>
        <w:t>12]</w:t>
      </w:r>
      <w:r w:rsidRPr="00C01EF6">
        <w:rPr>
          <w:color w:val="000000"/>
          <w:sz w:val="20"/>
          <w:szCs w:val="20"/>
        </w:rPr>
        <w:t xml:space="preserve">. Student books are also known as study manuals, textbooks, or textbooks. According to </w:t>
      </w:r>
      <w:proofErr w:type="spellStart"/>
      <w:r w:rsidRPr="00C01EF6">
        <w:rPr>
          <w:color w:val="000000"/>
          <w:sz w:val="20"/>
          <w:szCs w:val="20"/>
        </w:rPr>
        <w:t>Mudzakir</w:t>
      </w:r>
      <w:proofErr w:type="spellEnd"/>
      <w:r w:rsidRPr="00C01EF6">
        <w:rPr>
          <w:color w:val="000000"/>
          <w:sz w:val="20"/>
          <w:szCs w:val="20"/>
        </w:rPr>
        <w:t xml:space="preserve">, there are three approaches to writing student books, namely: (1) a curricular approach that refers to the curriculum; (2) the linguistic approach, which refers to the position and status of a language; (3) a learning approach that refers to psychological </w:t>
      </w:r>
      <w:proofErr w:type="gramStart"/>
      <w:r w:rsidRPr="00C01EF6">
        <w:rPr>
          <w:color w:val="000000"/>
          <w:sz w:val="20"/>
          <w:szCs w:val="20"/>
        </w:rPr>
        <w:t>theory</w:t>
      </w:r>
      <w:r w:rsidRPr="00C01EF6">
        <w:rPr>
          <w:color w:val="000000"/>
          <w:sz w:val="20"/>
          <w:szCs w:val="20"/>
          <w:vertAlign w:val="superscript"/>
        </w:rPr>
        <w:t>[</w:t>
      </w:r>
      <w:proofErr w:type="gramEnd"/>
      <w:r w:rsidRPr="00C01EF6">
        <w:rPr>
          <w:color w:val="000000"/>
          <w:sz w:val="20"/>
          <w:szCs w:val="20"/>
          <w:vertAlign w:val="superscript"/>
        </w:rPr>
        <w:t>12]</w:t>
      </w:r>
      <w:r w:rsidRPr="00C01EF6">
        <w:rPr>
          <w:color w:val="000000"/>
          <w:sz w:val="20"/>
          <w:szCs w:val="20"/>
        </w:rPr>
        <w:t>. Student books include a section on educational facilities and infrastructure standards in writing and their preparation must lead to educational goals. Student books are a means of conveying knowledge. This means that the student books used must be able to communicate concepts, knowledge, and information so that both teachers and students can understand them.</w:t>
      </w:r>
    </w:p>
    <w:p w14:paraId="50B8DC26" w14:textId="77777777" w:rsidR="00C01EF6" w:rsidRPr="00C01EF6" w:rsidRDefault="00AE5A74" w:rsidP="00C01EF6">
      <w:pPr>
        <w:pStyle w:val="NormalWeb"/>
        <w:spacing w:before="0" w:beforeAutospacing="0" w:after="0" w:afterAutospacing="0"/>
        <w:ind w:firstLine="709"/>
        <w:jc w:val="both"/>
        <w:rPr>
          <w:sz w:val="20"/>
          <w:szCs w:val="20"/>
        </w:rPr>
      </w:pPr>
      <w:r w:rsidRPr="00C01EF6">
        <w:rPr>
          <w:color w:val="000000"/>
          <w:sz w:val="20"/>
          <w:szCs w:val="20"/>
        </w:rPr>
        <w:t xml:space="preserve">Books for class X Physics students have been widely circulated, because books are one of the media and sources in the learning process that will determine the quality of learning. Based on the survey results of 20 Public Senior High Schools in Padang </w:t>
      </w:r>
      <w:proofErr w:type="spellStart"/>
      <w:r w:rsidRPr="00C01EF6">
        <w:rPr>
          <w:color w:val="000000"/>
          <w:sz w:val="20"/>
          <w:szCs w:val="20"/>
        </w:rPr>
        <w:t>Pariaman</w:t>
      </w:r>
      <w:proofErr w:type="spellEnd"/>
      <w:r w:rsidRPr="00C01EF6">
        <w:rPr>
          <w:color w:val="000000"/>
          <w:sz w:val="20"/>
          <w:szCs w:val="20"/>
        </w:rPr>
        <w:t xml:space="preserve"> Regency, information was obtained that the Public Senior High Schools in Padang </w:t>
      </w:r>
      <w:proofErr w:type="spellStart"/>
      <w:r w:rsidRPr="00C01EF6">
        <w:rPr>
          <w:color w:val="000000"/>
          <w:sz w:val="20"/>
          <w:szCs w:val="20"/>
        </w:rPr>
        <w:t>Pariaman</w:t>
      </w:r>
      <w:proofErr w:type="spellEnd"/>
      <w:r w:rsidRPr="00C01EF6">
        <w:rPr>
          <w:color w:val="000000"/>
          <w:sz w:val="20"/>
          <w:szCs w:val="20"/>
        </w:rPr>
        <w:t xml:space="preserve"> Regency used a variety of Physics student books in their learning process, but it is not yet known how the quality of the student books used is. Teachers are expected to be able to choose the most appropriate student books for their students to use in learning activities.</w:t>
      </w:r>
    </w:p>
    <w:p w14:paraId="16AEC76E" w14:textId="77777777" w:rsidR="00C01EF6" w:rsidRPr="00C01EF6" w:rsidRDefault="00AE5A74" w:rsidP="00C01EF6">
      <w:pPr>
        <w:pStyle w:val="NormalWeb"/>
        <w:spacing w:before="0" w:beforeAutospacing="0" w:after="0" w:afterAutospacing="0"/>
        <w:ind w:firstLine="709"/>
        <w:jc w:val="both"/>
        <w:rPr>
          <w:sz w:val="20"/>
          <w:szCs w:val="20"/>
        </w:rPr>
      </w:pPr>
      <w:r w:rsidRPr="00C01EF6">
        <w:rPr>
          <w:color w:val="000000"/>
          <w:sz w:val="20"/>
          <w:szCs w:val="20"/>
        </w:rPr>
        <w:t xml:space="preserve">Student books must be adapted to the applicable curriculum. The goals, objectives, materials / materials, and presentation methods are elements that must be adapted to the </w:t>
      </w:r>
      <w:proofErr w:type="gramStart"/>
      <w:r w:rsidRPr="00C01EF6">
        <w:rPr>
          <w:color w:val="000000"/>
          <w:sz w:val="20"/>
          <w:szCs w:val="20"/>
        </w:rPr>
        <w:t>curriculum</w:t>
      </w:r>
      <w:r w:rsidRPr="00C01EF6">
        <w:rPr>
          <w:color w:val="000000"/>
          <w:sz w:val="20"/>
          <w:szCs w:val="20"/>
          <w:vertAlign w:val="superscript"/>
        </w:rPr>
        <w:t>[</w:t>
      </w:r>
      <w:proofErr w:type="gramEnd"/>
      <w:r w:rsidRPr="00C01EF6">
        <w:rPr>
          <w:color w:val="000000"/>
          <w:sz w:val="20"/>
          <w:szCs w:val="20"/>
          <w:vertAlign w:val="superscript"/>
        </w:rPr>
        <w:t>13]</w:t>
      </w:r>
      <w:r w:rsidRPr="00C01EF6">
        <w:rPr>
          <w:color w:val="000000"/>
          <w:sz w:val="20"/>
          <w:szCs w:val="20"/>
        </w:rPr>
        <w:t>. The curriculum is the main reference in writing student books. According to the standard 2013 Curriculum process which emphasizes learning with a scientific approach, the student books used must also be in accordance with the scientific approach. Therefore, the book Physics students must be examined from the scientific aspects of the application of the component approach, if the presentation is already facilitating the students do activities that support learning with the scientific approach appropriate curriculum expectations, 2013.</w:t>
      </w:r>
    </w:p>
    <w:p w14:paraId="55989EC5" w14:textId="77777777" w:rsidR="00C01EF6" w:rsidRPr="00C01EF6" w:rsidRDefault="00AE5A74" w:rsidP="00C01EF6">
      <w:pPr>
        <w:pStyle w:val="NormalWeb"/>
        <w:spacing w:before="0" w:beforeAutospacing="0" w:after="0" w:afterAutospacing="0"/>
        <w:ind w:firstLine="709"/>
        <w:jc w:val="both"/>
        <w:rPr>
          <w:sz w:val="20"/>
          <w:szCs w:val="20"/>
        </w:rPr>
      </w:pPr>
      <w:r w:rsidRPr="00C01EF6">
        <w:rPr>
          <w:color w:val="000000"/>
          <w:sz w:val="20"/>
          <w:szCs w:val="20"/>
        </w:rPr>
        <w:t xml:space="preserve">The preparation of books students use scientific </w:t>
      </w:r>
      <w:proofErr w:type="spellStart"/>
      <w:r w:rsidRPr="00C01EF6">
        <w:rPr>
          <w:color w:val="000000"/>
          <w:sz w:val="20"/>
          <w:szCs w:val="20"/>
        </w:rPr>
        <w:t>katan</w:t>
      </w:r>
      <w:proofErr w:type="spellEnd"/>
      <w:r w:rsidRPr="00C01EF6">
        <w:rPr>
          <w:color w:val="000000"/>
          <w:sz w:val="20"/>
          <w:szCs w:val="20"/>
        </w:rPr>
        <w:t xml:space="preserve"> </w:t>
      </w:r>
      <w:proofErr w:type="spellStart"/>
      <w:r w:rsidRPr="00C01EF6">
        <w:rPr>
          <w:color w:val="000000"/>
          <w:sz w:val="20"/>
          <w:szCs w:val="20"/>
        </w:rPr>
        <w:t>Pende</w:t>
      </w:r>
      <w:proofErr w:type="spellEnd"/>
      <w:r w:rsidRPr="00C01EF6">
        <w:rPr>
          <w:color w:val="000000"/>
          <w:sz w:val="20"/>
          <w:szCs w:val="20"/>
        </w:rPr>
        <w:t xml:space="preserve"> should pay attention to the five components of the existing scientific approach in the 2013 Curriculum. In the observing aspect, student books should make students interested in seeing and reading in order to obtain new information. In the questioning aspect, the student book should be able to stimulate students to ask questions or think critically about what they do not understand. In the aspect of gathering information, student books are able to accompany students to collect information independently through various sources and solve the problems presented. In the aspect of reasoning, with the book, students are stimulated to think critically in finding new information. In the aspect of communicating, the student book invites students to reveal facts based on the findings obtained from scientific activities. The five components must be accompanied by clear and concise instructions to make it easier for students to carry out the scientific method to obtain a concept or solve a physics problem.</w:t>
      </w:r>
    </w:p>
    <w:p w14:paraId="0D86D6AC" w14:textId="77777777" w:rsidR="00C01EF6" w:rsidRPr="00C01EF6" w:rsidRDefault="00AE5A74" w:rsidP="00C01EF6">
      <w:pPr>
        <w:pStyle w:val="NormalWeb"/>
        <w:spacing w:before="0" w:beforeAutospacing="0" w:after="0" w:afterAutospacing="0"/>
        <w:ind w:firstLine="709"/>
        <w:jc w:val="both"/>
        <w:rPr>
          <w:sz w:val="20"/>
          <w:szCs w:val="20"/>
        </w:rPr>
      </w:pPr>
      <w:r w:rsidRPr="00C01EF6">
        <w:rPr>
          <w:color w:val="000000"/>
          <w:sz w:val="20"/>
          <w:szCs w:val="20"/>
        </w:rPr>
        <w:t xml:space="preserve">This research was supported by </w:t>
      </w:r>
      <w:proofErr w:type="spellStart"/>
      <w:r w:rsidRPr="00C01EF6">
        <w:rPr>
          <w:color w:val="000000"/>
          <w:sz w:val="20"/>
          <w:szCs w:val="20"/>
        </w:rPr>
        <w:t>Ramadhani's</w:t>
      </w:r>
      <w:proofErr w:type="spellEnd"/>
      <w:r w:rsidRPr="00C01EF6">
        <w:rPr>
          <w:color w:val="000000"/>
          <w:sz w:val="20"/>
          <w:szCs w:val="20"/>
        </w:rPr>
        <w:t xml:space="preserve"> research in 2019 which analyzed the SMA class XI Semester I Physics textbook from the aspect of Science Process Skills (KPS). The results of his research revealed that the most frequent presentation of KPS indicators was the observation / observation skill aspect with an average percentage of 97.9%, while the question-asking skill aspect was the lowest presentation of the KPS indicator with an average percentage of 1.4%. So it is concluded that the textbook used is categorized as less facilitating the PPP </w:t>
      </w:r>
      <w:proofErr w:type="gramStart"/>
      <w:r w:rsidRPr="00C01EF6">
        <w:rPr>
          <w:color w:val="000000"/>
          <w:sz w:val="20"/>
          <w:szCs w:val="20"/>
        </w:rPr>
        <w:t>indicator</w:t>
      </w:r>
      <w:r w:rsidRPr="00C01EF6">
        <w:rPr>
          <w:color w:val="000000"/>
          <w:sz w:val="20"/>
          <w:szCs w:val="20"/>
          <w:vertAlign w:val="superscript"/>
        </w:rPr>
        <w:t>[</w:t>
      </w:r>
      <w:proofErr w:type="gramEnd"/>
      <w:r w:rsidRPr="00C01EF6">
        <w:rPr>
          <w:color w:val="000000"/>
          <w:sz w:val="20"/>
          <w:szCs w:val="20"/>
          <w:vertAlign w:val="superscript"/>
        </w:rPr>
        <w:t xml:space="preserve">14]. </w:t>
      </w:r>
      <w:proofErr w:type="spellStart"/>
      <w:proofErr w:type="gramStart"/>
      <w:r w:rsidRPr="00C01EF6">
        <w:rPr>
          <w:color w:val="000000"/>
          <w:sz w:val="20"/>
          <w:szCs w:val="20"/>
        </w:rPr>
        <w:t>Aulia's</w:t>
      </w:r>
      <w:proofErr w:type="spellEnd"/>
      <w:r w:rsidRPr="00C01EF6">
        <w:rPr>
          <w:color w:val="000000"/>
          <w:sz w:val="20"/>
          <w:szCs w:val="20"/>
        </w:rPr>
        <w:t xml:space="preserve"> research in 2019 which analyzed the SMA class X Semester 2 Physics textbook from the aspects of </w:t>
      </w:r>
      <w:r w:rsidRPr="00C01EF6">
        <w:rPr>
          <w:i/>
          <w:iCs/>
          <w:color w:val="000000"/>
          <w:sz w:val="20"/>
          <w:szCs w:val="20"/>
        </w:rPr>
        <w:t>Contextual Teaching and Learning</w:t>
      </w:r>
      <w:r w:rsidRPr="00C01EF6">
        <w:rPr>
          <w:color w:val="000000"/>
          <w:sz w:val="20"/>
          <w:szCs w:val="20"/>
        </w:rPr>
        <w:t xml:space="preserve"> </w:t>
      </w:r>
      <w:r w:rsidRPr="00C01EF6">
        <w:rPr>
          <w:i/>
          <w:iCs/>
          <w:color w:val="000000"/>
          <w:sz w:val="20"/>
          <w:szCs w:val="20"/>
        </w:rPr>
        <w:t>(CTL).</w:t>
      </w:r>
      <w:proofErr w:type="gramEnd"/>
      <w:r w:rsidRPr="00C01EF6">
        <w:rPr>
          <w:color w:val="000000"/>
          <w:sz w:val="20"/>
          <w:szCs w:val="20"/>
        </w:rPr>
        <w:t xml:space="preserve"> The results of his research revealed that the presentation in the analyzed textbooks facilitated the implementation of CTL aspects</w:t>
      </w:r>
      <w:r w:rsidRPr="00C01EF6">
        <w:rPr>
          <w:color w:val="000000"/>
          <w:sz w:val="20"/>
          <w:szCs w:val="20"/>
          <w:vertAlign w:val="superscript"/>
        </w:rPr>
        <w:t>[15]</w:t>
      </w:r>
      <w:r w:rsidRPr="00C01EF6">
        <w:rPr>
          <w:color w:val="000000"/>
          <w:sz w:val="20"/>
          <w:szCs w:val="20"/>
        </w:rPr>
        <w:t xml:space="preserve">.research </w:t>
      </w:r>
      <w:proofErr w:type="spellStart"/>
      <w:r w:rsidRPr="00C01EF6">
        <w:rPr>
          <w:color w:val="000000"/>
          <w:sz w:val="20"/>
          <w:szCs w:val="20"/>
          <w:shd w:val="clear" w:color="auto" w:fill="FFFFFF"/>
        </w:rPr>
        <w:t>Yusliani'sin</w:t>
      </w:r>
      <w:proofErr w:type="spellEnd"/>
      <w:r w:rsidRPr="00C01EF6">
        <w:rPr>
          <w:color w:val="000000"/>
          <w:sz w:val="20"/>
          <w:szCs w:val="20"/>
          <w:shd w:val="clear" w:color="auto" w:fill="FFFFFF"/>
        </w:rPr>
        <w:t xml:space="preserve"> </w:t>
      </w:r>
      <w:r w:rsidRPr="00C01EF6">
        <w:rPr>
          <w:color w:val="000000"/>
          <w:sz w:val="20"/>
          <w:szCs w:val="20"/>
          <w:shd w:val="clear" w:color="auto" w:fill="FFFFFF"/>
        </w:rPr>
        <w:lastRenderedPageBreak/>
        <w:t xml:space="preserve">2019 </w:t>
      </w:r>
      <w:proofErr w:type="spellStart"/>
      <w:r w:rsidRPr="00C01EF6">
        <w:rPr>
          <w:color w:val="000000"/>
          <w:sz w:val="20"/>
          <w:szCs w:val="20"/>
          <w:shd w:val="clear" w:color="auto" w:fill="FFFFFF"/>
        </w:rPr>
        <w:t>which</w:t>
      </w:r>
      <w:r w:rsidRPr="00C01EF6">
        <w:rPr>
          <w:color w:val="000000"/>
          <w:sz w:val="20"/>
          <w:szCs w:val="20"/>
        </w:rPr>
        <w:t>analyzed</w:t>
      </w:r>
      <w:proofErr w:type="spellEnd"/>
      <w:r w:rsidRPr="00C01EF6">
        <w:rPr>
          <w:color w:val="000000"/>
          <w:sz w:val="20"/>
          <w:szCs w:val="20"/>
        </w:rPr>
        <w:t xml:space="preserve"> the integration of 21st century skills in the SMA class XII Semester 1 physics </w:t>
      </w:r>
      <w:proofErr w:type="spellStart"/>
      <w:r w:rsidRPr="00C01EF6">
        <w:rPr>
          <w:color w:val="000000"/>
          <w:sz w:val="20"/>
          <w:szCs w:val="20"/>
        </w:rPr>
        <w:t>textbook.The</w:t>
      </w:r>
      <w:proofErr w:type="spellEnd"/>
      <w:r w:rsidRPr="00C01EF6">
        <w:rPr>
          <w:color w:val="000000"/>
          <w:sz w:val="20"/>
          <w:szCs w:val="20"/>
        </w:rPr>
        <w:t xml:space="preserve"> results of his research revealed that the book analyzed contained four components as desired by the 21st century. The highest skill in the five textbooks was collaboration skills at 93.57%, and the lowest skill was creative thinking and innovation skills at 65.45</w:t>
      </w:r>
      <w:proofErr w:type="gramStart"/>
      <w:r w:rsidRPr="00C01EF6">
        <w:rPr>
          <w:color w:val="000000"/>
          <w:sz w:val="20"/>
          <w:szCs w:val="20"/>
        </w:rPr>
        <w:t>%</w:t>
      </w:r>
      <w:r w:rsidRPr="00C01EF6">
        <w:rPr>
          <w:color w:val="000000"/>
          <w:sz w:val="20"/>
          <w:szCs w:val="20"/>
          <w:vertAlign w:val="superscript"/>
        </w:rPr>
        <w:t>[</w:t>
      </w:r>
      <w:proofErr w:type="gramEnd"/>
      <w:r w:rsidRPr="00C01EF6">
        <w:rPr>
          <w:color w:val="000000"/>
          <w:sz w:val="20"/>
          <w:szCs w:val="20"/>
          <w:vertAlign w:val="superscript"/>
        </w:rPr>
        <w:t>16]</w:t>
      </w:r>
      <w:r w:rsidRPr="00C01EF6">
        <w:rPr>
          <w:color w:val="000000"/>
          <w:sz w:val="20"/>
          <w:szCs w:val="20"/>
        </w:rPr>
        <w:t>.</w:t>
      </w:r>
    </w:p>
    <w:p w14:paraId="5235A15B" w14:textId="08E63CE9" w:rsidR="00AE5A74" w:rsidRPr="00C01EF6" w:rsidRDefault="00AE5A74" w:rsidP="00C01EF6">
      <w:pPr>
        <w:pStyle w:val="NormalWeb"/>
        <w:spacing w:before="0" w:beforeAutospacing="0" w:after="0" w:afterAutospacing="0"/>
        <w:ind w:firstLine="709"/>
        <w:jc w:val="both"/>
        <w:rPr>
          <w:sz w:val="20"/>
          <w:szCs w:val="20"/>
        </w:rPr>
      </w:pPr>
      <w:r w:rsidRPr="00C01EF6">
        <w:rPr>
          <w:color w:val="000000"/>
          <w:sz w:val="20"/>
          <w:szCs w:val="20"/>
        </w:rPr>
        <w:t xml:space="preserve">Based on these problems, this study aims to analyze the books of class X high school Physics students with five different publishers in terms of implementing the components of the scientific approach whether they are in accordance with the provisions and objectives of the 2013 Curriculum. </w:t>
      </w:r>
      <w:proofErr w:type="gramStart"/>
      <w:r w:rsidRPr="00C01EF6">
        <w:rPr>
          <w:color w:val="000000"/>
          <w:sz w:val="20"/>
          <w:szCs w:val="20"/>
        </w:rPr>
        <w:t>class</w:t>
      </w:r>
      <w:proofErr w:type="gramEnd"/>
      <w:r w:rsidRPr="00C01EF6">
        <w:rPr>
          <w:color w:val="000000"/>
          <w:sz w:val="20"/>
          <w:szCs w:val="20"/>
        </w:rPr>
        <w:t xml:space="preserve"> for high school ”.</w:t>
      </w:r>
    </w:p>
    <w:p w14:paraId="56FDF0A8" w14:textId="77777777" w:rsidR="00AE5A74" w:rsidRDefault="00AE5A74" w:rsidP="00C01EF6">
      <w:pPr>
        <w:pStyle w:val="ListParagraph"/>
        <w:spacing w:after="0" w:line="240" w:lineRule="auto"/>
        <w:ind w:left="0"/>
        <w:jc w:val="both"/>
        <w:rPr>
          <w:rFonts w:eastAsia="SimSun" w:cs="Times New Roman"/>
          <w:sz w:val="20"/>
          <w:szCs w:val="20"/>
        </w:rPr>
      </w:pPr>
    </w:p>
    <w:sdt>
      <w:sdtPr>
        <w:rPr>
          <w:bCs/>
          <w:sz w:val="21"/>
          <w:lang w:val="id-ID"/>
        </w:rPr>
        <w:id w:val="92756879"/>
        <w:text/>
      </w:sdtPr>
      <w:sdtEndPr/>
      <w:sdtContent>
        <w:p w14:paraId="4882E950" w14:textId="520190C2" w:rsidR="006D0E3C" w:rsidRPr="002E3DCD" w:rsidRDefault="00740064" w:rsidP="002E3DCD">
          <w:pPr>
            <w:pStyle w:val="Heading1"/>
            <w:numPr>
              <w:ilvl w:val="0"/>
              <w:numId w:val="5"/>
            </w:numPr>
            <w:spacing w:before="240" w:after="240" w:line="276" w:lineRule="auto"/>
            <w:ind w:left="0" w:firstLine="0"/>
            <w:jc w:val="left"/>
            <w:rPr>
              <w:bCs/>
              <w:sz w:val="21"/>
              <w:lang w:val="id-ID"/>
            </w:rPr>
          </w:pPr>
          <w:r>
            <w:rPr>
              <w:bCs/>
              <w:sz w:val="21"/>
              <w:lang w:val="id-ID"/>
            </w:rPr>
            <w:t>ME</w:t>
          </w:r>
          <w:r>
            <w:rPr>
              <w:bCs/>
              <w:sz w:val="21"/>
            </w:rPr>
            <w:t>THOD</w:t>
          </w:r>
          <w:r>
            <w:rPr>
              <w:bCs/>
              <w:sz w:val="21"/>
              <w:lang w:val="id-ID"/>
            </w:rPr>
            <w:t xml:space="preserve"> </w:t>
          </w:r>
        </w:p>
      </w:sdtContent>
    </w:sdt>
    <w:p w14:paraId="1911E930" w14:textId="77777777" w:rsidR="00C01EF6" w:rsidRPr="00C01EF6" w:rsidRDefault="00C01EF6" w:rsidP="00C01EF6">
      <w:pPr>
        <w:pStyle w:val="NormalWeb"/>
        <w:spacing w:before="0" w:beforeAutospacing="0" w:after="0" w:afterAutospacing="0"/>
        <w:ind w:firstLine="709"/>
        <w:jc w:val="both"/>
        <w:rPr>
          <w:color w:val="000000"/>
          <w:sz w:val="20"/>
          <w:szCs w:val="20"/>
        </w:rPr>
      </w:pPr>
      <w:r w:rsidRPr="00C01EF6">
        <w:rPr>
          <w:color w:val="000000"/>
          <w:sz w:val="20"/>
          <w:szCs w:val="20"/>
        </w:rPr>
        <w:t xml:space="preserve">This research is a descriptive qualitative approach with the aim of finding out whether the SMA class X Semester 2 Physics student books used </w:t>
      </w:r>
      <w:proofErr w:type="gramStart"/>
      <w:r w:rsidRPr="00C01EF6">
        <w:rPr>
          <w:color w:val="000000"/>
          <w:sz w:val="20"/>
          <w:szCs w:val="20"/>
        </w:rPr>
        <w:t>have</w:t>
      </w:r>
      <w:proofErr w:type="gramEnd"/>
      <w:r w:rsidRPr="00C01EF6">
        <w:rPr>
          <w:color w:val="000000"/>
          <w:sz w:val="20"/>
          <w:szCs w:val="20"/>
        </w:rPr>
        <w:t xml:space="preserve"> facilitated the application of the components of the scientific approach. Analyze or describe the student book according to what it is without reducing or adding to existing data in the book being analyzed. Population is the whole subject / object that meets the criteria in the </w:t>
      </w:r>
      <w:proofErr w:type="gramStart"/>
      <w:r w:rsidRPr="00C01EF6">
        <w:rPr>
          <w:color w:val="000000"/>
          <w:sz w:val="20"/>
          <w:szCs w:val="20"/>
        </w:rPr>
        <w:t>study</w:t>
      </w:r>
      <w:r w:rsidRPr="00C01EF6">
        <w:rPr>
          <w:color w:val="000000"/>
          <w:sz w:val="20"/>
          <w:szCs w:val="20"/>
          <w:vertAlign w:val="superscript"/>
        </w:rPr>
        <w:t>[</w:t>
      </w:r>
      <w:proofErr w:type="gramEnd"/>
      <w:r w:rsidRPr="00C01EF6">
        <w:rPr>
          <w:color w:val="000000"/>
          <w:sz w:val="20"/>
          <w:szCs w:val="20"/>
          <w:vertAlign w:val="superscript"/>
        </w:rPr>
        <w:t>17]</w:t>
      </w:r>
      <w:r w:rsidRPr="00C01EF6">
        <w:rPr>
          <w:color w:val="000000"/>
          <w:sz w:val="20"/>
          <w:szCs w:val="20"/>
        </w:rPr>
        <w:t xml:space="preserve">. The population for this study was a class X physics student book used in 20 public high schools in Padang </w:t>
      </w:r>
      <w:proofErr w:type="spellStart"/>
      <w:r w:rsidRPr="00C01EF6">
        <w:rPr>
          <w:color w:val="000000"/>
          <w:sz w:val="20"/>
          <w:szCs w:val="20"/>
        </w:rPr>
        <w:t>Pariaman</w:t>
      </w:r>
      <w:proofErr w:type="spellEnd"/>
      <w:r w:rsidRPr="00C01EF6">
        <w:rPr>
          <w:color w:val="000000"/>
          <w:sz w:val="20"/>
          <w:szCs w:val="20"/>
        </w:rPr>
        <w:t xml:space="preserve"> Regency. Samples were taken through a saturated sampling technique, where the sampling technique is if the entire population is </w:t>
      </w:r>
      <w:proofErr w:type="gramStart"/>
      <w:r w:rsidRPr="00C01EF6">
        <w:rPr>
          <w:color w:val="000000"/>
          <w:sz w:val="20"/>
          <w:szCs w:val="20"/>
        </w:rPr>
        <w:t>sampled</w:t>
      </w:r>
      <w:r w:rsidRPr="00C01EF6">
        <w:rPr>
          <w:color w:val="000000"/>
          <w:sz w:val="20"/>
          <w:szCs w:val="20"/>
          <w:vertAlign w:val="superscript"/>
        </w:rPr>
        <w:t>[</w:t>
      </w:r>
      <w:proofErr w:type="gramEnd"/>
      <w:r w:rsidRPr="00C01EF6">
        <w:rPr>
          <w:color w:val="000000"/>
          <w:sz w:val="20"/>
          <w:szCs w:val="20"/>
          <w:vertAlign w:val="superscript"/>
        </w:rPr>
        <w:t>17]</w:t>
      </w:r>
      <w:r w:rsidRPr="00C01EF6">
        <w:rPr>
          <w:color w:val="000000"/>
          <w:sz w:val="20"/>
          <w:szCs w:val="20"/>
        </w:rPr>
        <w:t xml:space="preserve">. The sample used was all high school physics student books class X Semester 2 obtained based on the survey results, namely Physics student books by </w:t>
      </w:r>
      <w:proofErr w:type="spellStart"/>
      <w:r w:rsidRPr="00C01EF6">
        <w:rPr>
          <w:color w:val="000000"/>
          <w:sz w:val="20"/>
          <w:szCs w:val="20"/>
        </w:rPr>
        <w:t>Aris</w:t>
      </w:r>
      <w:proofErr w:type="spellEnd"/>
      <w:r w:rsidRPr="00C01EF6">
        <w:rPr>
          <w:color w:val="000000"/>
          <w:sz w:val="20"/>
          <w:szCs w:val="20"/>
        </w:rPr>
        <w:t xml:space="preserve"> </w:t>
      </w:r>
      <w:proofErr w:type="spellStart"/>
      <w:r w:rsidRPr="00C01EF6">
        <w:rPr>
          <w:color w:val="000000"/>
          <w:sz w:val="20"/>
          <w:szCs w:val="20"/>
        </w:rPr>
        <w:t>Prasetyo</w:t>
      </w:r>
      <w:proofErr w:type="spellEnd"/>
      <w:r w:rsidRPr="00C01EF6">
        <w:rPr>
          <w:color w:val="000000"/>
          <w:sz w:val="20"/>
          <w:szCs w:val="20"/>
        </w:rPr>
        <w:t xml:space="preserve"> published by </w:t>
      </w:r>
      <w:proofErr w:type="spellStart"/>
      <w:r w:rsidRPr="00C01EF6">
        <w:rPr>
          <w:color w:val="000000"/>
          <w:sz w:val="20"/>
          <w:szCs w:val="20"/>
        </w:rPr>
        <w:t>Mediatama</w:t>
      </w:r>
      <w:proofErr w:type="spellEnd"/>
      <w:r w:rsidRPr="00C01EF6">
        <w:rPr>
          <w:color w:val="000000"/>
          <w:sz w:val="20"/>
          <w:szCs w:val="20"/>
        </w:rPr>
        <w:t xml:space="preserve"> in 2016, Physics student books by </w:t>
      </w:r>
      <w:proofErr w:type="spellStart"/>
      <w:r w:rsidRPr="00C01EF6">
        <w:rPr>
          <w:color w:val="000000"/>
          <w:sz w:val="20"/>
          <w:szCs w:val="20"/>
        </w:rPr>
        <w:t>Hari</w:t>
      </w:r>
      <w:proofErr w:type="spellEnd"/>
      <w:r w:rsidRPr="00C01EF6">
        <w:rPr>
          <w:color w:val="000000"/>
          <w:sz w:val="20"/>
          <w:szCs w:val="20"/>
        </w:rPr>
        <w:t xml:space="preserve"> </w:t>
      </w:r>
      <w:proofErr w:type="spellStart"/>
      <w:r w:rsidRPr="00C01EF6">
        <w:rPr>
          <w:color w:val="000000"/>
          <w:sz w:val="20"/>
          <w:szCs w:val="20"/>
        </w:rPr>
        <w:t>Subagya</w:t>
      </w:r>
      <w:proofErr w:type="spellEnd"/>
      <w:r w:rsidRPr="00C01EF6">
        <w:rPr>
          <w:color w:val="000000"/>
          <w:sz w:val="20"/>
          <w:szCs w:val="20"/>
        </w:rPr>
        <w:t xml:space="preserve"> published by </w:t>
      </w:r>
      <w:proofErr w:type="spellStart"/>
      <w:r w:rsidRPr="00C01EF6">
        <w:rPr>
          <w:color w:val="000000"/>
          <w:sz w:val="20"/>
          <w:szCs w:val="20"/>
        </w:rPr>
        <w:t>Bumi</w:t>
      </w:r>
      <w:proofErr w:type="spellEnd"/>
      <w:r w:rsidRPr="00C01EF6">
        <w:rPr>
          <w:color w:val="000000"/>
          <w:sz w:val="20"/>
          <w:szCs w:val="20"/>
        </w:rPr>
        <w:t xml:space="preserve"> </w:t>
      </w:r>
      <w:proofErr w:type="spellStart"/>
      <w:r w:rsidRPr="00C01EF6">
        <w:rPr>
          <w:color w:val="000000"/>
          <w:sz w:val="20"/>
          <w:szCs w:val="20"/>
        </w:rPr>
        <w:t>Aksara</w:t>
      </w:r>
      <w:proofErr w:type="spellEnd"/>
      <w:r w:rsidRPr="00C01EF6">
        <w:rPr>
          <w:color w:val="000000"/>
          <w:sz w:val="20"/>
          <w:szCs w:val="20"/>
        </w:rPr>
        <w:t xml:space="preserve"> in 2016, Physics student books by </w:t>
      </w:r>
      <w:proofErr w:type="spellStart"/>
      <w:r w:rsidRPr="00C01EF6">
        <w:rPr>
          <w:color w:val="000000"/>
          <w:sz w:val="20"/>
          <w:szCs w:val="20"/>
        </w:rPr>
        <w:t>Ketut</w:t>
      </w:r>
      <w:proofErr w:type="spellEnd"/>
      <w:r w:rsidRPr="00C01EF6">
        <w:rPr>
          <w:color w:val="000000"/>
          <w:sz w:val="20"/>
          <w:szCs w:val="20"/>
        </w:rPr>
        <w:t xml:space="preserve"> </w:t>
      </w:r>
      <w:proofErr w:type="spellStart"/>
      <w:r w:rsidRPr="00C01EF6">
        <w:rPr>
          <w:color w:val="000000"/>
          <w:sz w:val="20"/>
          <w:szCs w:val="20"/>
        </w:rPr>
        <w:t>Kamajaya</w:t>
      </w:r>
      <w:proofErr w:type="spellEnd"/>
      <w:r w:rsidRPr="00C01EF6">
        <w:rPr>
          <w:color w:val="000000"/>
          <w:sz w:val="20"/>
          <w:szCs w:val="20"/>
        </w:rPr>
        <w:t xml:space="preserve"> published </w:t>
      </w:r>
      <w:proofErr w:type="spellStart"/>
      <w:r w:rsidRPr="00C01EF6">
        <w:rPr>
          <w:color w:val="000000"/>
          <w:sz w:val="20"/>
          <w:szCs w:val="20"/>
        </w:rPr>
        <w:t>Grafindo</w:t>
      </w:r>
      <w:proofErr w:type="spellEnd"/>
      <w:r w:rsidRPr="00C01EF6">
        <w:rPr>
          <w:color w:val="000000"/>
          <w:sz w:val="20"/>
          <w:szCs w:val="20"/>
        </w:rPr>
        <w:t xml:space="preserve"> in 2016, a physics student book by </w:t>
      </w:r>
      <w:proofErr w:type="spellStart"/>
      <w:r w:rsidRPr="00C01EF6">
        <w:rPr>
          <w:color w:val="000000"/>
          <w:sz w:val="20"/>
          <w:szCs w:val="20"/>
        </w:rPr>
        <w:t>Marthen</w:t>
      </w:r>
      <w:proofErr w:type="spellEnd"/>
      <w:r w:rsidRPr="00C01EF6">
        <w:rPr>
          <w:color w:val="000000"/>
          <w:sz w:val="20"/>
          <w:szCs w:val="20"/>
        </w:rPr>
        <w:t xml:space="preserve"> </w:t>
      </w:r>
      <w:proofErr w:type="spellStart"/>
      <w:r w:rsidRPr="00C01EF6">
        <w:rPr>
          <w:color w:val="000000"/>
          <w:sz w:val="20"/>
          <w:szCs w:val="20"/>
        </w:rPr>
        <w:t>Kanginan</w:t>
      </w:r>
      <w:proofErr w:type="spellEnd"/>
      <w:r w:rsidRPr="00C01EF6">
        <w:rPr>
          <w:color w:val="000000"/>
          <w:sz w:val="20"/>
          <w:szCs w:val="20"/>
        </w:rPr>
        <w:t xml:space="preserve"> published by </w:t>
      </w:r>
      <w:proofErr w:type="spellStart"/>
      <w:r w:rsidRPr="00C01EF6">
        <w:rPr>
          <w:color w:val="000000"/>
          <w:sz w:val="20"/>
          <w:szCs w:val="20"/>
        </w:rPr>
        <w:t>Erlangga</w:t>
      </w:r>
      <w:proofErr w:type="spellEnd"/>
      <w:r w:rsidRPr="00C01EF6">
        <w:rPr>
          <w:color w:val="000000"/>
          <w:sz w:val="20"/>
          <w:szCs w:val="20"/>
        </w:rPr>
        <w:t xml:space="preserve"> in 2016, and a physics student book by </w:t>
      </w:r>
      <w:proofErr w:type="spellStart"/>
      <w:r w:rsidRPr="00C01EF6">
        <w:rPr>
          <w:color w:val="000000"/>
          <w:sz w:val="20"/>
          <w:szCs w:val="20"/>
        </w:rPr>
        <w:t>Pujianto</w:t>
      </w:r>
      <w:proofErr w:type="spellEnd"/>
      <w:r w:rsidRPr="00C01EF6">
        <w:rPr>
          <w:color w:val="000000"/>
          <w:sz w:val="20"/>
          <w:szCs w:val="20"/>
        </w:rPr>
        <w:t xml:space="preserve"> published by </w:t>
      </w:r>
      <w:proofErr w:type="spellStart"/>
      <w:r w:rsidRPr="00C01EF6">
        <w:rPr>
          <w:color w:val="000000"/>
          <w:sz w:val="20"/>
          <w:szCs w:val="20"/>
        </w:rPr>
        <w:t>Intan</w:t>
      </w:r>
      <w:proofErr w:type="spellEnd"/>
      <w:r w:rsidRPr="00C01EF6">
        <w:rPr>
          <w:color w:val="000000"/>
          <w:sz w:val="20"/>
          <w:szCs w:val="20"/>
        </w:rPr>
        <w:t xml:space="preserve"> </w:t>
      </w:r>
      <w:proofErr w:type="spellStart"/>
      <w:r w:rsidRPr="00C01EF6">
        <w:rPr>
          <w:color w:val="000000"/>
          <w:sz w:val="20"/>
          <w:szCs w:val="20"/>
        </w:rPr>
        <w:t>Pariwara</w:t>
      </w:r>
      <w:proofErr w:type="spellEnd"/>
      <w:r w:rsidRPr="00C01EF6">
        <w:rPr>
          <w:color w:val="000000"/>
          <w:sz w:val="20"/>
          <w:szCs w:val="20"/>
        </w:rPr>
        <w:t xml:space="preserve"> in 2016. </w:t>
      </w:r>
    </w:p>
    <w:p w14:paraId="2F8B469B" w14:textId="5F2B8F28" w:rsidR="00C01EF6" w:rsidRPr="00C01EF6" w:rsidRDefault="00C01EF6" w:rsidP="00C01EF6">
      <w:pPr>
        <w:pStyle w:val="NormalWeb"/>
        <w:spacing w:before="0" w:beforeAutospacing="0" w:after="0" w:afterAutospacing="0"/>
        <w:ind w:firstLine="709"/>
        <w:jc w:val="both"/>
        <w:rPr>
          <w:sz w:val="20"/>
          <w:szCs w:val="20"/>
        </w:rPr>
      </w:pPr>
      <w:r w:rsidRPr="00C01EF6">
        <w:rPr>
          <w:color w:val="000000"/>
          <w:sz w:val="20"/>
          <w:szCs w:val="20"/>
        </w:rPr>
        <w:t>The</w:t>
      </w:r>
      <w:r w:rsidRPr="00C01EF6">
        <w:rPr>
          <w:sz w:val="20"/>
          <w:szCs w:val="20"/>
        </w:rPr>
        <w:t xml:space="preserve"> i</w:t>
      </w:r>
      <w:r w:rsidRPr="00C01EF6">
        <w:rPr>
          <w:color w:val="000000"/>
          <w:sz w:val="20"/>
          <w:szCs w:val="20"/>
        </w:rPr>
        <w:t xml:space="preserve">nstrument is a data collection tool so that work becomes more focused and the results are </w:t>
      </w:r>
      <w:proofErr w:type="gramStart"/>
      <w:r w:rsidRPr="00C01EF6">
        <w:rPr>
          <w:color w:val="000000"/>
          <w:sz w:val="20"/>
          <w:szCs w:val="20"/>
        </w:rPr>
        <w:t>better</w:t>
      </w:r>
      <w:r w:rsidRPr="00C01EF6">
        <w:rPr>
          <w:color w:val="000000"/>
          <w:sz w:val="20"/>
          <w:szCs w:val="20"/>
          <w:vertAlign w:val="superscript"/>
        </w:rPr>
        <w:t>[</w:t>
      </w:r>
      <w:proofErr w:type="gramEnd"/>
      <w:r w:rsidRPr="00C01EF6">
        <w:rPr>
          <w:color w:val="000000"/>
          <w:sz w:val="20"/>
          <w:szCs w:val="20"/>
          <w:vertAlign w:val="superscript"/>
        </w:rPr>
        <w:t>18]</w:t>
      </w:r>
      <w:r w:rsidRPr="00C01EF6">
        <w:rPr>
          <w:color w:val="000000"/>
          <w:sz w:val="20"/>
          <w:szCs w:val="20"/>
        </w:rPr>
        <w:t xml:space="preserve">. The instrument used was in the form of an analysis sheet instrument for the application of the scientific approach component which was prepared based on </w:t>
      </w:r>
      <w:proofErr w:type="spellStart"/>
      <w:r w:rsidRPr="00C01EF6">
        <w:rPr>
          <w:color w:val="000000"/>
          <w:sz w:val="20"/>
          <w:szCs w:val="20"/>
        </w:rPr>
        <w:t>Permendikbud</w:t>
      </w:r>
      <w:proofErr w:type="spellEnd"/>
      <w:r w:rsidRPr="00C01EF6">
        <w:rPr>
          <w:color w:val="000000"/>
          <w:sz w:val="20"/>
          <w:szCs w:val="20"/>
        </w:rPr>
        <w:t xml:space="preserve"> Number 103 of 2014. The analytical instrument was made for each subject matter of high school physics class X Semester 2. The analysis was carried out by placing a check mark or cross on each item of the indicator assessment. </w:t>
      </w:r>
      <w:proofErr w:type="gramStart"/>
      <w:r w:rsidRPr="00C01EF6">
        <w:rPr>
          <w:color w:val="000000"/>
          <w:sz w:val="20"/>
          <w:szCs w:val="20"/>
        </w:rPr>
        <w:t>which</w:t>
      </w:r>
      <w:proofErr w:type="gramEnd"/>
      <w:r w:rsidRPr="00C01EF6">
        <w:rPr>
          <w:color w:val="000000"/>
          <w:sz w:val="20"/>
          <w:szCs w:val="20"/>
        </w:rPr>
        <w:t xml:space="preserve"> was developed from </w:t>
      </w:r>
      <w:proofErr w:type="spellStart"/>
      <w:r w:rsidRPr="00C01EF6">
        <w:rPr>
          <w:color w:val="000000"/>
          <w:sz w:val="20"/>
          <w:szCs w:val="20"/>
        </w:rPr>
        <w:t>Permendikbud</w:t>
      </w:r>
      <w:proofErr w:type="spellEnd"/>
      <w:r w:rsidRPr="00C01EF6">
        <w:rPr>
          <w:color w:val="000000"/>
          <w:sz w:val="20"/>
          <w:szCs w:val="20"/>
        </w:rPr>
        <w:t xml:space="preserve"> Number 103 of 2014 in each subject matter in the student book that was analyzed and wrote down the page where the item of the instrument was found. The instruments that have been made are then validated to the experts using an instrument validation sheet in the form of a checklist on a scale of 1 to 4.</w:t>
      </w:r>
    </w:p>
    <w:p w14:paraId="52AC8BF2" w14:textId="77777777" w:rsidR="00C01EF6" w:rsidRPr="00C01EF6" w:rsidRDefault="00C01EF6" w:rsidP="00C01EF6">
      <w:pPr>
        <w:pStyle w:val="NormalWeb"/>
        <w:spacing w:before="0" w:beforeAutospacing="0" w:after="0" w:afterAutospacing="0"/>
        <w:ind w:firstLine="709"/>
        <w:jc w:val="both"/>
        <w:rPr>
          <w:sz w:val="20"/>
          <w:szCs w:val="20"/>
        </w:rPr>
      </w:pPr>
      <w:r w:rsidRPr="00C01EF6">
        <w:rPr>
          <w:color w:val="000000"/>
          <w:sz w:val="20"/>
          <w:szCs w:val="20"/>
        </w:rPr>
        <w:t xml:space="preserve">This research is divided into three stages. The preparation stage: conducts a preliminary study in order to obtain information about the use of physics books for class X students of the 2013 Curriculum at Public Senior High Schools in Padang </w:t>
      </w:r>
      <w:proofErr w:type="spellStart"/>
      <w:r w:rsidRPr="00C01EF6">
        <w:rPr>
          <w:color w:val="000000"/>
          <w:sz w:val="20"/>
          <w:szCs w:val="20"/>
        </w:rPr>
        <w:t>Pariaman</w:t>
      </w:r>
      <w:proofErr w:type="spellEnd"/>
      <w:r w:rsidRPr="00C01EF6">
        <w:rPr>
          <w:color w:val="000000"/>
          <w:sz w:val="20"/>
          <w:szCs w:val="20"/>
        </w:rPr>
        <w:t xml:space="preserve"> Regency, prepares a research design, determines which student books will be used as research samples, prepares research instruments, performs instrument validity, analyze the results of the validity of the instrument, and improve the instrument. Implementation stage: analyzing the scientific approach of the physics student book class X Semester 2 with the code Book A, Book B, Book C, Book D, and Book E done by putting a checklist or cross on each of the indicator assessment items developed from </w:t>
      </w:r>
      <w:proofErr w:type="spellStart"/>
      <w:r w:rsidRPr="00C01EF6">
        <w:rPr>
          <w:color w:val="000000"/>
          <w:sz w:val="20"/>
          <w:szCs w:val="20"/>
        </w:rPr>
        <w:t>Permendikbud</w:t>
      </w:r>
      <w:proofErr w:type="spellEnd"/>
      <w:r w:rsidRPr="00C01EF6">
        <w:rPr>
          <w:color w:val="000000"/>
          <w:sz w:val="20"/>
          <w:szCs w:val="20"/>
        </w:rPr>
        <w:t xml:space="preserve"> Number 103 In 2014, each subject matter in the student book was analyzed. The completion stage: processing the research data to obtain the percentage of the scientific approach of each student book analyzed, interpreting the research data by determining the scientific approach category for each student book analyzed, concluding and reporting the results of the analysis obtained.</w:t>
      </w:r>
    </w:p>
    <w:p w14:paraId="4997F091" w14:textId="77777777" w:rsidR="00C01EF6" w:rsidRPr="00C01EF6" w:rsidRDefault="00C01EF6" w:rsidP="00C01EF6">
      <w:pPr>
        <w:pStyle w:val="NormalWeb"/>
        <w:spacing w:before="0" w:beforeAutospacing="0" w:after="0" w:afterAutospacing="0"/>
        <w:ind w:firstLine="709"/>
        <w:jc w:val="both"/>
        <w:rPr>
          <w:color w:val="000000"/>
          <w:sz w:val="20"/>
          <w:szCs w:val="20"/>
        </w:rPr>
      </w:pPr>
      <w:r w:rsidRPr="00C01EF6">
        <w:rPr>
          <w:color w:val="000000"/>
          <w:sz w:val="20"/>
          <w:szCs w:val="20"/>
        </w:rPr>
        <w:t xml:space="preserve">Data collection techniques for research carried out through the method of documentation. Documentation method is to collect data about variables from books, magazines, newspapers, notes, transcripts, agendas, meeting minutes, and </w:t>
      </w:r>
      <w:proofErr w:type="gramStart"/>
      <w:r w:rsidRPr="00C01EF6">
        <w:rPr>
          <w:color w:val="000000"/>
          <w:sz w:val="20"/>
          <w:szCs w:val="20"/>
        </w:rPr>
        <w:t>others</w:t>
      </w:r>
      <w:r w:rsidRPr="00C01EF6">
        <w:rPr>
          <w:color w:val="000000"/>
          <w:sz w:val="20"/>
          <w:szCs w:val="20"/>
          <w:vertAlign w:val="superscript"/>
        </w:rPr>
        <w:t>[</w:t>
      </w:r>
      <w:proofErr w:type="gramEnd"/>
      <w:r w:rsidRPr="00C01EF6">
        <w:rPr>
          <w:color w:val="000000"/>
          <w:sz w:val="20"/>
          <w:szCs w:val="20"/>
          <w:vertAlign w:val="superscript"/>
        </w:rPr>
        <w:t>19]</w:t>
      </w:r>
      <w:r w:rsidRPr="00C01EF6">
        <w:rPr>
          <w:color w:val="000000"/>
          <w:sz w:val="20"/>
          <w:szCs w:val="20"/>
        </w:rPr>
        <w:t xml:space="preserve">. The documents for this study were five books of class X Physics students used in 20 State Senior High Schools in Padang </w:t>
      </w:r>
      <w:proofErr w:type="spellStart"/>
      <w:r w:rsidRPr="00C01EF6">
        <w:rPr>
          <w:color w:val="000000"/>
          <w:sz w:val="20"/>
          <w:szCs w:val="20"/>
        </w:rPr>
        <w:t>Pariaman</w:t>
      </w:r>
      <w:proofErr w:type="spellEnd"/>
      <w:r w:rsidRPr="00C01EF6">
        <w:rPr>
          <w:color w:val="000000"/>
          <w:sz w:val="20"/>
          <w:szCs w:val="20"/>
        </w:rPr>
        <w:t xml:space="preserve"> Regency. The data obtained through this documentation method is data on the application of the components of the scientific approach in the presentation of the Physics class X Semester 2 student books.</w:t>
      </w:r>
    </w:p>
    <w:p w14:paraId="0F91912E" w14:textId="0D5AFC39" w:rsidR="00C01EF6" w:rsidRPr="00C01EF6" w:rsidRDefault="00C01EF6" w:rsidP="00C01EF6">
      <w:pPr>
        <w:pStyle w:val="NormalWeb"/>
        <w:spacing w:before="0" w:beforeAutospacing="0" w:after="0" w:afterAutospacing="0"/>
        <w:ind w:firstLine="709"/>
        <w:jc w:val="both"/>
        <w:rPr>
          <w:sz w:val="20"/>
          <w:szCs w:val="20"/>
        </w:rPr>
      </w:pPr>
      <w:r w:rsidRPr="00C01EF6">
        <w:rPr>
          <w:color w:val="000000"/>
          <w:sz w:val="20"/>
          <w:szCs w:val="20"/>
        </w:rPr>
        <w:t>The</w:t>
      </w:r>
      <w:r w:rsidRPr="00C01EF6">
        <w:rPr>
          <w:sz w:val="20"/>
          <w:szCs w:val="20"/>
        </w:rPr>
        <w:t xml:space="preserve"> </w:t>
      </w:r>
      <w:r w:rsidRPr="00C01EF6">
        <w:rPr>
          <w:color w:val="000000"/>
          <w:sz w:val="20"/>
          <w:szCs w:val="20"/>
        </w:rPr>
        <w:t>data analysis technique to be carried out is the content analysis technique with the following stages:</w:t>
      </w:r>
    </w:p>
    <w:p w14:paraId="5E7B408A" w14:textId="4F9E40E0" w:rsidR="00C01EF6" w:rsidRPr="00C01EF6" w:rsidRDefault="00C01EF6" w:rsidP="00C01EF6">
      <w:pPr>
        <w:pStyle w:val="NormalWeb"/>
        <w:numPr>
          <w:ilvl w:val="0"/>
          <w:numId w:val="10"/>
        </w:numPr>
        <w:spacing w:before="0" w:beforeAutospacing="0" w:after="0" w:afterAutospacing="0"/>
        <w:ind w:left="360"/>
        <w:jc w:val="both"/>
        <w:rPr>
          <w:sz w:val="20"/>
          <w:szCs w:val="20"/>
        </w:rPr>
      </w:pPr>
      <w:r w:rsidRPr="00C01EF6">
        <w:rPr>
          <w:color w:val="000000"/>
          <w:sz w:val="20"/>
          <w:szCs w:val="20"/>
        </w:rPr>
        <w:t>Adding up the appearance of the components of the scientific approach at each presentation of the student book that is analyzed.</w:t>
      </w:r>
    </w:p>
    <w:p w14:paraId="3967DC21" w14:textId="3DCAF602" w:rsidR="00C01EF6" w:rsidRPr="00C01EF6" w:rsidRDefault="00C01EF6" w:rsidP="00C01EF6">
      <w:pPr>
        <w:pStyle w:val="NormalWeb"/>
        <w:numPr>
          <w:ilvl w:val="0"/>
          <w:numId w:val="10"/>
        </w:numPr>
        <w:spacing w:before="0" w:beforeAutospacing="0" w:after="0" w:afterAutospacing="0"/>
        <w:ind w:left="360"/>
        <w:jc w:val="both"/>
        <w:rPr>
          <w:sz w:val="20"/>
          <w:szCs w:val="20"/>
        </w:rPr>
      </w:pPr>
      <w:r w:rsidRPr="00C01EF6">
        <w:rPr>
          <w:color w:val="000000"/>
          <w:sz w:val="20"/>
          <w:szCs w:val="20"/>
        </w:rPr>
        <w:t>Calculates the average score of the component of the scientific approach</w:t>
      </w:r>
      <w:r w:rsidRPr="00C01EF6">
        <w:rPr>
          <w:i/>
          <w:iCs/>
          <w:color w:val="000000"/>
          <w:sz w:val="20"/>
          <w:szCs w:val="20"/>
        </w:rPr>
        <w:t xml:space="preserve"> </w:t>
      </w:r>
      <w:r w:rsidRPr="00C01EF6">
        <w:rPr>
          <w:color w:val="000000"/>
          <w:sz w:val="20"/>
          <w:szCs w:val="20"/>
        </w:rPr>
        <w:t>of all aspects analyzed.</w:t>
      </w:r>
    </w:p>
    <w:p w14:paraId="6074AA57" w14:textId="2E4C8039" w:rsidR="00C01EF6" w:rsidRPr="00C01EF6" w:rsidRDefault="00C01EF6" w:rsidP="00C01EF6">
      <w:pPr>
        <w:pStyle w:val="NormalWeb"/>
        <w:numPr>
          <w:ilvl w:val="0"/>
          <w:numId w:val="10"/>
        </w:numPr>
        <w:spacing w:before="0" w:beforeAutospacing="0" w:after="0" w:afterAutospacing="0"/>
        <w:ind w:left="360"/>
        <w:jc w:val="both"/>
        <w:rPr>
          <w:color w:val="000000"/>
          <w:sz w:val="20"/>
          <w:szCs w:val="20"/>
        </w:rPr>
      </w:pPr>
      <w:r w:rsidRPr="00C01EF6">
        <w:rPr>
          <w:color w:val="000000"/>
          <w:sz w:val="20"/>
          <w:szCs w:val="20"/>
        </w:rPr>
        <w:t>Calculating the percentage of components of the scientific approach in each student book analyzed.</w:t>
      </w:r>
    </w:p>
    <w:p w14:paraId="44EB8536" w14:textId="365B72CF" w:rsidR="00C01EF6" w:rsidRPr="00C01EF6" w:rsidRDefault="00C01EF6" w:rsidP="00C01EF6">
      <w:pPr>
        <w:pStyle w:val="ListParagraph"/>
        <w:tabs>
          <w:tab w:val="left" w:pos="0"/>
        </w:tabs>
        <w:spacing w:after="0" w:line="240" w:lineRule="auto"/>
        <w:ind w:left="360" w:right="56"/>
        <w:jc w:val="both"/>
        <w:rPr>
          <w:rFonts w:eastAsiaTheme="minorEastAsia" w:cs="Times New Roman"/>
          <w:sz w:val="20"/>
          <w:szCs w:val="20"/>
        </w:rPr>
      </w:pPr>
      <m:oMathPara>
        <m:oMath>
          <m:r>
            <w:rPr>
              <w:rFonts w:ascii="Cambria Math" w:hAnsi="Cambria Math" w:cs="Times New Roman"/>
              <w:sz w:val="20"/>
              <w:szCs w:val="20"/>
            </w:rPr>
            <m:t>P=</m:t>
          </m:r>
          <m:f>
            <m:fPr>
              <m:ctrlPr>
                <w:rPr>
                  <w:rFonts w:ascii="Cambria Math" w:eastAsia="Times New Roman" w:hAnsi="Cambria Math" w:cs="Times New Roman"/>
                  <w:i/>
                  <w:sz w:val="20"/>
                  <w:szCs w:val="20"/>
                </w:rPr>
              </m:ctrlPr>
            </m:fPr>
            <m:num>
              <m:nary>
                <m:naryPr>
                  <m:chr m:val="∑"/>
                  <m:limLoc m:val="undOvr"/>
                  <m:subHide m:val="1"/>
                  <m:supHide m:val="1"/>
                  <m:ctrlPr>
                    <w:rPr>
                      <w:rFonts w:ascii="Cambria Math" w:eastAsia="Times New Roman" w:hAnsi="Cambria Math" w:cs="Times New Roman"/>
                      <w:i/>
                      <w:sz w:val="20"/>
                      <w:szCs w:val="20"/>
                    </w:rPr>
                  </m:ctrlPr>
                </m:naryPr>
                <m:sub/>
                <m:sup/>
                <m:e>
                  <m:r>
                    <w:rPr>
                      <w:rFonts w:ascii="Cambria Math" w:hAnsi="Cambria Math" w:cs="Times New Roman"/>
                      <w:sz w:val="20"/>
                      <w:szCs w:val="20"/>
                    </w:rPr>
                    <m:t>q</m:t>
                  </m:r>
                </m:e>
              </m:nary>
            </m:num>
            <m:den>
              <m:nary>
                <m:naryPr>
                  <m:chr m:val="∑"/>
                  <m:limLoc m:val="undOvr"/>
                  <m:subHide m:val="1"/>
                  <m:supHide m:val="1"/>
                  <m:ctrlPr>
                    <w:rPr>
                      <w:rFonts w:ascii="Cambria Math" w:eastAsia="Times New Roman" w:hAnsi="Cambria Math" w:cs="Times New Roman"/>
                      <w:i/>
                      <w:sz w:val="20"/>
                      <w:szCs w:val="20"/>
                    </w:rPr>
                  </m:ctrlPr>
                </m:naryPr>
                <m:sub/>
                <m:sup/>
                <m:e>
                  <m:r>
                    <w:rPr>
                      <w:rFonts w:ascii="Cambria Math" w:hAnsi="Cambria Math" w:cs="Times New Roman"/>
                      <w:sz w:val="20"/>
                      <w:szCs w:val="20"/>
                    </w:rPr>
                    <m:t>r</m:t>
                  </m:r>
                </m:e>
              </m:nary>
            </m:den>
          </m:f>
          <m:r>
            <w:rPr>
              <w:rFonts w:ascii="Cambria Math" w:hAnsi="Cambria Math" w:cs="Times New Roman"/>
              <w:sz w:val="20"/>
              <w:szCs w:val="20"/>
            </w:rPr>
            <m:t>x 100%</m:t>
          </m:r>
        </m:oMath>
      </m:oMathPara>
    </w:p>
    <w:p w14:paraId="0B102040" w14:textId="77777777" w:rsidR="00C01EF6" w:rsidRPr="00C01EF6" w:rsidRDefault="00C01EF6" w:rsidP="00C01EF6">
      <w:pPr>
        <w:pStyle w:val="NormalWeb"/>
        <w:spacing w:before="0" w:beforeAutospacing="0" w:after="0" w:afterAutospacing="0"/>
        <w:ind w:left="360"/>
        <w:jc w:val="both"/>
        <w:rPr>
          <w:sz w:val="20"/>
          <w:szCs w:val="20"/>
        </w:rPr>
      </w:pPr>
      <w:r w:rsidRPr="00C01EF6">
        <w:rPr>
          <w:color w:val="000000"/>
          <w:sz w:val="20"/>
          <w:szCs w:val="20"/>
        </w:rPr>
        <w:t xml:space="preserve">P is the percentage of each indicator of the scientific approach, and is the number of occurrences present on each indicator item is the total number of each indicator </w:t>
      </w:r>
      <w:proofErr w:type="gramStart"/>
      <w:r w:rsidRPr="00C01EF6">
        <w:rPr>
          <w:color w:val="000000"/>
          <w:sz w:val="20"/>
          <w:szCs w:val="20"/>
        </w:rPr>
        <w:t>item</w:t>
      </w:r>
      <w:r w:rsidRPr="00C01EF6">
        <w:rPr>
          <w:color w:val="000000"/>
          <w:sz w:val="20"/>
          <w:szCs w:val="20"/>
          <w:vertAlign w:val="superscript"/>
        </w:rPr>
        <w:t>[</w:t>
      </w:r>
      <w:proofErr w:type="gramEnd"/>
      <w:r w:rsidRPr="00C01EF6">
        <w:rPr>
          <w:color w:val="000000"/>
          <w:sz w:val="20"/>
          <w:szCs w:val="20"/>
          <w:vertAlign w:val="superscript"/>
        </w:rPr>
        <w:t>20]</w:t>
      </w:r>
      <w:r w:rsidRPr="00C01EF6">
        <w:rPr>
          <w:color w:val="000000"/>
          <w:sz w:val="20"/>
          <w:szCs w:val="20"/>
        </w:rPr>
        <w:t>.</w:t>
      </w:r>
    </w:p>
    <w:p w14:paraId="39B76589" w14:textId="47DFC7D9" w:rsidR="00C01EF6" w:rsidRPr="00C01EF6" w:rsidRDefault="00C01EF6" w:rsidP="00C01EF6">
      <w:pPr>
        <w:pStyle w:val="NormalWeb"/>
        <w:numPr>
          <w:ilvl w:val="0"/>
          <w:numId w:val="10"/>
        </w:numPr>
        <w:spacing w:before="0" w:beforeAutospacing="0" w:after="0" w:afterAutospacing="0"/>
        <w:ind w:left="360"/>
        <w:jc w:val="both"/>
        <w:rPr>
          <w:sz w:val="20"/>
          <w:szCs w:val="20"/>
        </w:rPr>
      </w:pPr>
      <w:r w:rsidRPr="00C01EF6">
        <w:rPr>
          <w:color w:val="000000"/>
          <w:sz w:val="20"/>
          <w:szCs w:val="20"/>
        </w:rPr>
        <w:t>Determine the criteria for implementing the components of the scientific approach in the Physics student books of Class X Semester 2.</w:t>
      </w:r>
    </w:p>
    <w:p w14:paraId="7100204D" w14:textId="6F02B20F" w:rsidR="00C01EF6" w:rsidRPr="00C01EF6" w:rsidRDefault="00C01EF6" w:rsidP="00C01EF6">
      <w:pPr>
        <w:pStyle w:val="NormalWeb"/>
        <w:numPr>
          <w:ilvl w:val="0"/>
          <w:numId w:val="10"/>
        </w:numPr>
        <w:spacing w:before="0" w:beforeAutospacing="0" w:after="0" w:afterAutospacing="0"/>
        <w:ind w:left="360"/>
        <w:jc w:val="both"/>
        <w:rPr>
          <w:sz w:val="20"/>
          <w:szCs w:val="20"/>
        </w:rPr>
      </w:pPr>
      <w:r w:rsidRPr="00C01EF6">
        <w:rPr>
          <w:color w:val="000000"/>
          <w:sz w:val="20"/>
          <w:szCs w:val="20"/>
        </w:rPr>
        <w:lastRenderedPageBreak/>
        <w:t xml:space="preserve">Draw conclusions based on the results of the analysis of the application of the components of the scientific approach to each indicator analyzed. </w:t>
      </w:r>
    </w:p>
    <w:p w14:paraId="08C3919C" w14:textId="77777777" w:rsidR="00C01EF6" w:rsidRDefault="00C01EF6" w:rsidP="00C01EF6">
      <w:pPr>
        <w:spacing w:after="0" w:line="240" w:lineRule="auto"/>
        <w:jc w:val="both"/>
        <w:rPr>
          <w:rFonts w:cs="Times New Roman"/>
          <w:sz w:val="20"/>
          <w:szCs w:val="20"/>
        </w:rPr>
      </w:pPr>
    </w:p>
    <w:p w14:paraId="63D49665" w14:textId="2B679E81" w:rsidR="002E3DCD" w:rsidRPr="002E3DCD" w:rsidRDefault="00645F62" w:rsidP="002E3DCD">
      <w:pPr>
        <w:pStyle w:val="Heading1"/>
        <w:numPr>
          <w:ilvl w:val="0"/>
          <w:numId w:val="5"/>
        </w:numPr>
        <w:spacing w:before="240" w:after="240" w:line="276" w:lineRule="auto"/>
        <w:ind w:left="0" w:firstLine="0"/>
        <w:jc w:val="left"/>
        <w:rPr>
          <w:bCs/>
          <w:sz w:val="21"/>
          <w:lang w:val="id-ID"/>
        </w:rPr>
      </w:pPr>
      <w:sdt>
        <w:sdtPr>
          <w:rPr>
            <w:bCs/>
            <w:sz w:val="21"/>
            <w:lang w:val="id-ID"/>
          </w:rPr>
          <w:id w:val="92756878"/>
          <w:text/>
        </w:sdtPr>
        <w:sdtEndPr/>
        <w:sdtContent>
          <w:r w:rsidR="00740064">
            <w:rPr>
              <w:bCs/>
              <w:sz w:val="21"/>
            </w:rPr>
            <w:t>RESULTS AND DISCUSSION</w:t>
          </w:r>
        </w:sdtContent>
      </w:sdt>
    </w:p>
    <w:p w14:paraId="47AB1D2D" w14:textId="77777777" w:rsidR="002E3DCD" w:rsidRDefault="002E3DCD" w:rsidP="002E3DCD">
      <w:pPr>
        <w:pStyle w:val="ListParagraph"/>
        <w:numPr>
          <w:ilvl w:val="0"/>
          <w:numId w:val="9"/>
        </w:numPr>
        <w:spacing w:after="0" w:line="240" w:lineRule="auto"/>
        <w:ind w:left="284" w:hanging="284"/>
        <w:jc w:val="both"/>
        <w:rPr>
          <w:rFonts w:cs="Times New Roman"/>
          <w:b/>
          <w:bCs/>
          <w:sz w:val="20"/>
          <w:szCs w:val="20"/>
        </w:rPr>
      </w:pPr>
      <w:proofErr w:type="spellStart"/>
      <w:r>
        <w:rPr>
          <w:rFonts w:cs="Times New Roman"/>
          <w:b/>
          <w:bCs/>
          <w:sz w:val="20"/>
          <w:szCs w:val="20"/>
        </w:rPr>
        <w:t>Deskription</w:t>
      </w:r>
      <w:proofErr w:type="spellEnd"/>
      <w:r>
        <w:rPr>
          <w:rFonts w:cs="Times New Roman"/>
          <w:b/>
          <w:bCs/>
          <w:sz w:val="20"/>
          <w:szCs w:val="20"/>
        </w:rPr>
        <w:t xml:space="preserve"> of data</w:t>
      </w:r>
    </w:p>
    <w:p w14:paraId="4551E0DF" w14:textId="77777777" w:rsidR="00C01EF6" w:rsidRDefault="00C01EF6" w:rsidP="00C01EF6">
      <w:pPr>
        <w:spacing w:after="0" w:line="240" w:lineRule="auto"/>
        <w:jc w:val="both"/>
        <w:rPr>
          <w:rFonts w:cs="Times New Roman"/>
          <w:b/>
          <w:bCs/>
          <w:sz w:val="20"/>
          <w:szCs w:val="20"/>
        </w:rPr>
      </w:pPr>
    </w:p>
    <w:p w14:paraId="02A0668B" w14:textId="77777777" w:rsidR="00C01EF6" w:rsidRPr="00C01EF6" w:rsidRDefault="00C01EF6" w:rsidP="00C01EF6">
      <w:pPr>
        <w:spacing w:after="0" w:line="240" w:lineRule="auto"/>
        <w:ind w:firstLine="709"/>
        <w:jc w:val="both"/>
        <w:rPr>
          <w:rFonts w:eastAsia="Times New Roman" w:cs="Times New Roman"/>
          <w:sz w:val="20"/>
          <w:szCs w:val="20"/>
        </w:rPr>
      </w:pPr>
      <w:r w:rsidRPr="00C01EF6">
        <w:rPr>
          <w:rFonts w:eastAsia="Times New Roman" w:cs="Times New Roman"/>
          <w:color w:val="000000"/>
          <w:sz w:val="20"/>
          <w:szCs w:val="20"/>
        </w:rPr>
        <w:t xml:space="preserve">The analysis of the application of the component of the scientific approach was carried out on five high school physics student books for class X used by students in Padang </w:t>
      </w:r>
      <w:proofErr w:type="spellStart"/>
      <w:r w:rsidRPr="00C01EF6">
        <w:rPr>
          <w:rFonts w:eastAsia="Times New Roman" w:cs="Times New Roman"/>
          <w:color w:val="000000"/>
          <w:sz w:val="20"/>
          <w:szCs w:val="20"/>
        </w:rPr>
        <w:t>Pariaman</w:t>
      </w:r>
      <w:proofErr w:type="spellEnd"/>
      <w:r w:rsidRPr="00C01EF6">
        <w:rPr>
          <w:rFonts w:eastAsia="Times New Roman" w:cs="Times New Roman"/>
          <w:color w:val="000000"/>
          <w:sz w:val="20"/>
          <w:szCs w:val="20"/>
        </w:rPr>
        <w:t xml:space="preserve"> Regency, namely student books with code Book A, student books with code Book B, student books with code Book C, student books with code Book D, and the student book coded Book </w:t>
      </w:r>
      <w:proofErr w:type="spellStart"/>
      <w:r w:rsidRPr="00C01EF6">
        <w:rPr>
          <w:rFonts w:eastAsia="Times New Roman" w:cs="Times New Roman"/>
          <w:color w:val="000000"/>
          <w:sz w:val="20"/>
          <w:szCs w:val="20"/>
        </w:rPr>
        <w:t>E.The</w:t>
      </w:r>
      <w:proofErr w:type="spellEnd"/>
      <w:r w:rsidRPr="00C01EF6">
        <w:rPr>
          <w:rFonts w:eastAsia="Times New Roman" w:cs="Times New Roman"/>
          <w:color w:val="000000"/>
          <w:sz w:val="20"/>
          <w:szCs w:val="20"/>
        </w:rPr>
        <w:t xml:space="preserve"> analysis of the application of this scientific approach includes five components, namely observing, asking questions, gathering information, reasoning, and communicating which are translated into 28 assessment items. The analysis was carried out on five main subjects of physics class X Semester 2, namely particle dynamics, Newton's law of gravity, energy work, momentum impulses, and harmonic vibrations. The results of the analysis reveal that the five student books are still categorized as low in facilitation of the implementation of the scientific approach components with an average percentage below 50% of the implementation of the components of the scientific approach is shown in </w:t>
      </w:r>
      <w:proofErr w:type="spellStart"/>
      <w:r w:rsidRPr="00C01EF6">
        <w:rPr>
          <w:rFonts w:eastAsia="Times New Roman" w:cs="Times New Roman"/>
          <w:color w:val="000000"/>
          <w:sz w:val="20"/>
          <w:szCs w:val="20"/>
        </w:rPr>
        <w:t>TableApproach</w:t>
      </w:r>
      <w:proofErr w:type="spellEnd"/>
    </w:p>
    <w:p w14:paraId="5E8AA09C" w14:textId="77777777" w:rsidR="00C01EF6" w:rsidRPr="00C01EF6" w:rsidRDefault="00C01EF6" w:rsidP="00C01EF6">
      <w:pPr>
        <w:spacing w:after="0" w:line="240" w:lineRule="auto"/>
        <w:ind w:left="700" w:hanging="700"/>
        <w:jc w:val="both"/>
        <w:rPr>
          <w:rFonts w:eastAsia="Times New Roman" w:cs="Times New Roman"/>
          <w:sz w:val="20"/>
          <w:szCs w:val="20"/>
        </w:rPr>
      </w:pPr>
      <w:proofErr w:type="gramStart"/>
      <w:r w:rsidRPr="00C01EF6">
        <w:rPr>
          <w:rFonts w:eastAsia="Times New Roman" w:cs="Times New Roman"/>
          <w:color w:val="000000"/>
          <w:sz w:val="20"/>
          <w:szCs w:val="20"/>
        </w:rPr>
        <w:t>1.Table</w:t>
      </w:r>
      <w:proofErr w:type="gramEnd"/>
      <w:r w:rsidRPr="00C01EF6">
        <w:rPr>
          <w:rFonts w:eastAsia="Times New Roman" w:cs="Times New Roman"/>
          <w:color w:val="000000"/>
          <w:sz w:val="20"/>
          <w:szCs w:val="20"/>
        </w:rPr>
        <w:t xml:space="preserve"> 1.Percentage of Application of </w:t>
      </w:r>
      <w:proofErr w:type="spellStart"/>
      <w:r w:rsidRPr="00C01EF6">
        <w:rPr>
          <w:rFonts w:eastAsia="Times New Roman" w:cs="Times New Roman"/>
          <w:color w:val="000000"/>
          <w:sz w:val="20"/>
          <w:szCs w:val="20"/>
        </w:rPr>
        <w:t>ScientificComponents</w:t>
      </w:r>
      <w:proofErr w:type="spellEnd"/>
      <w:r w:rsidRPr="00C01EF6">
        <w:rPr>
          <w:rFonts w:eastAsia="Times New Roman" w:cs="Times New Roman"/>
          <w:color w:val="000000"/>
          <w:sz w:val="20"/>
          <w:szCs w:val="20"/>
        </w:rPr>
        <w:t xml:space="preserve"> in High School Physics Student Books Class X Semester 2.</w:t>
      </w:r>
    </w:p>
    <w:p w14:paraId="074070C5" w14:textId="77777777" w:rsidR="00C01EF6" w:rsidRPr="00C01EF6" w:rsidRDefault="00C01EF6" w:rsidP="00C01EF6">
      <w:pPr>
        <w:spacing w:after="0" w:line="240" w:lineRule="auto"/>
        <w:jc w:val="both"/>
        <w:rPr>
          <w:rFonts w:eastAsia="Times New Roman" w:cs="Times New Roman"/>
          <w:sz w:val="20"/>
          <w:szCs w:val="20"/>
        </w:rPr>
      </w:pPr>
      <w:r w:rsidRPr="00C01EF6">
        <w:rPr>
          <w:rFonts w:eastAsia="Times New Roman" w:cs="Times New Roman"/>
          <w:color w:val="000000"/>
          <w:sz w:val="20"/>
          <w:szCs w:val="20"/>
        </w:rPr>
        <w:t> </w:t>
      </w:r>
    </w:p>
    <w:tbl>
      <w:tblPr>
        <w:tblW w:w="8978" w:type="dxa"/>
        <w:jc w:val="center"/>
        <w:tblCellMar>
          <w:top w:w="15" w:type="dxa"/>
          <w:left w:w="15" w:type="dxa"/>
          <w:bottom w:w="15" w:type="dxa"/>
          <w:right w:w="15" w:type="dxa"/>
        </w:tblCellMar>
        <w:tblLook w:val="04A0" w:firstRow="1" w:lastRow="0" w:firstColumn="1" w:lastColumn="0" w:noHBand="0" w:noVBand="1"/>
      </w:tblPr>
      <w:tblGrid>
        <w:gridCol w:w="3771"/>
        <w:gridCol w:w="1124"/>
        <w:gridCol w:w="1237"/>
        <w:gridCol w:w="773"/>
        <w:gridCol w:w="1237"/>
        <w:gridCol w:w="836"/>
      </w:tblGrid>
      <w:tr w:rsidR="00C01EF6" w:rsidRPr="00C01EF6" w14:paraId="49E33C58" w14:textId="77777777" w:rsidTr="00C01EF6">
        <w:trPr>
          <w:trHeight w:val="89"/>
          <w:jc w:val="center"/>
        </w:trPr>
        <w:tc>
          <w:tcPr>
            <w:tcW w:w="0" w:type="auto"/>
            <w:tcBorders>
              <w:top w:val="single" w:sz="8" w:space="0" w:color="000000"/>
              <w:bottom w:val="single" w:sz="8" w:space="0" w:color="000000"/>
            </w:tcBorders>
            <w:tcMar>
              <w:top w:w="100" w:type="dxa"/>
              <w:left w:w="100" w:type="dxa"/>
              <w:bottom w:w="100" w:type="dxa"/>
              <w:right w:w="100" w:type="dxa"/>
            </w:tcMar>
            <w:hideMark/>
          </w:tcPr>
          <w:p w14:paraId="4E32F5DB"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b/>
                <w:bCs/>
                <w:color w:val="000000"/>
                <w:sz w:val="20"/>
                <w:szCs w:val="20"/>
              </w:rPr>
              <w:t>Components of the Scientific Approach</w:t>
            </w:r>
          </w:p>
        </w:tc>
        <w:tc>
          <w:tcPr>
            <w:tcW w:w="0" w:type="auto"/>
            <w:tcBorders>
              <w:top w:val="single" w:sz="8" w:space="0" w:color="000000"/>
              <w:bottom w:val="single" w:sz="8" w:space="0" w:color="000000"/>
            </w:tcBorders>
            <w:tcMar>
              <w:top w:w="100" w:type="dxa"/>
              <w:left w:w="100" w:type="dxa"/>
              <w:bottom w:w="100" w:type="dxa"/>
              <w:right w:w="100" w:type="dxa"/>
            </w:tcMar>
            <w:hideMark/>
          </w:tcPr>
          <w:p w14:paraId="140EA68E"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b/>
                <w:bCs/>
                <w:color w:val="000000"/>
                <w:sz w:val="20"/>
                <w:szCs w:val="20"/>
              </w:rPr>
              <w:t>Book</w:t>
            </w:r>
          </w:p>
          <w:p w14:paraId="111860D1"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b/>
                <w:bCs/>
                <w:color w:val="000000"/>
                <w:sz w:val="20"/>
                <w:szCs w:val="20"/>
              </w:rPr>
              <w:t>A</w:t>
            </w:r>
          </w:p>
        </w:tc>
        <w:tc>
          <w:tcPr>
            <w:tcW w:w="0" w:type="auto"/>
            <w:tcBorders>
              <w:top w:val="single" w:sz="8" w:space="0" w:color="000000"/>
              <w:bottom w:val="single" w:sz="8" w:space="0" w:color="000000"/>
            </w:tcBorders>
            <w:tcMar>
              <w:top w:w="100" w:type="dxa"/>
              <w:left w:w="100" w:type="dxa"/>
              <w:bottom w:w="100" w:type="dxa"/>
              <w:right w:w="100" w:type="dxa"/>
            </w:tcMar>
            <w:hideMark/>
          </w:tcPr>
          <w:p w14:paraId="475F660F" w14:textId="77777777" w:rsidR="00AB45CC" w:rsidRDefault="00C01EF6" w:rsidP="00AB45CC">
            <w:pPr>
              <w:spacing w:after="0" w:line="240" w:lineRule="auto"/>
              <w:ind w:left="100"/>
              <w:jc w:val="center"/>
              <w:rPr>
                <w:rFonts w:eastAsia="Times New Roman" w:cs="Times New Roman"/>
                <w:b/>
                <w:bCs/>
                <w:color w:val="000000"/>
                <w:sz w:val="20"/>
                <w:szCs w:val="20"/>
              </w:rPr>
            </w:pPr>
            <w:r w:rsidRPr="00C01EF6">
              <w:rPr>
                <w:rFonts w:eastAsia="Times New Roman" w:cs="Times New Roman"/>
                <w:b/>
                <w:bCs/>
                <w:color w:val="000000"/>
                <w:sz w:val="20"/>
                <w:szCs w:val="20"/>
              </w:rPr>
              <w:t>Book</w:t>
            </w:r>
          </w:p>
          <w:p w14:paraId="6F46F37C" w14:textId="31DB3454" w:rsidR="00C01EF6" w:rsidRPr="00C01EF6" w:rsidRDefault="00C01EF6" w:rsidP="00AB45CC">
            <w:pPr>
              <w:spacing w:after="0" w:line="240" w:lineRule="auto"/>
              <w:ind w:left="100"/>
              <w:jc w:val="center"/>
              <w:rPr>
                <w:rFonts w:eastAsia="Times New Roman" w:cs="Times New Roman"/>
                <w:sz w:val="20"/>
                <w:szCs w:val="20"/>
              </w:rPr>
            </w:pPr>
            <w:r w:rsidRPr="00C01EF6">
              <w:rPr>
                <w:rFonts w:eastAsia="Times New Roman" w:cs="Times New Roman"/>
                <w:b/>
                <w:bCs/>
                <w:color w:val="000000"/>
                <w:sz w:val="20"/>
                <w:szCs w:val="20"/>
              </w:rPr>
              <w:t>B</w:t>
            </w:r>
          </w:p>
        </w:tc>
        <w:tc>
          <w:tcPr>
            <w:tcW w:w="0" w:type="auto"/>
            <w:tcBorders>
              <w:top w:val="single" w:sz="8" w:space="0" w:color="000000"/>
              <w:bottom w:val="single" w:sz="8" w:space="0" w:color="000000"/>
            </w:tcBorders>
            <w:tcMar>
              <w:top w:w="100" w:type="dxa"/>
              <w:left w:w="100" w:type="dxa"/>
              <w:bottom w:w="100" w:type="dxa"/>
              <w:right w:w="100" w:type="dxa"/>
            </w:tcMar>
            <w:hideMark/>
          </w:tcPr>
          <w:p w14:paraId="0FF7D9C8"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b/>
                <w:bCs/>
                <w:color w:val="000000"/>
                <w:sz w:val="20"/>
                <w:szCs w:val="20"/>
              </w:rPr>
              <w:t>Book</w:t>
            </w:r>
          </w:p>
          <w:p w14:paraId="326A7931"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b/>
                <w:bCs/>
                <w:color w:val="000000"/>
                <w:sz w:val="20"/>
                <w:szCs w:val="20"/>
              </w:rPr>
              <w:t>C</w:t>
            </w:r>
          </w:p>
        </w:tc>
        <w:tc>
          <w:tcPr>
            <w:tcW w:w="0" w:type="auto"/>
            <w:tcBorders>
              <w:top w:val="single" w:sz="8" w:space="0" w:color="000000"/>
              <w:bottom w:val="single" w:sz="8" w:space="0" w:color="000000"/>
            </w:tcBorders>
            <w:tcMar>
              <w:top w:w="100" w:type="dxa"/>
              <w:left w:w="100" w:type="dxa"/>
              <w:bottom w:w="100" w:type="dxa"/>
              <w:right w:w="100" w:type="dxa"/>
            </w:tcMar>
            <w:hideMark/>
          </w:tcPr>
          <w:p w14:paraId="741D13D5" w14:textId="77777777" w:rsidR="00AB45CC" w:rsidRDefault="00C01EF6" w:rsidP="00C01EF6">
            <w:pPr>
              <w:spacing w:after="0" w:line="240" w:lineRule="auto"/>
              <w:ind w:left="100"/>
              <w:jc w:val="center"/>
              <w:rPr>
                <w:rFonts w:eastAsia="Times New Roman" w:cs="Times New Roman"/>
                <w:b/>
                <w:bCs/>
                <w:color w:val="000000"/>
                <w:sz w:val="20"/>
                <w:szCs w:val="20"/>
              </w:rPr>
            </w:pPr>
            <w:r w:rsidRPr="00C01EF6">
              <w:rPr>
                <w:rFonts w:eastAsia="Times New Roman" w:cs="Times New Roman"/>
                <w:b/>
                <w:bCs/>
                <w:color w:val="000000"/>
                <w:sz w:val="20"/>
                <w:szCs w:val="20"/>
              </w:rPr>
              <w:t xml:space="preserve">Book </w:t>
            </w:r>
          </w:p>
          <w:p w14:paraId="39B814BC" w14:textId="1A8EC82B"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b/>
                <w:bCs/>
                <w:color w:val="000000"/>
                <w:sz w:val="20"/>
                <w:szCs w:val="20"/>
              </w:rPr>
              <w:t>D</w:t>
            </w:r>
          </w:p>
        </w:tc>
        <w:tc>
          <w:tcPr>
            <w:tcW w:w="0" w:type="auto"/>
            <w:tcBorders>
              <w:top w:val="single" w:sz="8" w:space="0" w:color="000000"/>
              <w:bottom w:val="single" w:sz="8" w:space="0" w:color="000000"/>
            </w:tcBorders>
            <w:tcMar>
              <w:top w:w="100" w:type="dxa"/>
              <w:left w:w="100" w:type="dxa"/>
              <w:bottom w:w="100" w:type="dxa"/>
              <w:right w:w="100" w:type="dxa"/>
            </w:tcMar>
            <w:hideMark/>
          </w:tcPr>
          <w:p w14:paraId="66003228"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b/>
                <w:bCs/>
                <w:color w:val="000000"/>
                <w:sz w:val="20"/>
                <w:szCs w:val="20"/>
              </w:rPr>
              <w:t>Book</w:t>
            </w:r>
          </w:p>
          <w:p w14:paraId="30911BC6"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b/>
                <w:bCs/>
                <w:color w:val="000000"/>
                <w:sz w:val="20"/>
                <w:szCs w:val="20"/>
              </w:rPr>
              <w:t>E</w:t>
            </w:r>
          </w:p>
        </w:tc>
      </w:tr>
      <w:tr w:rsidR="00C01EF6" w:rsidRPr="00C01EF6" w14:paraId="6A48B7A2" w14:textId="77777777" w:rsidTr="00C01EF6">
        <w:trPr>
          <w:trHeight w:val="68"/>
          <w:jc w:val="center"/>
        </w:trPr>
        <w:tc>
          <w:tcPr>
            <w:tcW w:w="0" w:type="auto"/>
            <w:tcBorders>
              <w:top w:val="single" w:sz="8" w:space="0" w:color="000000"/>
              <w:bottom w:val="single" w:sz="8" w:space="0" w:color="000000"/>
            </w:tcBorders>
            <w:tcMar>
              <w:top w:w="100" w:type="dxa"/>
              <w:left w:w="100" w:type="dxa"/>
              <w:bottom w:w="100" w:type="dxa"/>
              <w:right w:w="100" w:type="dxa"/>
            </w:tcMar>
            <w:hideMark/>
          </w:tcPr>
          <w:p w14:paraId="2D8EC566"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color w:val="000000"/>
                <w:sz w:val="20"/>
                <w:szCs w:val="20"/>
              </w:rPr>
              <w:t>Observe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5937B431"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color w:val="000000"/>
                <w:sz w:val="20"/>
                <w:szCs w:val="20"/>
              </w:rPr>
              <w:t>52.1</w:t>
            </w:r>
          </w:p>
        </w:tc>
        <w:tc>
          <w:tcPr>
            <w:tcW w:w="0" w:type="auto"/>
            <w:tcBorders>
              <w:top w:val="single" w:sz="8" w:space="0" w:color="000000"/>
              <w:bottom w:val="single" w:sz="8" w:space="0" w:color="000000"/>
            </w:tcBorders>
            <w:tcMar>
              <w:top w:w="100" w:type="dxa"/>
              <w:left w:w="100" w:type="dxa"/>
              <w:bottom w:w="100" w:type="dxa"/>
              <w:right w:w="100" w:type="dxa"/>
            </w:tcMar>
            <w:hideMark/>
          </w:tcPr>
          <w:p w14:paraId="4908A959"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color w:val="000000"/>
                <w:sz w:val="20"/>
                <w:szCs w:val="20"/>
              </w:rPr>
              <w:t>49.2</w:t>
            </w:r>
          </w:p>
        </w:tc>
        <w:tc>
          <w:tcPr>
            <w:tcW w:w="0" w:type="auto"/>
            <w:tcBorders>
              <w:top w:val="single" w:sz="8" w:space="0" w:color="000000"/>
              <w:bottom w:val="single" w:sz="8" w:space="0" w:color="000000"/>
            </w:tcBorders>
            <w:tcMar>
              <w:top w:w="100" w:type="dxa"/>
              <w:left w:w="100" w:type="dxa"/>
              <w:bottom w:w="100" w:type="dxa"/>
              <w:right w:w="100" w:type="dxa"/>
            </w:tcMar>
            <w:hideMark/>
          </w:tcPr>
          <w:p w14:paraId="6C55843C"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color w:val="000000"/>
                <w:sz w:val="20"/>
                <w:szCs w:val="20"/>
              </w:rPr>
              <w:t>38.8</w:t>
            </w:r>
          </w:p>
        </w:tc>
        <w:tc>
          <w:tcPr>
            <w:tcW w:w="0" w:type="auto"/>
            <w:tcBorders>
              <w:top w:val="single" w:sz="8" w:space="0" w:color="000000"/>
              <w:bottom w:val="single" w:sz="8" w:space="0" w:color="000000"/>
            </w:tcBorders>
            <w:tcMar>
              <w:top w:w="100" w:type="dxa"/>
              <w:left w:w="100" w:type="dxa"/>
              <w:bottom w:w="100" w:type="dxa"/>
              <w:right w:w="100" w:type="dxa"/>
            </w:tcMar>
            <w:hideMark/>
          </w:tcPr>
          <w:p w14:paraId="27BEE7E3"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color w:val="000000"/>
                <w:sz w:val="20"/>
                <w:szCs w:val="20"/>
              </w:rPr>
              <w:t>39.2</w:t>
            </w:r>
          </w:p>
        </w:tc>
        <w:tc>
          <w:tcPr>
            <w:tcW w:w="0" w:type="auto"/>
            <w:tcBorders>
              <w:top w:val="single" w:sz="8" w:space="0" w:color="000000"/>
              <w:bottom w:val="single" w:sz="8" w:space="0" w:color="000000"/>
            </w:tcBorders>
            <w:tcMar>
              <w:top w:w="100" w:type="dxa"/>
              <w:left w:w="100" w:type="dxa"/>
              <w:bottom w:w="100" w:type="dxa"/>
              <w:right w:w="100" w:type="dxa"/>
            </w:tcMar>
            <w:hideMark/>
          </w:tcPr>
          <w:p w14:paraId="61D2AD21"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color w:val="000000"/>
                <w:sz w:val="20"/>
                <w:szCs w:val="20"/>
              </w:rPr>
              <w:t>30.8</w:t>
            </w:r>
          </w:p>
        </w:tc>
      </w:tr>
      <w:tr w:rsidR="00C01EF6" w:rsidRPr="00C01EF6" w14:paraId="67A5D8D1" w14:textId="77777777" w:rsidTr="00C01EF6">
        <w:trPr>
          <w:trHeight w:val="68"/>
          <w:jc w:val="center"/>
        </w:trPr>
        <w:tc>
          <w:tcPr>
            <w:tcW w:w="0" w:type="auto"/>
            <w:tcBorders>
              <w:top w:val="single" w:sz="8" w:space="0" w:color="000000"/>
              <w:bottom w:val="single" w:sz="8" w:space="0" w:color="000000"/>
            </w:tcBorders>
            <w:tcMar>
              <w:top w:w="100" w:type="dxa"/>
              <w:left w:w="100" w:type="dxa"/>
              <w:bottom w:w="100" w:type="dxa"/>
              <w:right w:w="100" w:type="dxa"/>
            </w:tcMar>
            <w:hideMark/>
          </w:tcPr>
          <w:p w14:paraId="02B9AA3B"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color w:val="000000"/>
                <w:sz w:val="20"/>
                <w:szCs w:val="20"/>
              </w:rPr>
              <w:t>Asking</w:t>
            </w:r>
          </w:p>
        </w:tc>
        <w:tc>
          <w:tcPr>
            <w:tcW w:w="0" w:type="auto"/>
            <w:tcBorders>
              <w:top w:val="single" w:sz="8" w:space="0" w:color="000000"/>
              <w:bottom w:val="single" w:sz="8" w:space="0" w:color="000000"/>
            </w:tcBorders>
            <w:tcMar>
              <w:top w:w="100" w:type="dxa"/>
              <w:left w:w="100" w:type="dxa"/>
              <w:bottom w:w="100" w:type="dxa"/>
              <w:right w:w="100" w:type="dxa"/>
            </w:tcMar>
            <w:hideMark/>
          </w:tcPr>
          <w:p w14:paraId="27C44DE3"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color w:val="000000"/>
                <w:sz w:val="20"/>
                <w:szCs w:val="20"/>
              </w:rPr>
              <w:t>62.5</w:t>
            </w:r>
          </w:p>
        </w:tc>
        <w:tc>
          <w:tcPr>
            <w:tcW w:w="0" w:type="auto"/>
            <w:tcBorders>
              <w:top w:val="single" w:sz="8" w:space="0" w:color="000000"/>
              <w:bottom w:val="single" w:sz="8" w:space="0" w:color="000000"/>
            </w:tcBorders>
            <w:tcMar>
              <w:top w:w="100" w:type="dxa"/>
              <w:left w:w="100" w:type="dxa"/>
              <w:bottom w:w="100" w:type="dxa"/>
              <w:right w:w="100" w:type="dxa"/>
            </w:tcMar>
            <w:hideMark/>
          </w:tcPr>
          <w:p w14:paraId="30ECB6A4"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color w:val="000000"/>
                <w:sz w:val="20"/>
                <w:szCs w:val="20"/>
              </w:rPr>
              <w:t>44.2</w:t>
            </w:r>
          </w:p>
        </w:tc>
        <w:tc>
          <w:tcPr>
            <w:tcW w:w="0" w:type="auto"/>
            <w:tcBorders>
              <w:top w:val="single" w:sz="8" w:space="0" w:color="000000"/>
              <w:bottom w:val="single" w:sz="8" w:space="0" w:color="000000"/>
            </w:tcBorders>
            <w:tcMar>
              <w:top w:w="100" w:type="dxa"/>
              <w:left w:w="100" w:type="dxa"/>
              <w:bottom w:w="100" w:type="dxa"/>
              <w:right w:w="100" w:type="dxa"/>
            </w:tcMar>
            <w:hideMark/>
          </w:tcPr>
          <w:p w14:paraId="04276C67"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color w:val="000000"/>
                <w:sz w:val="20"/>
                <w:szCs w:val="20"/>
              </w:rPr>
              <w:t>30.8</w:t>
            </w:r>
          </w:p>
        </w:tc>
        <w:tc>
          <w:tcPr>
            <w:tcW w:w="0" w:type="auto"/>
            <w:tcBorders>
              <w:top w:val="single" w:sz="8" w:space="0" w:color="000000"/>
              <w:bottom w:val="single" w:sz="8" w:space="0" w:color="000000"/>
            </w:tcBorders>
            <w:tcMar>
              <w:top w:w="100" w:type="dxa"/>
              <w:left w:w="100" w:type="dxa"/>
              <w:bottom w:w="100" w:type="dxa"/>
              <w:right w:w="100" w:type="dxa"/>
            </w:tcMar>
            <w:hideMark/>
          </w:tcPr>
          <w:p w14:paraId="77764F15"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color w:val="000000"/>
                <w:sz w:val="20"/>
                <w:szCs w:val="20"/>
              </w:rPr>
              <w:t>38.3</w:t>
            </w:r>
          </w:p>
        </w:tc>
        <w:tc>
          <w:tcPr>
            <w:tcW w:w="0" w:type="auto"/>
            <w:tcBorders>
              <w:top w:val="single" w:sz="8" w:space="0" w:color="000000"/>
              <w:bottom w:val="single" w:sz="8" w:space="0" w:color="000000"/>
            </w:tcBorders>
            <w:tcMar>
              <w:top w:w="100" w:type="dxa"/>
              <w:left w:w="100" w:type="dxa"/>
              <w:bottom w:w="100" w:type="dxa"/>
              <w:right w:w="100" w:type="dxa"/>
            </w:tcMar>
            <w:hideMark/>
          </w:tcPr>
          <w:p w14:paraId="10C4C427"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color w:val="000000"/>
                <w:sz w:val="20"/>
                <w:szCs w:val="20"/>
              </w:rPr>
              <w:t>25</w:t>
            </w:r>
          </w:p>
        </w:tc>
      </w:tr>
      <w:tr w:rsidR="00C01EF6" w:rsidRPr="00C01EF6" w14:paraId="44BFC71B" w14:textId="77777777" w:rsidTr="00C01EF6">
        <w:trPr>
          <w:trHeight w:val="68"/>
          <w:jc w:val="center"/>
        </w:trPr>
        <w:tc>
          <w:tcPr>
            <w:tcW w:w="0" w:type="auto"/>
            <w:tcBorders>
              <w:top w:val="single" w:sz="8" w:space="0" w:color="000000"/>
              <w:bottom w:val="single" w:sz="8" w:space="0" w:color="000000"/>
            </w:tcBorders>
            <w:tcMar>
              <w:top w:w="100" w:type="dxa"/>
              <w:left w:w="100" w:type="dxa"/>
              <w:bottom w:w="100" w:type="dxa"/>
              <w:right w:w="100" w:type="dxa"/>
            </w:tcMar>
            <w:hideMark/>
          </w:tcPr>
          <w:p w14:paraId="607BC328"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color w:val="000000"/>
                <w:sz w:val="20"/>
                <w:szCs w:val="20"/>
              </w:rPr>
              <w:t>Gathering Information</w:t>
            </w:r>
          </w:p>
        </w:tc>
        <w:tc>
          <w:tcPr>
            <w:tcW w:w="0" w:type="auto"/>
            <w:tcBorders>
              <w:top w:val="single" w:sz="8" w:space="0" w:color="000000"/>
              <w:bottom w:val="single" w:sz="8" w:space="0" w:color="000000"/>
            </w:tcBorders>
            <w:tcMar>
              <w:top w:w="100" w:type="dxa"/>
              <w:left w:w="100" w:type="dxa"/>
              <w:bottom w:w="100" w:type="dxa"/>
              <w:right w:w="100" w:type="dxa"/>
            </w:tcMar>
            <w:hideMark/>
          </w:tcPr>
          <w:p w14:paraId="06FAD1B1"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color w:val="000000"/>
                <w:sz w:val="20"/>
                <w:szCs w:val="20"/>
              </w:rPr>
              <w:t>27.7</w:t>
            </w:r>
          </w:p>
        </w:tc>
        <w:tc>
          <w:tcPr>
            <w:tcW w:w="0" w:type="auto"/>
            <w:tcBorders>
              <w:top w:val="single" w:sz="8" w:space="0" w:color="000000"/>
              <w:bottom w:val="single" w:sz="8" w:space="0" w:color="000000"/>
            </w:tcBorders>
            <w:tcMar>
              <w:top w:w="100" w:type="dxa"/>
              <w:left w:w="100" w:type="dxa"/>
              <w:bottom w:w="100" w:type="dxa"/>
              <w:right w:w="100" w:type="dxa"/>
            </w:tcMar>
            <w:hideMark/>
          </w:tcPr>
          <w:p w14:paraId="5F4B25F3"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color w:val="000000"/>
                <w:sz w:val="20"/>
                <w:szCs w:val="20"/>
              </w:rPr>
              <w:t>27, 2</w:t>
            </w:r>
          </w:p>
        </w:tc>
        <w:tc>
          <w:tcPr>
            <w:tcW w:w="0" w:type="auto"/>
            <w:tcBorders>
              <w:top w:val="single" w:sz="8" w:space="0" w:color="000000"/>
              <w:bottom w:val="single" w:sz="8" w:space="0" w:color="000000"/>
            </w:tcBorders>
            <w:tcMar>
              <w:top w:w="100" w:type="dxa"/>
              <w:left w:w="100" w:type="dxa"/>
              <w:bottom w:w="100" w:type="dxa"/>
              <w:right w:w="100" w:type="dxa"/>
            </w:tcMar>
            <w:hideMark/>
          </w:tcPr>
          <w:p w14:paraId="60FBD363"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color w:val="000000"/>
                <w:sz w:val="20"/>
                <w:szCs w:val="20"/>
              </w:rPr>
              <w:t>24.7</w:t>
            </w:r>
          </w:p>
        </w:tc>
        <w:tc>
          <w:tcPr>
            <w:tcW w:w="0" w:type="auto"/>
            <w:tcBorders>
              <w:top w:val="single" w:sz="8" w:space="0" w:color="000000"/>
              <w:bottom w:val="single" w:sz="8" w:space="0" w:color="000000"/>
            </w:tcBorders>
            <w:tcMar>
              <w:top w:w="100" w:type="dxa"/>
              <w:left w:w="100" w:type="dxa"/>
              <w:bottom w:w="100" w:type="dxa"/>
              <w:right w:w="100" w:type="dxa"/>
            </w:tcMar>
            <w:hideMark/>
          </w:tcPr>
          <w:p w14:paraId="37E95D53"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color w:val="000000"/>
                <w:sz w:val="20"/>
                <w:szCs w:val="20"/>
              </w:rPr>
              <w:t>28.3</w:t>
            </w:r>
          </w:p>
        </w:tc>
        <w:tc>
          <w:tcPr>
            <w:tcW w:w="0" w:type="auto"/>
            <w:tcBorders>
              <w:top w:val="single" w:sz="8" w:space="0" w:color="000000"/>
              <w:bottom w:val="single" w:sz="8" w:space="0" w:color="000000"/>
            </w:tcBorders>
            <w:tcMar>
              <w:top w:w="100" w:type="dxa"/>
              <w:left w:w="100" w:type="dxa"/>
              <w:bottom w:w="100" w:type="dxa"/>
              <w:right w:w="100" w:type="dxa"/>
            </w:tcMar>
            <w:hideMark/>
          </w:tcPr>
          <w:p w14:paraId="0EAE0342"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color w:val="000000"/>
                <w:sz w:val="20"/>
                <w:szCs w:val="20"/>
              </w:rPr>
              <w:t>32</w:t>
            </w:r>
          </w:p>
        </w:tc>
      </w:tr>
      <w:tr w:rsidR="00C01EF6" w:rsidRPr="00C01EF6" w14:paraId="6CF0D4D3" w14:textId="77777777" w:rsidTr="00C01EF6">
        <w:trPr>
          <w:trHeight w:val="68"/>
          <w:jc w:val="center"/>
        </w:trPr>
        <w:tc>
          <w:tcPr>
            <w:tcW w:w="0" w:type="auto"/>
            <w:tcBorders>
              <w:top w:val="single" w:sz="8" w:space="0" w:color="000000"/>
              <w:bottom w:val="single" w:sz="8" w:space="0" w:color="000000"/>
            </w:tcBorders>
            <w:tcMar>
              <w:top w:w="100" w:type="dxa"/>
              <w:left w:w="100" w:type="dxa"/>
              <w:bottom w:w="100" w:type="dxa"/>
              <w:right w:w="100" w:type="dxa"/>
            </w:tcMar>
            <w:hideMark/>
          </w:tcPr>
          <w:p w14:paraId="0C461F45"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color w:val="000000"/>
                <w:sz w:val="20"/>
                <w:szCs w:val="20"/>
              </w:rPr>
              <w:t>Reasoning</w:t>
            </w:r>
          </w:p>
        </w:tc>
        <w:tc>
          <w:tcPr>
            <w:tcW w:w="0" w:type="auto"/>
            <w:tcBorders>
              <w:top w:val="single" w:sz="8" w:space="0" w:color="000000"/>
              <w:bottom w:val="single" w:sz="8" w:space="0" w:color="000000"/>
            </w:tcBorders>
            <w:tcMar>
              <w:top w:w="100" w:type="dxa"/>
              <w:left w:w="100" w:type="dxa"/>
              <w:bottom w:w="100" w:type="dxa"/>
              <w:right w:w="100" w:type="dxa"/>
            </w:tcMar>
            <w:hideMark/>
          </w:tcPr>
          <w:p w14:paraId="792A3FFA"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color w:val="000000"/>
                <w:sz w:val="20"/>
                <w:szCs w:val="20"/>
              </w:rPr>
              <w:t>60.4</w:t>
            </w:r>
          </w:p>
        </w:tc>
        <w:tc>
          <w:tcPr>
            <w:tcW w:w="0" w:type="auto"/>
            <w:tcBorders>
              <w:top w:val="single" w:sz="8" w:space="0" w:color="000000"/>
              <w:bottom w:val="single" w:sz="8" w:space="0" w:color="000000"/>
            </w:tcBorders>
            <w:tcMar>
              <w:top w:w="100" w:type="dxa"/>
              <w:left w:w="100" w:type="dxa"/>
              <w:bottom w:w="100" w:type="dxa"/>
              <w:right w:w="100" w:type="dxa"/>
            </w:tcMar>
            <w:hideMark/>
          </w:tcPr>
          <w:p w14:paraId="64E55693"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color w:val="000000"/>
                <w:sz w:val="20"/>
                <w:szCs w:val="20"/>
              </w:rPr>
              <w:t>63.3</w:t>
            </w:r>
          </w:p>
        </w:tc>
        <w:tc>
          <w:tcPr>
            <w:tcW w:w="0" w:type="auto"/>
            <w:tcBorders>
              <w:top w:val="single" w:sz="8" w:space="0" w:color="000000"/>
              <w:bottom w:val="single" w:sz="8" w:space="0" w:color="000000"/>
            </w:tcBorders>
            <w:tcMar>
              <w:top w:w="100" w:type="dxa"/>
              <w:left w:w="100" w:type="dxa"/>
              <w:bottom w:w="100" w:type="dxa"/>
              <w:right w:w="100" w:type="dxa"/>
            </w:tcMar>
            <w:hideMark/>
          </w:tcPr>
          <w:p w14:paraId="4D372FE0"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color w:val="000000"/>
                <w:sz w:val="20"/>
                <w:szCs w:val="20"/>
              </w:rPr>
              <w:t>42.9</w:t>
            </w:r>
          </w:p>
        </w:tc>
        <w:tc>
          <w:tcPr>
            <w:tcW w:w="0" w:type="auto"/>
            <w:tcBorders>
              <w:top w:val="single" w:sz="8" w:space="0" w:color="000000"/>
              <w:bottom w:val="single" w:sz="8" w:space="0" w:color="000000"/>
            </w:tcBorders>
            <w:tcMar>
              <w:top w:w="100" w:type="dxa"/>
              <w:left w:w="100" w:type="dxa"/>
              <w:bottom w:w="100" w:type="dxa"/>
              <w:right w:w="100" w:type="dxa"/>
            </w:tcMar>
            <w:hideMark/>
          </w:tcPr>
          <w:p w14:paraId="5934827C"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color w:val="000000"/>
                <w:sz w:val="20"/>
                <w:szCs w:val="20"/>
              </w:rPr>
              <w:t>54.6</w:t>
            </w:r>
          </w:p>
        </w:tc>
        <w:tc>
          <w:tcPr>
            <w:tcW w:w="0" w:type="auto"/>
            <w:tcBorders>
              <w:top w:val="single" w:sz="8" w:space="0" w:color="000000"/>
              <w:bottom w:val="single" w:sz="8" w:space="0" w:color="000000"/>
            </w:tcBorders>
            <w:tcMar>
              <w:top w:w="100" w:type="dxa"/>
              <w:left w:w="100" w:type="dxa"/>
              <w:bottom w:w="100" w:type="dxa"/>
              <w:right w:w="100" w:type="dxa"/>
            </w:tcMar>
            <w:hideMark/>
          </w:tcPr>
          <w:p w14:paraId="4E7EAE48"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color w:val="000000"/>
                <w:sz w:val="20"/>
                <w:szCs w:val="20"/>
              </w:rPr>
              <w:t>45.8</w:t>
            </w:r>
          </w:p>
        </w:tc>
      </w:tr>
      <w:tr w:rsidR="00C01EF6" w:rsidRPr="00C01EF6" w14:paraId="07453EE9" w14:textId="77777777" w:rsidTr="00C01EF6">
        <w:trPr>
          <w:trHeight w:val="68"/>
          <w:jc w:val="center"/>
        </w:trPr>
        <w:tc>
          <w:tcPr>
            <w:tcW w:w="0" w:type="auto"/>
            <w:tcBorders>
              <w:top w:val="single" w:sz="8" w:space="0" w:color="000000"/>
              <w:bottom w:val="single" w:sz="8" w:space="0" w:color="000000"/>
            </w:tcBorders>
            <w:tcMar>
              <w:top w:w="100" w:type="dxa"/>
              <w:left w:w="100" w:type="dxa"/>
              <w:bottom w:w="100" w:type="dxa"/>
              <w:right w:w="100" w:type="dxa"/>
            </w:tcMar>
            <w:hideMark/>
          </w:tcPr>
          <w:p w14:paraId="6E21863B"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color w:val="000000"/>
                <w:sz w:val="20"/>
                <w:szCs w:val="20"/>
              </w:rPr>
              <w:t>Communicating</w:t>
            </w:r>
          </w:p>
        </w:tc>
        <w:tc>
          <w:tcPr>
            <w:tcW w:w="0" w:type="auto"/>
            <w:tcBorders>
              <w:top w:val="single" w:sz="8" w:space="0" w:color="000000"/>
              <w:bottom w:val="single" w:sz="8" w:space="0" w:color="000000"/>
            </w:tcBorders>
            <w:tcMar>
              <w:top w:w="100" w:type="dxa"/>
              <w:left w:w="100" w:type="dxa"/>
              <w:bottom w:w="100" w:type="dxa"/>
              <w:right w:w="100" w:type="dxa"/>
            </w:tcMar>
            <w:hideMark/>
          </w:tcPr>
          <w:p w14:paraId="17276EB6"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color w:val="000000"/>
                <w:sz w:val="20"/>
                <w:szCs w:val="20"/>
              </w:rPr>
              <w:t>26.5</w:t>
            </w:r>
          </w:p>
        </w:tc>
        <w:tc>
          <w:tcPr>
            <w:tcW w:w="0" w:type="auto"/>
            <w:tcBorders>
              <w:top w:val="single" w:sz="8" w:space="0" w:color="000000"/>
              <w:bottom w:val="single" w:sz="8" w:space="0" w:color="000000"/>
            </w:tcBorders>
            <w:tcMar>
              <w:top w:w="100" w:type="dxa"/>
              <w:left w:w="100" w:type="dxa"/>
              <w:bottom w:w="100" w:type="dxa"/>
              <w:right w:w="100" w:type="dxa"/>
            </w:tcMar>
            <w:hideMark/>
          </w:tcPr>
          <w:p w14:paraId="5ECEF789"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color w:val="000000"/>
                <w:sz w:val="20"/>
                <w:szCs w:val="20"/>
              </w:rPr>
              <w:t>24.2</w:t>
            </w:r>
          </w:p>
        </w:tc>
        <w:tc>
          <w:tcPr>
            <w:tcW w:w="0" w:type="auto"/>
            <w:tcBorders>
              <w:top w:val="single" w:sz="8" w:space="0" w:color="000000"/>
              <w:bottom w:val="single" w:sz="8" w:space="0" w:color="000000"/>
            </w:tcBorders>
            <w:tcMar>
              <w:top w:w="100" w:type="dxa"/>
              <w:left w:w="100" w:type="dxa"/>
              <w:bottom w:w="100" w:type="dxa"/>
              <w:right w:w="100" w:type="dxa"/>
            </w:tcMar>
            <w:hideMark/>
          </w:tcPr>
          <w:p w14:paraId="44FB1E2F"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color w:val="000000"/>
                <w:sz w:val="20"/>
                <w:szCs w:val="20"/>
              </w:rPr>
              <w:t>24.2</w:t>
            </w:r>
          </w:p>
        </w:tc>
        <w:tc>
          <w:tcPr>
            <w:tcW w:w="0" w:type="auto"/>
            <w:tcBorders>
              <w:top w:val="single" w:sz="8" w:space="0" w:color="000000"/>
              <w:bottom w:val="single" w:sz="8" w:space="0" w:color="000000"/>
            </w:tcBorders>
            <w:tcMar>
              <w:top w:w="100" w:type="dxa"/>
              <w:left w:w="100" w:type="dxa"/>
              <w:bottom w:w="100" w:type="dxa"/>
              <w:right w:w="100" w:type="dxa"/>
            </w:tcMar>
            <w:hideMark/>
          </w:tcPr>
          <w:p w14:paraId="70C1BBA0"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color w:val="000000"/>
                <w:sz w:val="20"/>
                <w:szCs w:val="20"/>
              </w:rPr>
              <w:t>13.7</w:t>
            </w:r>
          </w:p>
        </w:tc>
        <w:tc>
          <w:tcPr>
            <w:tcW w:w="0" w:type="auto"/>
            <w:tcBorders>
              <w:top w:val="single" w:sz="8" w:space="0" w:color="000000"/>
              <w:bottom w:val="single" w:sz="8" w:space="0" w:color="000000"/>
            </w:tcBorders>
            <w:tcMar>
              <w:top w:w="100" w:type="dxa"/>
              <w:left w:w="100" w:type="dxa"/>
              <w:bottom w:w="100" w:type="dxa"/>
              <w:right w:w="100" w:type="dxa"/>
            </w:tcMar>
            <w:hideMark/>
          </w:tcPr>
          <w:p w14:paraId="5347DF10"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color w:val="000000"/>
                <w:sz w:val="20"/>
                <w:szCs w:val="20"/>
              </w:rPr>
              <w:t>34.4</w:t>
            </w:r>
          </w:p>
        </w:tc>
      </w:tr>
      <w:tr w:rsidR="00C01EF6" w:rsidRPr="00C01EF6" w14:paraId="3BA067F3" w14:textId="77777777" w:rsidTr="00C01EF6">
        <w:trPr>
          <w:trHeight w:val="68"/>
          <w:jc w:val="center"/>
        </w:trPr>
        <w:tc>
          <w:tcPr>
            <w:tcW w:w="0" w:type="auto"/>
            <w:tcBorders>
              <w:top w:val="single" w:sz="8" w:space="0" w:color="000000"/>
              <w:bottom w:val="single" w:sz="8" w:space="0" w:color="000000"/>
            </w:tcBorders>
            <w:tcMar>
              <w:top w:w="100" w:type="dxa"/>
              <w:left w:w="100" w:type="dxa"/>
              <w:bottom w:w="100" w:type="dxa"/>
              <w:right w:w="100" w:type="dxa"/>
            </w:tcMar>
            <w:hideMark/>
          </w:tcPr>
          <w:p w14:paraId="068B18CF"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color w:val="000000"/>
                <w:sz w:val="20"/>
                <w:szCs w:val="20"/>
              </w:rPr>
              <w:t>Average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21437E77"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color w:val="000000"/>
                <w:sz w:val="20"/>
                <w:szCs w:val="20"/>
              </w:rPr>
              <w:t>45.8</w:t>
            </w:r>
          </w:p>
        </w:tc>
        <w:tc>
          <w:tcPr>
            <w:tcW w:w="0" w:type="auto"/>
            <w:tcBorders>
              <w:top w:val="single" w:sz="8" w:space="0" w:color="000000"/>
              <w:bottom w:val="single" w:sz="8" w:space="0" w:color="000000"/>
            </w:tcBorders>
            <w:tcMar>
              <w:top w:w="100" w:type="dxa"/>
              <w:left w:w="100" w:type="dxa"/>
              <w:bottom w:w="100" w:type="dxa"/>
              <w:right w:w="100" w:type="dxa"/>
            </w:tcMar>
            <w:hideMark/>
          </w:tcPr>
          <w:p w14:paraId="355756B9"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color w:val="000000"/>
                <w:sz w:val="20"/>
                <w:szCs w:val="20"/>
              </w:rPr>
              <w:t>41.6</w:t>
            </w:r>
          </w:p>
        </w:tc>
        <w:tc>
          <w:tcPr>
            <w:tcW w:w="0" w:type="auto"/>
            <w:tcBorders>
              <w:top w:val="single" w:sz="8" w:space="0" w:color="000000"/>
              <w:bottom w:val="single" w:sz="8" w:space="0" w:color="000000"/>
            </w:tcBorders>
            <w:tcMar>
              <w:top w:w="100" w:type="dxa"/>
              <w:left w:w="100" w:type="dxa"/>
              <w:bottom w:w="100" w:type="dxa"/>
              <w:right w:w="100" w:type="dxa"/>
            </w:tcMar>
            <w:hideMark/>
          </w:tcPr>
          <w:p w14:paraId="72A6D996"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color w:val="000000"/>
                <w:sz w:val="20"/>
                <w:szCs w:val="20"/>
              </w:rPr>
              <w:t>32 , 3</w:t>
            </w:r>
          </w:p>
        </w:tc>
        <w:tc>
          <w:tcPr>
            <w:tcW w:w="0" w:type="auto"/>
            <w:tcBorders>
              <w:top w:val="single" w:sz="8" w:space="0" w:color="000000"/>
              <w:bottom w:val="single" w:sz="8" w:space="0" w:color="000000"/>
            </w:tcBorders>
            <w:tcMar>
              <w:top w:w="100" w:type="dxa"/>
              <w:left w:w="100" w:type="dxa"/>
              <w:bottom w:w="100" w:type="dxa"/>
              <w:right w:w="100" w:type="dxa"/>
            </w:tcMar>
            <w:hideMark/>
          </w:tcPr>
          <w:p w14:paraId="05F63C4B"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color w:val="000000"/>
                <w:sz w:val="20"/>
                <w:szCs w:val="20"/>
              </w:rPr>
              <w:t>35.5</w:t>
            </w:r>
          </w:p>
        </w:tc>
        <w:tc>
          <w:tcPr>
            <w:tcW w:w="0" w:type="auto"/>
            <w:tcBorders>
              <w:top w:val="single" w:sz="8" w:space="0" w:color="000000"/>
              <w:bottom w:val="single" w:sz="8" w:space="0" w:color="000000"/>
            </w:tcBorders>
            <w:tcMar>
              <w:top w:w="100" w:type="dxa"/>
              <w:left w:w="100" w:type="dxa"/>
              <w:bottom w:w="100" w:type="dxa"/>
              <w:right w:w="100" w:type="dxa"/>
            </w:tcMar>
            <w:hideMark/>
          </w:tcPr>
          <w:p w14:paraId="5273B2D5"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color w:val="000000"/>
                <w:sz w:val="20"/>
                <w:szCs w:val="20"/>
              </w:rPr>
              <w:t>33.6</w:t>
            </w:r>
          </w:p>
        </w:tc>
      </w:tr>
      <w:tr w:rsidR="00C01EF6" w:rsidRPr="00C01EF6" w14:paraId="091EC646" w14:textId="77777777" w:rsidTr="00C01EF6">
        <w:trPr>
          <w:trHeight w:val="89"/>
          <w:jc w:val="center"/>
        </w:trPr>
        <w:tc>
          <w:tcPr>
            <w:tcW w:w="0" w:type="auto"/>
            <w:tcBorders>
              <w:top w:val="single" w:sz="8" w:space="0" w:color="000000"/>
              <w:bottom w:val="single" w:sz="8" w:space="0" w:color="000000"/>
            </w:tcBorders>
            <w:tcMar>
              <w:top w:w="100" w:type="dxa"/>
              <w:left w:w="100" w:type="dxa"/>
              <w:bottom w:w="100" w:type="dxa"/>
              <w:right w:w="100" w:type="dxa"/>
            </w:tcMar>
            <w:hideMark/>
          </w:tcPr>
          <w:p w14:paraId="13C0B590"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color w:val="000000"/>
                <w:sz w:val="20"/>
                <w:szCs w:val="20"/>
              </w:rPr>
              <w:t>Category</w:t>
            </w:r>
          </w:p>
        </w:tc>
        <w:tc>
          <w:tcPr>
            <w:tcW w:w="0" w:type="auto"/>
            <w:tcBorders>
              <w:top w:val="single" w:sz="8" w:space="0" w:color="000000"/>
              <w:bottom w:val="single" w:sz="8" w:space="0" w:color="000000"/>
            </w:tcBorders>
            <w:tcMar>
              <w:top w:w="100" w:type="dxa"/>
              <w:left w:w="100" w:type="dxa"/>
              <w:bottom w:w="100" w:type="dxa"/>
              <w:right w:w="100" w:type="dxa"/>
            </w:tcMar>
            <w:hideMark/>
          </w:tcPr>
          <w:p w14:paraId="63021872"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color w:val="000000"/>
                <w:sz w:val="20"/>
                <w:szCs w:val="20"/>
              </w:rPr>
              <w:t>Enough</w:t>
            </w:r>
            <w:r w:rsidRPr="00C01EF6">
              <w:rPr>
                <w:rFonts w:eastAsia="Times New Roman" w:cs="Times New Roman"/>
                <w:color w:val="FFFFFF"/>
                <w:sz w:val="20"/>
                <w:szCs w:val="20"/>
              </w:rPr>
              <w:t>-</w:t>
            </w:r>
          </w:p>
          <w:p w14:paraId="6270C406"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color w:val="000000"/>
                <w:sz w:val="20"/>
                <w:szCs w:val="20"/>
              </w:rPr>
              <w:t>according</w:t>
            </w:r>
          </w:p>
        </w:tc>
        <w:tc>
          <w:tcPr>
            <w:tcW w:w="0" w:type="auto"/>
            <w:tcBorders>
              <w:top w:val="single" w:sz="8" w:space="0" w:color="000000"/>
              <w:bottom w:val="single" w:sz="8" w:space="0" w:color="000000"/>
            </w:tcBorders>
            <w:tcMar>
              <w:top w:w="100" w:type="dxa"/>
              <w:left w:w="100" w:type="dxa"/>
              <w:bottom w:w="100" w:type="dxa"/>
              <w:right w:w="100" w:type="dxa"/>
            </w:tcMar>
            <w:hideMark/>
          </w:tcPr>
          <w:p w14:paraId="1B1D08A0"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color w:val="000000"/>
                <w:sz w:val="20"/>
                <w:szCs w:val="20"/>
              </w:rPr>
              <w:t>Enough</w:t>
            </w:r>
          </w:p>
          <w:p w14:paraId="43E0B1EC"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color w:val="000000"/>
                <w:sz w:val="20"/>
                <w:szCs w:val="20"/>
              </w:rPr>
              <w:t>accordance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1E1695BC"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color w:val="000000"/>
                <w:sz w:val="20"/>
                <w:szCs w:val="20"/>
              </w:rPr>
              <w:t>Less</w:t>
            </w:r>
            <w:r w:rsidRPr="00C01EF6">
              <w:rPr>
                <w:rFonts w:eastAsia="Times New Roman" w:cs="Times New Roman"/>
                <w:color w:val="FFFFFF"/>
                <w:sz w:val="20"/>
                <w:szCs w:val="20"/>
              </w:rPr>
              <w:t>-</w:t>
            </w:r>
          </w:p>
          <w:p w14:paraId="637B0F75"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color w:val="000000"/>
                <w:sz w:val="20"/>
                <w:szCs w:val="20"/>
              </w:rPr>
              <w:t>By</w:t>
            </w:r>
          </w:p>
        </w:tc>
        <w:tc>
          <w:tcPr>
            <w:tcW w:w="0" w:type="auto"/>
            <w:tcBorders>
              <w:top w:val="single" w:sz="8" w:space="0" w:color="000000"/>
              <w:bottom w:val="single" w:sz="8" w:space="0" w:color="000000"/>
            </w:tcBorders>
            <w:tcMar>
              <w:top w:w="100" w:type="dxa"/>
              <w:left w:w="100" w:type="dxa"/>
              <w:bottom w:w="100" w:type="dxa"/>
              <w:right w:w="100" w:type="dxa"/>
            </w:tcMar>
            <w:hideMark/>
          </w:tcPr>
          <w:p w14:paraId="030CE442"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color w:val="000000"/>
                <w:sz w:val="20"/>
                <w:szCs w:val="20"/>
              </w:rPr>
              <w:t>Less</w:t>
            </w:r>
          </w:p>
          <w:p w14:paraId="209D68E8"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color w:val="000000"/>
                <w:sz w:val="20"/>
                <w:szCs w:val="20"/>
              </w:rPr>
              <w:t>accordance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51CE5736"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color w:val="000000"/>
                <w:sz w:val="20"/>
                <w:szCs w:val="20"/>
              </w:rPr>
              <w:t>Less</w:t>
            </w:r>
            <w:r w:rsidRPr="00C01EF6">
              <w:rPr>
                <w:rFonts w:eastAsia="Times New Roman" w:cs="Times New Roman"/>
                <w:color w:val="FFFFFF"/>
                <w:sz w:val="20"/>
                <w:szCs w:val="20"/>
              </w:rPr>
              <w:t>-</w:t>
            </w:r>
          </w:p>
          <w:p w14:paraId="73F495AB" w14:textId="77777777" w:rsidR="00C01EF6" w:rsidRPr="00C01EF6" w:rsidRDefault="00C01EF6" w:rsidP="00C01EF6">
            <w:pPr>
              <w:spacing w:after="0" w:line="240" w:lineRule="auto"/>
              <w:ind w:left="100"/>
              <w:jc w:val="center"/>
              <w:rPr>
                <w:rFonts w:eastAsia="Times New Roman" w:cs="Times New Roman"/>
                <w:sz w:val="20"/>
                <w:szCs w:val="20"/>
              </w:rPr>
            </w:pPr>
            <w:r w:rsidRPr="00C01EF6">
              <w:rPr>
                <w:rFonts w:eastAsia="Times New Roman" w:cs="Times New Roman"/>
                <w:color w:val="000000"/>
                <w:sz w:val="20"/>
                <w:szCs w:val="20"/>
              </w:rPr>
              <w:t>Match</w:t>
            </w:r>
          </w:p>
        </w:tc>
      </w:tr>
    </w:tbl>
    <w:p w14:paraId="7CA9165C" w14:textId="77777777" w:rsidR="00C01EF6" w:rsidRPr="00C01EF6" w:rsidRDefault="00C01EF6" w:rsidP="00C01EF6">
      <w:pPr>
        <w:spacing w:after="0" w:line="240" w:lineRule="auto"/>
        <w:jc w:val="both"/>
        <w:rPr>
          <w:rFonts w:eastAsia="Times New Roman" w:cs="Times New Roman"/>
          <w:sz w:val="20"/>
          <w:szCs w:val="20"/>
        </w:rPr>
      </w:pPr>
      <w:r w:rsidRPr="00C01EF6">
        <w:rPr>
          <w:rFonts w:eastAsia="Times New Roman" w:cs="Times New Roman"/>
          <w:color w:val="000000"/>
          <w:sz w:val="20"/>
          <w:szCs w:val="20"/>
        </w:rPr>
        <w:t> </w:t>
      </w:r>
    </w:p>
    <w:p w14:paraId="7CFA00F3" w14:textId="77777777" w:rsidR="00AB45CC" w:rsidRDefault="00C01EF6" w:rsidP="00AB45CC">
      <w:pPr>
        <w:spacing w:after="0" w:line="240" w:lineRule="auto"/>
        <w:ind w:firstLine="709"/>
        <w:jc w:val="both"/>
        <w:rPr>
          <w:rFonts w:eastAsia="Times New Roman" w:cs="Times New Roman"/>
          <w:sz w:val="20"/>
          <w:szCs w:val="20"/>
        </w:rPr>
      </w:pPr>
      <w:r w:rsidRPr="00C01EF6">
        <w:rPr>
          <w:rFonts w:eastAsia="Times New Roman" w:cs="Times New Roman"/>
          <w:color w:val="000000"/>
          <w:sz w:val="20"/>
          <w:szCs w:val="20"/>
        </w:rPr>
        <w:t xml:space="preserve">Table 1 </w:t>
      </w:r>
      <w:proofErr w:type="gramStart"/>
      <w:r w:rsidRPr="00C01EF6">
        <w:rPr>
          <w:rFonts w:eastAsia="Times New Roman" w:cs="Times New Roman"/>
          <w:color w:val="000000"/>
          <w:sz w:val="20"/>
          <w:szCs w:val="20"/>
        </w:rPr>
        <w:t>shows</w:t>
      </w:r>
      <w:proofErr w:type="gramEnd"/>
      <w:r w:rsidRPr="00C01EF6">
        <w:rPr>
          <w:rFonts w:eastAsia="Times New Roman" w:cs="Times New Roman"/>
          <w:color w:val="000000"/>
          <w:sz w:val="20"/>
          <w:szCs w:val="20"/>
        </w:rPr>
        <w:t xml:space="preserve"> that the student book code Book A obtained the highest average percentage of 45.8% with sufficiently appropriate criteria, meaning that the student book simply facilitates the components of the Scientific approach in learning and this student book is categorized as a student book with a very high interpretation of fulfillment of the components of the Scientific approach. Book A has implemented the five stages of learning using the scientific approach as a whole, starting from the components of observing, asking questions, gathering information, reasoning, to communicating. The stages are related to one another. However, there is a weakness of this Book A, namely the lack of directing students to the components of gathering information and communicating.</w:t>
      </w:r>
    </w:p>
    <w:p w14:paraId="29E7263C" w14:textId="77777777" w:rsidR="00AB45CC" w:rsidRDefault="00C01EF6" w:rsidP="00AB45CC">
      <w:pPr>
        <w:spacing w:after="0" w:line="240" w:lineRule="auto"/>
        <w:ind w:firstLine="709"/>
        <w:jc w:val="both"/>
        <w:rPr>
          <w:rFonts w:eastAsia="Times New Roman" w:cs="Times New Roman"/>
          <w:sz w:val="20"/>
          <w:szCs w:val="20"/>
        </w:rPr>
      </w:pPr>
      <w:r w:rsidRPr="00C01EF6">
        <w:rPr>
          <w:rFonts w:eastAsia="Times New Roman" w:cs="Times New Roman"/>
          <w:color w:val="000000"/>
          <w:sz w:val="20"/>
          <w:szCs w:val="20"/>
        </w:rPr>
        <w:t xml:space="preserve">Student books with the code Book B obtained an average percentage of 41.6% with sufficient criteria, meaning that the student books were sufficient to facilitate the components of the </w:t>
      </w:r>
      <w:proofErr w:type="gramStart"/>
      <w:r w:rsidRPr="00C01EF6">
        <w:rPr>
          <w:rFonts w:eastAsia="Times New Roman" w:cs="Times New Roman"/>
          <w:color w:val="000000"/>
          <w:sz w:val="20"/>
          <w:szCs w:val="20"/>
        </w:rPr>
        <w:t>Scientific</w:t>
      </w:r>
      <w:proofErr w:type="gramEnd"/>
      <w:r w:rsidRPr="00C01EF6">
        <w:rPr>
          <w:rFonts w:eastAsia="Times New Roman" w:cs="Times New Roman"/>
          <w:color w:val="000000"/>
          <w:sz w:val="20"/>
          <w:szCs w:val="20"/>
        </w:rPr>
        <w:t xml:space="preserve"> approach in their learning. Book B has found several main subjects that apply the scientific approach in its entirety. However, there are still weaknesses in this Book B, namely the lack of facilitating the components of gathering information and communicating. Student books with the code Book C obtained an average percentage of 32.3% with inappropriate criteria, meaning that student books could not facilitate the components of the </w:t>
      </w:r>
      <w:proofErr w:type="gramStart"/>
      <w:r w:rsidRPr="00C01EF6">
        <w:rPr>
          <w:rFonts w:eastAsia="Times New Roman" w:cs="Times New Roman"/>
          <w:color w:val="000000"/>
          <w:sz w:val="20"/>
          <w:szCs w:val="20"/>
        </w:rPr>
        <w:t>Scientific</w:t>
      </w:r>
      <w:proofErr w:type="gramEnd"/>
      <w:r w:rsidRPr="00C01EF6">
        <w:rPr>
          <w:rFonts w:eastAsia="Times New Roman" w:cs="Times New Roman"/>
          <w:color w:val="000000"/>
          <w:sz w:val="20"/>
          <w:szCs w:val="20"/>
        </w:rPr>
        <w:t xml:space="preserve"> approach in their learning. The weakness of this Book C is that there is no stage of the Physics material which is analyzed by implementing the five components of the scientific approach as a whole. The five stages of the scientific approach in Book C are seen as separate stages from one another. This means that in using student books as a guide for learning activities, students do not get the opportunity to experience the whole scientific approach process as well.</w:t>
      </w:r>
    </w:p>
    <w:p w14:paraId="46DC5F17" w14:textId="23B2995A" w:rsidR="00C01EF6" w:rsidRPr="00C01EF6" w:rsidRDefault="00C01EF6" w:rsidP="00AB45CC">
      <w:pPr>
        <w:spacing w:after="0" w:line="240" w:lineRule="auto"/>
        <w:ind w:firstLine="709"/>
        <w:jc w:val="both"/>
        <w:rPr>
          <w:rFonts w:eastAsia="Times New Roman" w:cs="Times New Roman"/>
          <w:sz w:val="20"/>
          <w:szCs w:val="20"/>
        </w:rPr>
      </w:pPr>
      <w:r w:rsidRPr="00C01EF6">
        <w:rPr>
          <w:rFonts w:eastAsia="Times New Roman" w:cs="Times New Roman"/>
          <w:color w:val="000000"/>
          <w:sz w:val="20"/>
          <w:szCs w:val="20"/>
        </w:rPr>
        <w:lastRenderedPageBreak/>
        <w:t xml:space="preserve">Student books with the code Book D obtained an average percentage of 34.8% with inappropriate criteria, meaning that student books could not facilitate the components of the </w:t>
      </w:r>
      <w:proofErr w:type="gramStart"/>
      <w:r w:rsidRPr="00C01EF6">
        <w:rPr>
          <w:rFonts w:eastAsia="Times New Roman" w:cs="Times New Roman"/>
          <w:color w:val="000000"/>
          <w:sz w:val="20"/>
          <w:szCs w:val="20"/>
        </w:rPr>
        <w:t>Scientific</w:t>
      </w:r>
      <w:proofErr w:type="gramEnd"/>
      <w:r w:rsidRPr="00C01EF6">
        <w:rPr>
          <w:rFonts w:eastAsia="Times New Roman" w:cs="Times New Roman"/>
          <w:color w:val="000000"/>
          <w:sz w:val="20"/>
          <w:szCs w:val="20"/>
        </w:rPr>
        <w:t xml:space="preserve"> approach in their learning. The weakness of this Book D is that it does not facilitate students in reasoning activities to solve various problems related to learning materials. Student books with the code Book E obtained an average percentage of 33.6% with inappropriate criteria, meaning that student books could not facilitate the scientific approach component in their learning. Book E includes several sub-topics that contain the stages of the scientific approach as a whole. However, it does not facilitate students in questioning activities. The observations made do not encourage students to ask various questions about the object or phenomenon being observed.</w:t>
      </w:r>
    </w:p>
    <w:p w14:paraId="554EF27E" w14:textId="77777777" w:rsidR="002E3DCD" w:rsidRDefault="002E3DCD" w:rsidP="00AB45CC">
      <w:pPr>
        <w:spacing w:after="0" w:line="240" w:lineRule="auto"/>
        <w:jc w:val="both"/>
        <w:rPr>
          <w:rFonts w:cs="Times New Roman"/>
          <w:sz w:val="20"/>
          <w:szCs w:val="20"/>
        </w:rPr>
      </w:pPr>
    </w:p>
    <w:p w14:paraId="50B9A696" w14:textId="77777777" w:rsidR="002E3DCD" w:rsidRDefault="002E3DCD" w:rsidP="002E3DCD">
      <w:pPr>
        <w:pStyle w:val="ListParagraph"/>
        <w:numPr>
          <w:ilvl w:val="0"/>
          <w:numId w:val="9"/>
        </w:numPr>
        <w:spacing w:after="0" w:line="240" w:lineRule="auto"/>
        <w:ind w:left="284" w:hanging="284"/>
        <w:jc w:val="both"/>
        <w:rPr>
          <w:rFonts w:cs="Times New Roman"/>
          <w:b/>
          <w:bCs/>
          <w:sz w:val="20"/>
          <w:szCs w:val="20"/>
        </w:rPr>
      </w:pPr>
      <w:r>
        <w:rPr>
          <w:rFonts w:cs="Times New Roman"/>
          <w:b/>
          <w:bCs/>
          <w:sz w:val="20"/>
          <w:szCs w:val="20"/>
        </w:rPr>
        <w:t>Discussion</w:t>
      </w:r>
    </w:p>
    <w:p w14:paraId="68C314D0" w14:textId="77777777" w:rsidR="00AB45CC" w:rsidRDefault="00AB45CC" w:rsidP="002E3DCD">
      <w:pPr>
        <w:spacing w:after="0" w:line="240" w:lineRule="auto"/>
        <w:ind w:firstLine="709"/>
        <w:jc w:val="both"/>
        <w:rPr>
          <w:rFonts w:cs="Times New Roman"/>
          <w:sz w:val="20"/>
          <w:szCs w:val="20"/>
        </w:rPr>
      </w:pPr>
    </w:p>
    <w:p w14:paraId="0B7A0BBE" w14:textId="77777777" w:rsidR="00AB45CC" w:rsidRPr="00AB45CC" w:rsidRDefault="00AB45CC" w:rsidP="00AB45CC">
      <w:pPr>
        <w:pStyle w:val="NormalWeb"/>
        <w:spacing w:before="0" w:beforeAutospacing="0" w:after="0" w:afterAutospacing="0"/>
        <w:ind w:firstLine="709"/>
        <w:jc w:val="both"/>
        <w:rPr>
          <w:sz w:val="20"/>
          <w:szCs w:val="20"/>
        </w:rPr>
      </w:pPr>
      <w:r w:rsidRPr="00AB45CC">
        <w:rPr>
          <w:color w:val="000000"/>
          <w:sz w:val="20"/>
          <w:szCs w:val="20"/>
        </w:rPr>
        <w:t>The discussion of the results of the analysis of the scientific approach for each component in the five student books is described as follows:</w:t>
      </w:r>
    </w:p>
    <w:p w14:paraId="64213157" w14:textId="77777777" w:rsidR="00AB45CC" w:rsidRPr="00AB45CC" w:rsidRDefault="00AB45CC" w:rsidP="00AB45CC">
      <w:pPr>
        <w:pStyle w:val="NormalWeb"/>
        <w:spacing w:before="0" w:beforeAutospacing="0" w:after="0" w:afterAutospacing="0"/>
        <w:ind w:left="360" w:hanging="360"/>
        <w:jc w:val="both"/>
        <w:rPr>
          <w:sz w:val="20"/>
          <w:szCs w:val="20"/>
        </w:rPr>
      </w:pPr>
      <w:r w:rsidRPr="00AB45CC">
        <w:rPr>
          <w:b/>
          <w:bCs/>
          <w:color w:val="000000"/>
          <w:sz w:val="20"/>
          <w:szCs w:val="20"/>
        </w:rPr>
        <w:t>a.</w:t>
      </w:r>
      <w:r w:rsidRPr="00AB45CC">
        <w:rPr>
          <w:color w:val="000000"/>
          <w:sz w:val="20"/>
          <w:szCs w:val="20"/>
        </w:rPr>
        <w:t xml:space="preserve">   </w:t>
      </w:r>
      <w:r w:rsidRPr="00AB45CC">
        <w:rPr>
          <w:rStyle w:val="apple-tab-span"/>
          <w:color w:val="000000"/>
          <w:sz w:val="20"/>
          <w:szCs w:val="20"/>
        </w:rPr>
        <w:tab/>
      </w:r>
      <w:r w:rsidRPr="00AB45CC">
        <w:rPr>
          <w:b/>
          <w:bCs/>
          <w:color w:val="000000"/>
          <w:sz w:val="20"/>
          <w:szCs w:val="20"/>
        </w:rPr>
        <w:t>Observing</w:t>
      </w:r>
    </w:p>
    <w:p w14:paraId="690AC850" w14:textId="77777777" w:rsidR="00AB45CC" w:rsidRDefault="00AB45CC" w:rsidP="00AB45CC">
      <w:pPr>
        <w:pStyle w:val="NormalWeb"/>
        <w:spacing w:before="0" w:beforeAutospacing="0" w:after="0" w:afterAutospacing="0"/>
        <w:ind w:firstLine="709"/>
        <w:jc w:val="both"/>
        <w:rPr>
          <w:sz w:val="20"/>
          <w:szCs w:val="20"/>
        </w:rPr>
      </w:pPr>
      <w:r w:rsidRPr="00AB45CC">
        <w:rPr>
          <w:color w:val="000000"/>
          <w:sz w:val="20"/>
          <w:szCs w:val="20"/>
        </w:rPr>
        <w:t xml:space="preserve">The results of the analysis show that the observing component of the five student books analyzed is still categorized as quite appropriate. This is because the observing indicators are not yet fully contained in every student book </w:t>
      </w:r>
      <w:proofErr w:type="gramStart"/>
      <w:r w:rsidRPr="00AB45CC">
        <w:rPr>
          <w:color w:val="000000"/>
          <w:sz w:val="20"/>
          <w:szCs w:val="20"/>
        </w:rPr>
        <w:t>analyzed,</w:t>
      </w:r>
      <w:proofErr w:type="gramEnd"/>
      <w:r w:rsidRPr="00AB45CC">
        <w:rPr>
          <w:color w:val="000000"/>
          <w:sz w:val="20"/>
          <w:szCs w:val="20"/>
        </w:rPr>
        <w:t xml:space="preserve"> there are still some indicator items that have not been fulfilled. The observing component encourages students to take advantage of all their senses in observing a </w:t>
      </w:r>
      <w:proofErr w:type="gramStart"/>
      <w:r w:rsidRPr="00AB45CC">
        <w:rPr>
          <w:color w:val="000000"/>
          <w:sz w:val="20"/>
          <w:szCs w:val="20"/>
        </w:rPr>
        <w:t>phenomenon</w:t>
      </w:r>
      <w:r w:rsidRPr="00AB45CC">
        <w:rPr>
          <w:color w:val="000000"/>
          <w:sz w:val="20"/>
          <w:szCs w:val="20"/>
          <w:vertAlign w:val="superscript"/>
        </w:rPr>
        <w:t>[</w:t>
      </w:r>
      <w:proofErr w:type="gramEnd"/>
      <w:r w:rsidRPr="00AB45CC">
        <w:rPr>
          <w:color w:val="000000"/>
          <w:sz w:val="20"/>
          <w:szCs w:val="20"/>
          <w:vertAlign w:val="superscript"/>
        </w:rPr>
        <w:t>21]</w:t>
      </w:r>
      <w:r w:rsidRPr="00AB45CC">
        <w:rPr>
          <w:color w:val="000000"/>
          <w:sz w:val="20"/>
          <w:szCs w:val="20"/>
        </w:rPr>
        <w:t xml:space="preserve">. The observing component in this study is divided into several indicators developed from </w:t>
      </w:r>
      <w:proofErr w:type="spellStart"/>
      <w:r w:rsidRPr="00AB45CC">
        <w:rPr>
          <w:color w:val="000000"/>
          <w:sz w:val="20"/>
          <w:szCs w:val="20"/>
        </w:rPr>
        <w:t>Permendikbud</w:t>
      </w:r>
      <w:proofErr w:type="spellEnd"/>
      <w:r w:rsidRPr="00AB45CC">
        <w:rPr>
          <w:color w:val="000000"/>
          <w:sz w:val="20"/>
          <w:szCs w:val="20"/>
        </w:rPr>
        <w:t xml:space="preserve"> Number 103 of 2014 including reading, observing, seeing, and finding various objects / phenomena related to learning material. The observing indicator in the analyzed student book invites students to make observations of a phenomenon / object directly or only through the images presented in the analyzed student book. Images that are loaded are in the form of phenomena / objects related to the subject matter being studied.</w:t>
      </w:r>
    </w:p>
    <w:p w14:paraId="7EF177D8" w14:textId="5DB38EDC" w:rsidR="00AB45CC" w:rsidRPr="00AB45CC" w:rsidRDefault="00AB45CC" w:rsidP="00AB45CC">
      <w:pPr>
        <w:pStyle w:val="NormalWeb"/>
        <w:spacing w:before="0" w:beforeAutospacing="0" w:after="0" w:afterAutospacing="0"/>
        <w:ind w:firstLine="709"/>
        <w:jc w:val="both"/>
        <w:rPr>
          <w:sz w:val="20"/>
          <w:szCs w:val="20"/>
        </w:rPr>
      </w:pPr>
      <w:r w:rsidRPr="00AB45CC">
        <w:rPr>
          <w:color w:val="000000"/>
          <w:sz w:val="20"/>
          <w:szCs w:val="20"/>
        </w:rPr>
        <w:t>The observing component on the indicator observes events in everyday life invites students to see the original object, so that students can use their various senses. An example of observing this indicator can be seen in Book B on the subject matter of Particle Dynamics on page 119, namely "try to observe your body position while riding the bus". The subject matter of Newton's Law of Gravity on page 150 is "observe the motion of the moon as a natural satellite of the earth". The main topic of Business and Energy on page 172 is "try to observe hydropower plants in various regions of Indonesia". Indicators of observing images of phenomena or events related to the subject matter being studied can be seen in Book B on the subject matter of motion dynamics on page 124 and Impulse Momentum on page 189, which invites students to observe various images of phenomena and events related to the subject matter being studied. The presentation of the picture makes students more interested in learning the material. Through the observing component, students get the fact that there is a relationship between the object under study and the material being studied. The observing indicators in the analyzed student books are dominated by activities that encourage students to see pictures of phenomena or events related to the subject matter being studied, meaning that the student books instruct students to use their sense organs. Even though the observing component is categorized as quite appropriate, other objects must be added to be observed because there are still sub-subjects that have not included observing activities.</w:t>
      </w:r>
    </w:p>
    <w:p w14:paraId="108F84EB" w14:textId="77777777" w:rsidR="00AB45CC" w:rsidRPr="00AB45CC" w:rsidRDefault="00AB45CC" w:rsidP="00AB45CC">
      <w:pPr>
        <w:pStyle w:val="NormalWeb"/>
        <w:spacing w:before="0" w:beforeAutospacing="0" w:after="0" w:afterAutospacing="0"/>
        <w:ind w:left="360" w:hanging="360"/>
        <w:jc w:val="both"/>
        <w:rPr>
          <w:sz w:val="20"/>
          <w:szCs w:val="20"/>
        </w:rPr>
      </w:pPr>
      <w:r w:rsidRPr="00AB45CC">
        <w:rPr>
          <w:b/>
          <w:bCs/>
          <w:color w:val="000000"/>
          <w:sz w:val="20"/>
          <w:szCs w:val="20"/>
        </w:rPr>
        <w:t>b.</w:t>
      </w:r>
      <w:r w:rsidRPr="00AB45CC">
        <w:rPr>
          <w:color w:val="000000"/>
          <w:sz w:val="20"/>
          <w:szCs w:val="20"/>
        </w:rPr>
        <w:t xml:space="preserve">   </w:t>
      </w:r>
      <w:r w:rsidRPr="00AB45CC">
        <w:rPr>
          <w:rStyle w:val="apple-tab-span"/>
          <w:color w:val="000000"/>
          <w:sz w:val="20"/>
          <w:szCs w:val="20"/>
        </w:rPr>
        <w:tab/>
      </w:r>
      <w:r w:rsidRPr="00AB45CC">
        <w:rPr>
          <w:b/>
          <w:bCs/>
          <w:color w:val="000000"/>
          <w:sz w:val="20"/>
          <w:szCs w:val="20"/>
        </w:rPr>
        <w:t>Question</w:t>
      </w:r>
    </w:p>
    <w:p w14:paraId="5E62D5F4" w14:textId="77777777" w:rsidR="00AB45CC" w:rsidRDefault="00AB45CC" w:rsidP="00AB45CC">
      <w:pPr>
        <w:pStyle w:val="NormalWeb"/>
        <w:spacing w:before="0" w:beforeAutospacing="0" w:after="0" w:afterAutospacing="0"/>
        <w:ind w:firstLine="709"/>
        <w:jc w:val="both"/>
        <w:rPr>
          <w:sz w:val="20"/>
          <w:szCs w:val="20"/>
        </w:rPr>
      </w:pPr>
      <w:r w:rsidRPr="00AB45CC">
        <w:rPr>
          <w:color w:val="000000"/>
          <w:sz w:val="20"/>
          <w:szCs w:val="20"/>
        </w:rPr>
        <w:t xml:space="preserve">The results of the analysis show that the questioning components in the five student books analyzed are still in the. This is because it is considered that the indicators for asking questions are not fully contained in every student book analyzed, there are still some indicator items that have not been fulfilled. The questioning component is a continuation of the observing component that has been done at the beginning of the lesson using a scientific approach. Asking is the ability to exchange ideas and ask questions in order to obtain various </w:t>
      </w:r>
      <w:proofErr w:type="gramStart"/>
      <w:r w:rsidRPr="00AB45CC">
        <w:rPr>
          <w:color w:val="000000"/>
          <w:sz w:val="20"/>
          <w:szCs w:val="20"/>
        </w:rPr>
        <w:t>information</w:t>
      </w:r>
      <w:r w:rsidRPr="00AB45CC">
        <w:rPr>
          <w:color w:val="000000"/>
          <w:sz w:val="20"/>
          <w:szCs w:val="20"/>
          <w:vertAlign w:val="superscript"/>
        </w:rPr>
        <w:t>[</w:t>
      </w:r>
      <w:proofErr w:type="gramEnd"/>
      <w:r w:rsidRPr="00AB45CC">
        <w:rPr>
          <w:color w:val="000000"/>
          <w:sz w:val="20"/>
          <w:szCs w:val="20"/>
          <w:vertAlign w:val="superscript"/>
        </w:rPr>
        <w:t>22]</w:t>
      </w:r>
      <w:r w:rsidRPr="00AB45CC">
        <w:rPr>
          <w:color w:val="000000"/>
          <w:sz w:val="20"/>
          <w:szCs w:val="20"/>
        </w:rPr>
        <w:t>. The questions posed by students aim to increase knowledge, thinking skills, and develop their curiosity about the learning material.</w:t>
      </w:r>
    </w:p>
    <w:p w14:paraId="111D98A2" w14:textId="77777777" w:rsidR="00AB45CC" w:rsidRDefault="00AB45CC" w:rsidP="00AB45CC">
      <w:pPr>
        <w:pStyle w:val="NormalWeb"/>
        <w:spacing w:before="0" w:beforeAutospacing="0" w:after="0" w:afterAutospacing="0"/>
        <w:ind w:firstLine="709"/>
        <w:jc w:val="both"/>
        <w:rPr>
          <w:sz w:val="20"/>
          <w:szCs w:val="20"/>
        </w:rPr>
      </w:pPr>
      <w:r w:rsidRPr="00AB45CC">
        <w:rPr>
          <w:color w:val="000000"/>
          <w:sz w:val="20"/>
          <w:szCs w:val="20"/>
        </w:rPr>
        <w:t xml:space="preserve">Components propose in this study were divided into several indicators that dike </w:t>
      </w:r>
      <w:proofErr w:type="spellStart"/>
      <w:r w:rsidRPr="00AB45CC">
        <w:rPr>
          <w:color w:val="000000"/>
          <w:sz w:val="20"/>
          <w:szCs w:val="20"/>
        </w:rPr>
        <w:t>mbangkan</w:t>
      </w:r>
      <w:proofErr w:type="spellEnd"/>
      <w:r w:rsidRPr="00AB45CC">
        <w:rPr>
          <w:color w:val="000000"/>
          <w:sz w:val="20"/>
          <w:szCs w:val="20"/>
        </w:rPr>
        <w:t xml:space="preserve"> of </w:t>
      </w:r>
      <w:proofErr w:type="spellStart"/>
      <w:r w:rsidRPr="00AB45CC">
        <w:rPr>
          <w:color w:val="000000"/>
          <w:sz w:val="20"/>
          <w:szCs w:val="20"/>
        </w:rPr>
        <w:t>Permendikbud</w:t>
      </w:r>
      <w:proofErr w:type="spellEnd"/>
      <w:r w:rsidRPr="00AB45CC">
        <w:rPr>
          <w:color w:val="000000"/>
          <w:sz w:val="20"/>
          <w:szCs w:val="20"/>
        </w:rPr>
        <w:t xml:space="preserve"> No. 103 of 2014 of which encourage students to do the debriefing, ask questions, discuss </w:t>
      </w:r>
      <w:proofErr w:type="spellStart"/>
      <w:r w:rsidRPr="00AB45CC">
        <w:rPr>
          <w:color w:val="000000"/>
          <w:sz w:val="20"/>
          <w:szCs w:val="20"/>
        </w:rPr>
        <w:t>the</w:t>
      </w:r>
      <w:r w:rsidRPr="00AB45CC">
        <w:rPr>
          <w:color w:val="FFFFFF"/>
          <w:sz w:val="20"/>
          <w:szCs w:val="20"/>
        </w:rPr>
        <w:t>m</w:t>
      </w:r>
      <w:r w:rsidRPr="00AB45CC">
        <w:rPr>
          <w:color w:val="000000"/>
          <w:sz w:val="20"/>
          <w:szCs w:val="20"/>
        </w:rPr>
        <w:t>information</w:t>
      </w:r>
      <w:proofErr w:type="spellEnd"/>
      <w:r w:rsidRPr="00AB45CC">
        <w:rPr>
          <w:color w:val="000000"/>
          <w:sz w:val="20"/>
          <w:szCs w:val="20"/>
        </w:rPr>
        <w:t xml:space="preserve"> that is not understood or </w:t>
      </w:r>
      <w:proofErr w:type="spellStart"/>
      <w:r w:rsidRPr="00AB45CC">
        <w:rPr>
          <w:color w:val="000000"/>
          <w:sz w:val="20"/>
          <w:szCs w:val="20"/>
        </w:rPr>
        <w:t>additional</w:t>
      </w:r>
      <w:r>
        <w:rPr>
          <w:color w:val="FFFFFF"/>
          <w:sz w:val="20"/>
          <w:szCs w:val="20"/>
        </w:rPr>
        <w:t>i</w:t>
      </w:r>
      <w:r w:rsidRPr="00AB45CC">
        <w:rPr>
          <w:color w:val="000000"/>
          <w:sz w:val="20"/>
          <w:szCs w:val="20"/>
        </w:rPr>
        <w:t>wanting</w:t>
      </w:r>
      <w:proofErr w:type="spellEnd"/>
      <w:r w:rsidRPr="00AB45CC">
        <w:rPr>
          <w:color w:val="000000"/>
          <w:sz w:val="20"/>
          <w:szCs w:val="20"/>
        </w:rPr>
        <w:t xml:space="preserve"> to be known. The questioning indicator in the analyzed student book instructs students to ask questions if there is something that is not understood and cannot be resolved in a group discussion. Examples of questioning activities in Book A on Particle Dynamics material are on page 165 which invites students to ask questions, namely "ask the teacher about efforts to increase your understanding", and on the subject matter of Newton's Law of Gravity on page 178 there is an invitation "ask a question to your group of friends. </w:t>
      </w:r>
      <w:proofErr w:type="gramStart"/>
      <w:r w:rsidRPr="00AB45CC">
        <w:rPr>
          <w:color w:val="000000"/>
          <w:sz w:val="20"/>
          <w:szCs w:val="20"/>
        </w:rPr>
        <w:t>or</w:t>
      </w:r>
      <w:proofErr w:type="gramEnd"/>
      <w:r w:rsidRPr="00AB45CC">
        <w:rPr>
          <w:color w:val="000000"/>
          <w:sz w:val="20"/>
          <w:szCs w:val="20"/>
        </w:rPr>
        <w:t xml:space="preserve"> your teacher, if there is something you don't understand about the content above ”.</w:t>
      </w:r>
    </w:p>
    <w:p w14:paraId="003AD3CC" w14:textId="37753E77" w:rsidR="00AB45CC" w:rsidRPr="00AB45CC" w:rsidRDefault="00AB45CC" w:rsidP="00AB45CC">
      <w:pPr>
        <w:pStyle w:val="NormalWeb"/>
        <w:spacing w:before="0" w:beforeAutospacing="0" w:after="0" w:afterAutospacing="0"/>
        <w:ind w:firstLine="709"/>
        <w:jc w:val="both"/>
        <w:rPr>
          <w:sz w:val="20"/>
          <w:szCs w:val="20"/>
        </w:rPr>
      </w:pPr>
      <w:r w:rsidRPr="00AB45CC">
        <w:rPr>
          <w:color w:val="000000"/>
          <w:sz w:val="20"/>
          <w:szCs w:val="20"/>
        </w:rPr>
        <w:t xml:space="preserve">Physics material is material that has a lot to do with everyday life, so without realizing it, everything that is seen and done has something to do with physics. Therefore, the student book must present a variety of questions that are shown in everyday life in order to stimulate student knowledge to be more active in asking questions, so that students become more aware of physics lessons and their application in everyday life. Based </w:t>
      </w:r>
      <w:r w:rsidRPr="00AB45CC">
        <w:rPr>
          <w:color w:val="000000"/>
          <w:sz w:val="20"/>
          <w:szCs w:val="20"/>
        </w:rPr>
        <w:lastRenderedPageBreak/>
        <w:t>on this explanation, it is necessary to increase the activity of asking questions in the analyzed student books so that students are more active and get the answers they want to know more fully.</w:t>
      </w:r>
    </w:p>
    <w:p w14:paraId="6BDBEEE8" w14:textId="77777777" w:rsidR="00AB45CC" w:rsidRPr="00AB45CC" w:rsidRDefault="00AB45CC" w:rsidP="00AB45CC">
      <w:pPr>
        <w:pStyle w:val="NormalWeb"/>
        <w:spacing w:before="0" w:beforeAutospacing="0" w:after="0" w:afterAutospacing="0"/>
        <w:ind w:left="360" w:hanging="360"/>
        <w:jc w:val="both"/>
        <w:rPr>
          <w:sz w:val="20"/>
          <w:szCs w:val="20"/>
        </w:rPr>
      </w:pPr>
      <w:r w:rsidRPr="00AB45CC">
        <w:rPr>
          <w:b/>
          <w:bCs/>
          <w:color w:val="000000"/>
          <w:sz w:val="20"/>
          <w:szCs w:val="20"/>
        </w:rPr>
        <w:t>c.</w:t>
      </w:r>
      <w:r w:rsidRPr="00AB45CC">
        <w:rPr>
          <w:color w:val="000000"/>
          <w:sz w:val="20"/>
          <w:szCs w:val="20"/>
        </w:rPr>
        <w:t xml:space="preserve">        </w:t>
      </w:r>
      <w:r w:rsidRPr="00AB45CC">
        <w:rPr>
          <w:b/>
          <w:bCs/>
          <w:color w:val="000000"/>
          <w:sz w:val="20"/>
          <w:szCs w:val="20"/>
        </w:rPr>
        <w:t>Gathering Information</w:t>
      </w:r>
    </w:p>
    <w:p w14:paraId="1F9F93B1" w14:textId="77777777" w:rsidR="00AB45CC" w:rsidRDefault="00AB45CC" w:rsidP="00AB45CC">
      <w:pPr>
        <w:pStyle w:val="NormalWeb"/>
        <w:spacing w:before="0" w:beforeAutospacing="0" w:after="0" w:afterAutospacing="0"/>
        <w:ind w:firstLine="709"/>
        <w:jc w:val="both"/>
        <w:rPr>
          <w:sz w:val="20"/>
          <w:szCs w:val="20"/>
        </w:rPr>
      </w:pPr>
      <w:r w:rsidRPr="00AB45CC">
        <w:rPr>
          <w:color w:val="000000"/>
          <w:sz w:val="20"/>
          <w:szCs w:val="20"/>
        </w:rPr>
        <w:t xml:space="preserve">The results of the analysis show that the components of collecting information in the five student books analyzed are still in the inappropriate category. This is because the indicators of collecting information are not yet fully contained in every student book </w:t>
      </w:r>
      <w:proofErr w:type="gramStart"/>
      <w:r w:rsidRPr="00AB45CC">
        <w:rPr>
          <w:color w:val="000000"/>
          <w:sz w:val="20"/>
          <w:szCs w:val="20"/>
        </w:rPr>
        <w:t>analyzed,</w:t>
      </w:r>
      <w:proofErr w:type="gramEnd"/>
      <w:r w:rsidRPr="00AB45CC">
        <w:rPr>
          <w:color w:val="000000"/>
          <w:sz w:val="20"/>
          <w:szCs w:val="20"/>
        </w:rPr>
        <w:t xml:space="preserve"> there are still some indicator items that have not been fulfilled. The information gathering component is a continuation of the question component. Information gathering activities conducted through the collection of information from </w:t>
      </w:r>
      <w:proofErr w:type="spellStart"/>
      <w:r w:rsidRPr="00AB45CC">
        <w:rPr>
          <w:color w:val="000000"/>
          <w:sz w:val="20"/>
          <w:szCs w:val="20"/>
        </w:rPr>
        <w:t>various</w:t>
      </w:r>
      <w:r w:rsidRPr="00AB45CC">
        <w:rPr>
          <w:color w:val="FFFFFF"/>
          <w:sz w:val="20"/>
          <w:szCs w:val="20"/>
        </w:rPr>
        <w:t>n</w:t>
      </w:r>
      <w:r w:rsidRPr="00AB45CC">
        <w:rPr>
          <w:color w:val="000000"/>
          <w:sz w:val="20"/>
          <w:szCs w:val="20"/>
        </w:rPr>
        <w:t>sources</w:t>
      </w:r>
      <w:proofErr w:type="spellEnd"/>
      <w:r w:rsidRPr="00AB45CC">
        <w:rPr>
          <w:color w:val="000000"/>
          <w:sz w:val="20"/>
          <w:szCs w:val="20"/>
        </w:rPr>
        <w:t xml:space="preserve"> through </w:t>
      </w:r>
      <w:proofErr w:type="spellStart"/>
      <w:r w:rsidRPr="00AB45CC">
        <w:rPr>
          <w:color w:val="000000"/>
          <w:sz w:val="20"/>
          <w:szCs w:val="20"/>
        </w:rPr>
        <w:t>Berba</w:t>
      </w:r>
      <w:proofErr w:type="spellEnd"/>
      <w:r w:rsidRPr="00AB45CC">
        <w:rPr>
          <w:color w:val="000000"/>
          <w:sz w:val="20"/>
          <w:szCs w:val="20"/>
        </w:rPr>
        <w:t xml:space="preserve"> </w:t>
      </w:r>
      <w:proofErr w:type="spellStart"/>
      <w:proofErr w:type="gramStart"/>
      <w:r w:rsidRPr="00AB45CC">
        <w:rPr>
          <w:color w:val="000000"/>
          <w:sz w:val="20"/>
          <w:szCs w:val="20"/>
        </w:rPr>
        <w:t>gai</w:t>
      </w:r>
      <w:r w:rsidRPr="00AB45CC">
        <w:rPr>
          <w:color w:val="FFFFFF"/>
          <w:sz w:val="20"/>
          <w:szCs w:val="20"/>
        </w:rPr>
        <w:t>s</w:t>
      </w:r>
      <w:r w:rsidRPr="00AB45CC">
        <w:rPr>
          <w:color w:val="000000"/>
          <w:sz w:val="20"/>
          <w:szCs w:val="20"/>
        </w:rPr>
        <w:t>way</w:t>
      </w:r>
      <w:proofErr w:type="spellEnd"/>
      <w:r w:rsidRPr="00AB45CC">
        <w:rPr>
          <w:color w:val="000000"/>
          <w:sz w:val="20"/>
          <w:szCs w:val="20"/>
          <w:vertAlign w:val="superscript"/>
        </w:rPr>
        <w:t>[</w:t>
      </w:r>
      <w:proofErr w:type="gramEnd"/>
      <w:r w:rsidRPr="00AB45CC">
        <w:rPr>
          <w:color w:val="000000"/>
          <w:sz w:val="20"/>
          <w:szCs w:val="20"/>
          <w:vertAlign w:val="superscript"/>
        </w:rPr>
        <w:t>23].</w:t>
      </w:r>
      <w:r w:rsidRPr="00AB45CC">
        <w:rPr>
          <w:color w:val="000000"/>
          <w:sz w:val="20"/>
          <w:szCs w:val="20"/>
        </w:rPr>
        <w:t xml:space="preserve">The component of collecting information in research consists of several indicators developed from </w:t>
      </w:r>
      <w:proofErr w:type="spellStart"/>
      <w:r w:rsidRPr="00AB45CC">
        <w:rPr>
          <w:color w:val="000000"/>
          <w:sz w:val="20"/>
          <w:szCs w:val="20"/>
        </w:rPr>
        <w:t>Permendikbud</w:t>
      </w:r>
      <w:proofErr w:type="spellEnd"/>
      <w:r w:rsidRPr="00AB45CC">
        <w:rPr>
          <w:color w:val="000000"/>
          <w:sz w:val="20"/>
          <w:szCs w:val="20"/>
        </w:rPr>
        <w:t xml:space="preserve"> Number 103 of 2014, including inviting students to try, explore, discuss, demonstrate, imitate a movement and form, carry out experiments, read sources other than student books, and collect data through resource persons with questionnaire or interview.</w:t>
      </w:r>
    </w:p>
    <w:p w14:paraId="4A8006B4" w14:textId="77777777" w:rsidR="00AB45CC" w:rsidRDefault="00AB45CC" w:rsidP="00AB45CC">
      <w:pPr>
        <w:pStyle w:val="NormalWeb"/>
        <w:spacing w:before="0" w:beforeAutospacing="0" w:after="0" w:afterAutospacing="0"/>
        <w:ind w:firstLine="709"/>
        <w:jc w:val="both"/>
        <w:rPr>
          <w:sz w:val="20"/>
          <w:szCs w:val="20"/>
        </w:rPr>
      </w:pPr>
      <w:r w:rsidRPr="00AB45CC">
        <w:rPr>
          <w:color w:val="000000"/>
          <w:sz w:val="20"/>
          <w:szCs w:val="20"/>
        </w:rPr>
        <w:t xml:space="preserve">An example of the components of collecting information in Book E on indicators of conducting experiments on the subject matter of Particle Dynamics page 139 teaches students to collect information by conducting experiments, seen from the existence of the instruction "let's experiment". Through experiments, students are encouraged to discover a learning concept for themselves. The indicator reads other sources besides student books on the subject matter of Newton's Law of Gravity on page 184 which </w:t>
      </w:r>
      <w:proofErr w:type="gramStart"/>
      <w:r w:rsidRPr="00AB45CC">
        <w:rPr>
          <w:color w:val="000000"/>
          <w:sz w:val="20"/>
          <w:szCs w:val="20"/>
        </w:rPr>
        <w:t>invites</w:t>
      </w:r>
      <w:proofErr w:type="gramEnd"/>
      <w:r w:rsidRPr="00AB45CC">
        <w:rPr>
          <w:color w:val="000000"/>
          <w:sz w:val="20"/>
          <w:szCs w:val="20"/>
        </w:rPr>
        <w:t xml:space="preserve"> students to collect information through reading sources other than student books, "you can find information on these satellites from the internet, encyclopedia books, or other reference books".</w:t>
      </w:r>
    </w:p>
    <w:p w14:paraId="3252C831" w14:textId="2C8E0414" w:rsidR="00AB45CC" w:rsidRPr="00AB45CC" w:rsidRDefault="00AB45CC" w:rsidP="00AB45CC">
      <w:pPr>
        <w:pStyle w:val="NormalWeb"/>
        <w:spacing w:before="0" w:beforeAutospacing="0" w:after="0" w:afterAutospacing="0"/>
        <w:ind w:firstLine="709"/>
        <w:jc w:val="both"/>
        <w:rPr>
          <w:sz w:val="20"/>
          <w:szCs w:val="20"/>
        </w:rPr>
      </w:pPr>
      <w:r w:rsidRPr="00AB45CC">
        <w:rPr>
          <w:color w:val="000000"/>
          <w:sz w:val="20"/>
          <w:szCs w:val="20"/>
        </w:rPr>
        <w:t>The five student books analyzed have facilitated students to collect information through various sources. The component of collecting information in the analyzed student book is done not only to answer questions that students have made, but to dominate instructions for collecting information in the book. Based on this explanation, it is necessary to increase the activities of collecting information in the analyzed student books in order to facilitate students when they are going to conduct experiments and other activities in order to obtain good information.</w:t>
      </w:r>
    </w:p>
    <w:p w14:paraId="2CD6C496" w14:textId="77777777" w:rsidR="00AB45CC" w:rsidRPr="00AB45CC" w:rsidRDefault="00AB45CC" w:rsidP="00AB45CC">
      <w:pPr>
        <w:pStyle w:val="NormalWeb"/>
        <w:spacing w:before="0" w:beforeAutospacing="0" w:after="0" w:afterAutospacing="0"/>
        <w:ind w:left="360" w:hanging="360"/>
        <w:jc w:val="both"/>
        <w:rPr>
          <w:sz w:val="20"/>
          <w:szCs w:val="20"/>
        </w:rPr>
      </w:pPr>
      <w:r w:rsidRPr="00AB45CC">
        <w:rPr>
          <w:b/>
          <w:bCs/>
          <w:color w:val="000000"/>
          <w:sz w:val="20"/>
          <w:szCs w:val="20"/>
        </w:rPr>
        <w:t>d.</w:t>
      </w:r>
      <w:r w:rsidRPr="00AB45CC">
        <w:rPr>
          <w:color w:val="000000"/>
          <w:sz w:val="20"/>
          <w:szCs w:val="20"/>
        </w:rPr>
        <w:t xml:space="preserve">   </w:t>
      </w:r>
      <w:r w:rsidRPr="00AB45CC">
        <w:rPr>
          <w:rStyle w:val="apple-tab-span"/>
          <w:color w:val="000000"/>
          <w:sz w:val="20"/>
          <w:szCs w:val="20"/>
        </w:rPr>
        <w:tab/>
      </w:r>
      <w:r w:rsidRPr="00AB45CC">
        <w:rPr>
          <w:b/>
          <w:bCs/>
          <w:color w:val="000000"/>
          <w:sz w:val="20"/>
          <w:szCs w:val="20"/>
        </w:rPr>
        <w:t>Reasoning</w:t>
      </w:r>
    </w:p>
    <w:p w14:paraId="18B4CB0C" w14:textId="77777777" w:rsidR="00AB45CC" w:rsidRDefault="00AB45CC" w:rsidP="00AB45CC">
      <w:pPr>
        <w:pStyle w:val="NormalWeb"/>
        <w:spacing w:before="0" w:beforeAutospacing="0" w:after="0" w:afterAutospacing="0"/>
        <w:ind w:firstLine="709"/>
        <w:jc w:val="both"/>
        <w:rPr>
          <w:sz w:val="20"/>
          <w:szCs w:val="20"/>
        </w:rPr>
      </w:pPr>
      <w:r w:rsidRPr="00AB45CC">
        <w:rPr>
          <w:color w:val="000000"/>
          <w:sz w:val="20"/>
          <w:szCs w:val="20"/>
        </w:rPr>
        <w:t xml:space="preserve">The results of the analysis show that the component of reasoning in the five student books analyzed is still categorized as quite appropriate. This is because it is considered that the reasoning indicators are not fully contained in every student book analyzed, there are still some indicator items that have not been fulfilled. Reasoning is the ability to connect questions, problems, and information to generate new </w:t>
      </w:r>
      <w:proofErr w:type="gramStart"/>
      <w:r w:rsidRPr="00AB45CC">
        <w:rPr>
          <w:color w:val="000000"/>
          <w:sz w:val="20"/>
          <w:szCs w:val="20"/>
        </w:rPr>
        <w:t>ideas</w:t>
      </w:r>
      <w:r w:rsidRPr="00AB45CC">
        <w:rPr>
          <w:color w:val="000000"/>
          <w:sz w:val="20"/>
          <w:szCs w:val="20"/>
          <w:vertAlign w:val="superscript"/>
        </w:rPr>
        <w:t>[</w:t>
      </w:r>
      <w:proofErr w:type="gramEnd"/>
      <w:r w:rsidRPr="00AB45CC">
        <w:rPr>
          <w:color w:val="000000"/>
          <w:sz w:val="20"/>
          <w:szCs w:val="20"/>
          <w:vertAlign w:val="superscript"/>
        </w:rPr>
        <w:t xml:space="preserve">22]. </w:t>
      </w:r>
      <w:r w:rsidRPr="00AB45CC">
        <w:rPr>
          <w:color w:val="000000"/>
          <w:sz w:val="20"/>
          <w:szCs w:val="20"/>
        </w:rPr>
        <w:t xml:space="preserve">The component of reasoning in this study is divided into several indicators developed from </w:t>
      </w:r>
      <w:proofErr w:type="spellStart"/>
      <w:r w:rsidRPr="00AB45CC">
        <w:rPr>
          <w:color w:val="000000"/>
          <w:sz w:val="20"/>
          <w:szCs w:val="20"/>
        </w:rPr>
        <w:t>Permendikbud</w:t>
      </w:r>
      <w:proofErr w:type="spellEnd"/>
      <w:r w:rsidRPr="00AB45CC">
        <w:rPr>
          <w:color w:val="000000"/>
          <w:sz w:val="20"/>
          <w:szCs w:val="20"/>
        </w:rPr>
        <w:t xml:space="preserve"> Number 103 of 2014, including students being able to process information, analyze data, connect </w:t>
      </w:r>
      <w:proofErr w:type="gramStart"/>
      <w:r w:rsidRPr="00AB45CC">
        <w:rPr>
          <w:color w:val="000000"/>
          <w:sz w:val="20"/>
          <w:szCs w:val="20"/>
        </w:rPr>
        <w:t>various information,</w:t>
      </w:r>
      <w:proofErr w:type="gramEnd"/>
      <w:r w:rsidRPr="00AB45CC">
        <w:rPr>
          <w:color w:val="000000"/>
          <w:sz w:val="20"/>
          <w:szCs w:val="20"/>
        </w:rPr>
        <w:t xml:space="preserve"> and make conclusions. Information gleaned from observations and experiments that have been sealed </w:t>
      </w:r>
      <w:proofErr w:type="spellStart"/>
      <w:r w:rsidRPr="00AB45CC">
        <w:rPr>
          <w:color w:val="000000"/>
          <w:sz w:val="20"/>
          <w:szCs w:val="20"/>
        </w:rPr>
        <w:t>sanakan</w:t>
      </w:r>
      <w:proofErr w:type="spellEnd"/>
      <w:r w:rsidRPr="00AB45CC">
        <w:rPr>
          <w:color w:val="000000"/>
          <w:sz w:val="20"/>
          <w:szCs w:val="20"/>
        </w:rPr>
        <w:t xml:space="preserve"> must be processed to obtain </w:t>
      </w:r>
      <w:proofErr w:type="spellStart"/>
      <w:r w:rsidRPr="00AB45CC">
        <w:rPr>
          <w:color w:val="000000"/>
          <w:sz w:val="20"/>
          <w:szCs w:val="20"/>
        </w:rPr>
        <w:t>Keter</w:t>
      </w:r>
      <w:proofErr w:type="spellEnd"/>
      <w:r w:rsidRPr="00AB45CC">
        <w:rPr>
          <w:color w:val="000000"/>
          <w:sz w:val="20"/>
          <w:szCs w:val="20"/>
        </w:rPr>
        <w:t xml:space="preserve"> linkages between various information, obtain patterns of relatedness of information, as well as the conclusion of </w:t>
      </w:r>
      <w:proofErr w:type="spellStart"/>
      <w:r w:rsidRPr="00AB45CC">
        <w:rPr>
          <w:color w:val="000000"/>
          <w:sz w:val="20"/>
          <w:szCs w:val="20"/>
        </w:rPr>
        <w:t>a</w:t>
      </w:r>
      <w:r w:rsidRPr="00AB45CC">
        <w:rPr>
          <w:color w:val="FFFFFF"/>
          <w:sz w:val="20"/>
          <w:szCs w:val="20"/>
        </w:rPr>
        <w:t>s</w:t>
      </w:r>
      <w:r w:rsidRPr="00AB45CC">
        <w:rPr>
          <w:color w:val="000000"/>
          <w:sz w:val="20"/>
          <w:szCs w:val="20"/>
        </w:rPr>
        <w:t>pattern</w:t>
      </w:r>
      <w:proofErr w:type="spellEnd"/>
      <w:r w:rsidRPr="00AB45CC">
        <w:rPr>
          <w:color w:val="000000"/>
          <w:sz w:val="20"/>
          <w:szCs w:val="20"/>
        </w:rPr>
        <w:t xml:space="preserve"> is obtained.</w:t>
      </w:r>
    </w:p>
    <w:p w14:paraId="3345475D" w14:textId="6ADE4175" w:rsidR="00AB45CC" w:rsidRPr="00AB45CC" w:rsidRDefault="00AB45CC" w:rsidP="00AB45CC">
      <w:pPr>
        <w:pStyle w:val="NormalWeb"/>
        <w:spacing w:before="0" w:beforeAutospacing="0" w:after="0" w:afterAutospacing="0"/>
        <w:ind w:firstLine="709"/>
        <w:jc w:val="both"/>
        <w:rPr>
          <w:sz w:val="20"/>
          <w:szCs w:val="20"/>
        </w:rPr>
      </w:pPr>
      <w:r w:rsidRPr="00AB45CC">
        <w:rPr>
          <w:color w:val="000000"/>
          <w:sz w:val="20"/>
          <w:szCs w:val="20"/>
        </w:rPr>
        <w:t>Examples of reasoning components in Book A on indicators collect data on the subject matter of Newton's Law of Gravity on page 193 is an example of reasoning components on indicators of processing information, where student books invite students to tabulate and calculate various gravitational accelerations of various celestial bodies, and indicators to analyze on the subject matter Impulse Momentum page 231 is an example of the reasoning component of the analyzing indicator, where the student book invites students to investigate various questions to find a concept. Reasoning activities in the student books that he analyzes have led students to link observations with relevant concepts. However, reasoning activities in student books need to be improved so that students' thinking or reasoning abilities are even better and students can conclude the material from the learning activities carried out.</w:t>
      </w:r>
    </w:p>
    <w:p w14:paraId="03CF92D4" w14:textId="77777777" w:rsidR="00AB45CC" w:rsidRPr="00AB45CC" w:rsidRDefault="00AB45CC" w:rsidP="00AB45CC">
      <w:pPr>
        <w:pStyle w:val="NormalWeb"/>
        <w:spacing w:before="0" w:beforeAutospacing="0" w:after="0" w:afterAutospacing="0"/>
        <w:ind w:left="360" w:hanging="360"/>
        <w:jc w:val="both"/>
        <w:rPr>
          <w:sz w:val="20"/>
          <w:szCs w:val="20"/>
        </w:rPr>
      </w:pPr>
      <w:r w:rsidRPr="00AB45CC">
        <w:rPr>
          <w:b/>
          <w:bCs/>
          <w:color w:val="000000"/>
          <w:sz w:val="20"/>
          <w:szCs w:val="20"/>
        </w:rPr>
        <w:t>e.</w:t>
      </w:r>
      <w:r w:rsidRPr="00AB45CC">
        <w:rPr>
          <w:color w:val="000000"/>
          <w:sz w:val="20"/>
          <w:szCs w:val="20"/>
        </w:rPr>
        <w:t xml:space="preserve">        </w:t>
      </w:r>
      <w:r w:rsidRPr="00AB45CC">
        <w:rPr>
          <w:b/>
          <w:bCs/>
          <w:color w:val="000000"/>
          <w:sz w:val="20"/>
          <w:szCs w:val="20"/>
        </w:rPr>
        <w:t>Communicating</w:t>
      </w:r>
    </w:p>
    <w:p w14:paraId="76025B24" w14:textId="77777777" w:rsidR="00AB45CC" w:rsidRDefault="00AB45CC" w:rsidP="00AB45CC">
      <w:pPr>
        <w:pStyle w:val="NormalWeb"/>
        <w:spacing w:before="0" w:beforeAutospacing="0" w:after="0" w:afterAutospacing="0"/>
        <w:ind w:firstLine="709"/>
        <w:jc w:val="both"/>
        <w:rPr>
          <w:sz w:val="20"/>
          <w:szCs w:val="20"/>
        </w:rPr>
      </w:pPr>
      <w:r w:rsidRPr="00AB45CC">
        <w:rPr>
          <w:color w:val="000000"/>
          <w:sz w:val="20"/>
          <w:szCs w:val="20"/>
        </w:rPr>
        <w:t xml:space="preserve">The results of the analysis show that the communicating component in the five student books analyzed is still in the inappropriate category. This is because there are not yet fully communicating indicators contained in every student book </w:t>
      </w:r>
      <w:proofErr w:type="gramStart"/>
      <w:r w:rsidRPr="00AB45CC">
        <w:rPr>
          <w:color w:val="000000"/>
          <w:sz w:val="20"/>
          <w:szCs w:val="20"/>
        </w:rPr>
        <w:t>analyzed,</w:t>
      </w:r>
      <w:proofErr w:type="gramEnd"/>
      <w:r w:rsidRPr="00AB45CC">
        <w:rPr>
          <w:color w:val="000000"/>
          <w:sz w:val="20"/>
          <w:szCs w:val="20"/>
        </w:rPr>
        <w:t xml:space="preserve"> there are still some indicator items that have not been fulfilled. Communicating is an activity in summarizing various facts that have been observed and </w:t>
      </w:r>
      <w:proofErr w:type="gramStart"/>
      <w:r w:rsidRPr="00AB45CC">
        <w:rPr>
          <w:color w:val="000000"/>
          <w:sz w:val="20"/>
          <w:szCs w:val="20"/>
        </w:rPr>
        <w:t>tried</w:t>
      </w:r>
      <w:r w:rsidRPr="00AB45CC">
        <w:rPr>
          <w:color w:val="000000"/>
          <w:sz w:val="20"/>
          <w:szCs w:val="20"/>
          <w:vertAlign w:val="superscript"/>
        </w:rPr>
        <w:t>[</w:t>
      </w:r>
      <w:proofErr w:type="gramEnd"/>
      <w:r w:rsidRPr="00AB45CC">
        <w:rPr>
          <w:color w:val="000000"/>
          <w:sz w:val="20"/>
          <w:szCs w:val="20"/>
          <w:vertAlign w:val="superscript"/>
        </w:rPr>
        <w:t>24]</w:t>
      </w:r>
      <w:r w:rsidRPr="00AB45CC">
        <w:rPr>
          <w:color w:val="000000"/>
          <w:sz w:val="20"/>
          <w:szCs w:val="20"/>
        </w:rPr>
        <w:t>. Students communicate ideas or findings obtained based on evidence, so that through this communicating component students practice to express facts, not just opinions without evidence.</w:t>
      </w:r>
    </w:p>
    <w:p w14:paraId="664608CF" w14:textId="77777777" w:rsidR="00AB45CC" w:rsidRDefault="00AB45CC" w:rsidP="00AB45CC">
      <w:pPr>
        <w:pStyle w:val="NormalWeb"/>
        <w:spacing w:before="0" w:beforeAutospacing="0" w:after="0" w:afterAutospacing="0"/>
        <w:ind w:firstLine="709"/>
        <w:jc w:val="both"/>
        <w:rPr>
          <w:sz w:val="20"/>
          <w:szCs w:val="20"/>
        </w:rPr>
      </w:pPr>
      <w:r w:rsidRPr="00AB45CC">
        <w:rPr>
          <w:color w:val="000000"/>
          <w:sz w:val="20"/>
          <w:szCs w:val="20"/>
        </w:rPr>
        <w:t xml:space="preserve">The communicating component in this study is divided into several indicators developed from </w:t>
      </w:r>
      <w:proofErr w:type="spellStart"/>
      <w:r w:rsidRPr="00AB45CC">
        <w:rPr>
          <w:color w:val="000000"/>
          <w:sz w:val="20"/>
          <w:szCs w:val="20"/>
        </w:rPr>
        <w:t>Permendikbud</w:t>
      </w:r>
      <w:proofErr w:type="spellEnd"/>
      <w:r w:rsidRPr="00AB45CC">
        <w:rPr>
          <w:color w:val="000000"/>
          <w:sz w:val="20"/>
          <w:szCs w:val="20"/>
        </w:rPr>
        <w:t xml:space="preserve"> Number 103 of 2014, including inviting students to present experimental data through graphs, </w:t>
      </w:r>
      <w:proofErr w:type="gramStart"/>
      <w:r w:rsidRPr="00AB45CC">
        <w:rPr>
          <w:color w:val="000000"/>
          <w:sz w:val="20"/>
          <w:szCs w:val="20"/>
        </w:rPr>
        <w:t>diagrams</w:t>
      </w:r>
      <w:proofErr w:type="gramEnd"/>
      <w:r w:rsidRPr="00AB45CC">
        <w:rPr>
          <w:color w:val="000000"/>
          <w:sz w:val="20"/>
          <w:szCs w:val="20"/>
        </w:rPr>
        <w:t xml:space="preserve">, compiling reports in writing and electronic media, and submitting reports on the results of learning activities orally. Communication skills help students transfer and convey knowledge consistently and correctly, so that there are no misunderstandings in understanding the information obtained. Examples of communicating components in Book E on the subject matter of Newton's Law of Gravity on page 192 are examples of communicating components on indicators presenting reports on the results of learning activities on electronic media, where student books invite students to simulate the motion of objects based on flash, and on the subject </w:t>
      </w:r>
      <w:r w:rsidRPr="00AB45CC">
        <w:rPr>
          <w:color w:val="000000"/>
          <w:sz w:val="20"/>
          <w:szCs w:val="20"/>
        </w:rPr>
        <w:lastRenderedPageBreak/>
        <w:t>matter Simple harmonic vibrations found on page 253 are an example of communicating activities on indicators of delivering reports on the results of learning activities orally and in writing, where student books invite students to make reports on the results of experiments from discussion activities carried out and convey the results of these discussions in front of the class.</w:t>
      </w:r>
    </w:p>
    <w:p w14:paraId="0A0A1E5E" w14:textId="77777777" w:rsidR="00AB45CC" w:rsidRDefault="00AB45CC" w:rsidP="00AB45CC">
      <w:pPr>
        <w:pStyle w:val="NormalWeb"/>
        <w:spacing w:before="0" w:beforeAutospacing="0" w:after="0" w:afterAutospacing="0"/>
        <w:ind w:firstLine="709"/>
        <w:jc w:val="both"/>
        <w:rPr>
          <w:sz w:val="20"/>
          <w:szCs w:val="20"/>
        </w:rPr>
      </w:pPr>
      <w:r w:rsidRPr="00AB45CC">
        <w:rPr>
          <w:color w:val="000000"/>
          <w:sz w:val="20"/>
          <w:szCs w:val="20"/>
        </w:rPr>
        <w:t xml:space="preserve">The communicating component in the student book has invited students to compile reports both in writing and orally. </w:t>
      </w:r>
      <w:proofErr w:type="gramStart"/>
      <w:r w:rsidRPr="00AB45CC">
        <w:rPr>
          <w:color w:val="000000"/>
          <w:sz w:val="20"/>
          <w:szCs w:val="20"/>
        </w:rPr>
        <w:t xml:space="preserve">According to </w:t>
      </w:r>
      <w:proofErr w:type="spellStart"/>
      <w:r w:rsidRPr="00AB45CC">
        <w:rPr>
          <w:color w:val="000000"/>
          <w:sz w:val="20"/>
          <w:szCs w:val="20"/>
        </w:rPr>
        <w:t>Daryanto</w:t>
      </w:r>
      <w:proofErr w:type="spellEnd"/>
      <w:r w:rsidRPr="00AB45CC">
        <w:rPr>
          <w:color w:val="000000"/>
          <w:sz w:val="20"/>
          <w:szCs w:val="20"/>
        </w:rPr>
        <w:t xml:space="preserve"> "the learning process will run effectively if there is direct interaction between teachers and students"</w:t>
      </w:r>
      <w:r w:rsidRPr="00AB45CC">
        <w:rPr>
          <w:color w:val="000000"/>
          <w:sz w:val="20"/>
          <w:szCs w:val="20"/>
          <w:vertAlign w:val="superscript"/>
        </w:rPr>
        <w:t>[19]</w:t>
      </w:r>
      <w:r w:rsidRPr="00AB45CC">
        <w:rPr>
          <w:color w:val="000000"/>
          <w:sz w:val="20"/>
          <w:szCs w:val="20"/>
        </w:rPr>
        <w:t>.</w:t>
      </w:r>
      <w:proofErr w:type="gramEnd"/>
      <w:r w:rsidRPr="00AB45CC">
        <w:rPr>
          <w:color w:val="000000"/>
          <w:sz w:val="20"/>
          <w:szCs w:val="20"/>
        </w:rPr>
        <w:t xml:space="preserve"> </w:t>
      </w:r>
      <w:proofErr w:type="gramStart"/>
      <w:r w:rsidRPr="00AB45CC">
        <w:rPr>
          <w:color w:val="000000"/>
          <w:sz w:val="20"/>
          <w:szCs w:val="20"/>
        </w:rPr>
        <w:t>Through this communicating component, students practice interacting with teachers and other students.</w:t>
      </w:r>
      <w:proofErr w:type="gramEnd"/>
      <w:r w:rsidRPr="00AB45CC">
        <w:rPr>
          <w:color w:val="000000"/>
          <w:sz w:val="20"/>
          <w:szCs w:val="20"/>
        </w:rPr>
        <w:t xml:space="preserve"> The results of the analysis regarding the indicators of communicating in the analyzed student books are still many that have not presented reports in the form of graphs, charts, diagrams, and writing, for that it is necessary to increase the indicators of communicating in order to facilitate good communication skills.</w:t>
      </w:r>
    </w:p>
    <w:p w14:paraId="0684D479" w14:textId="413BB7DE" w:rsidR="00AB45CC" w:rsidRPr="00AB45CC" w:rsidRDefault="00AB45CC" w:rsidP="00AB45CC">
      <w:pPr>
        <w:pStyle w:val="NormalWeb"/>
        <w:spacing w:before="0" w:beforeAutospacing="0" w:after="0" w:afterAutospacing="0"/>
        <w:ind w:firstLine="709"/>
        <w:jc w:val="both"/>
        <w:rPr>
          <w:sz w:val="20"/>
          <w:szCs w:val="20"/>
        </w:rPr>
      </w:pPr>
      <w:r w:rsidRPr="00AB45CC">
        <w:rPr>
          <w:color w:val="000000"/>
          <w:sz w:val="20"/>
          <w:szCs w:val="20"/>
        </w:rPr>
        <w:t xml:space="preserve">The five components of the scientific approach are very important to be presented in the Physics student book used by students at school. Through this scientific approach students will better understand the learning material because they themselves discover the learning concept through scientific activities. As in the observing component, it invites students to observe various objects or events related to the subject matter they learn with daily activities, so that students will better understand the material they are learning. After observing students are invited to ask questions about material that has not been understood, through questioning </w:t>
      </w:r>
      <w:proofErr w:type="gramStart"/>
      <w:r w:rsidRPr="00AB45CC">
        <w:rPr>
          <w:color w:val="000000"/>
          <w:sz w:val="20"/>
          <w:szCs w:val="20"/>
        </w:rPr>
        <w:t>activities stimulates</w:t>
      </w:r>
      <w:proofErr w:type="gramEnd"/>
      <w:r w:rsidRPr="00AB45CC">
        <w:rPr>
          <w:color w:val="000000"/>
          <w:sz w:val="20"/>
          <w:szCs w:val="20"/>
        </w:rPr>
        <w:t xml:space="preserve"> students to be more active in learning activities. Then students are invited to gather information through several sources or experimental activities. Information gathering activities are not only carried out individually, but to create a fun learning process the student book instructs students to carry out each of these learning activities in groups so that students can discuss and from these discussions can indirectly help them to correct the knowledge and concepts they find. . Following the trial would be nice books students are presented with reasoning component in which students are encouraged to solve problems related experiments have been conducted or the various problems that exist in the subject matter, so that motivate students to </w:t>
      </w:r>
      <w:proofErr w:type="spellStart"/>
      <w:r w:rsidRPr="00AB45CC">
        <w:rPr>
          <w:color w:val="000000"/>
          <w:sz w:val="20"/>
          <w:szCs w:val="20"/>
        </w:rPr>
        <w:t>think</w:t>
      </w:r>
      <w:r w:rsidRPr="00AB45CC">
        <w:rPr>
          <w:color w:val="FFFFFF"/>
          <w:sz w:val="20"/>
          <w:szCs w:val="20"/>
        </w:rPr>
        <w:t>s.</w:t>
      </w:r>
      <w:r w:rsidRPr="00AB45CC">
        <w:rPr>
          <w:color w:val="000000"/>
          <w:sz w:val="20"/>
          <w:szCs w:val="20"/>
        </w:rPr>
        <w:t>critically</w:t>
      </w:r>
      <w:proofErr w:type="spellEnd"/>
      <w:proofErr w:type="gramStart"/>
      <w:r w:rsidRPr="00AB45CC">
        <w:rPr>
          <w:color w:val="000000"/>
          <w:sz w:val="20"/>
          <w:szCs w:val="20"/>
        </w:rPr>
        <w:t>  Then</w:t>
      </w:r>
      <w:proofErr w:type="gramEnd"/>
      <w:r w:rsidRPr="00AB45CC">
        <w:rPr>
          <w:color w:val="000000"/>
          <w:sz w:val="20"/>
          <w:szCs w:val="20"/>
        </w:rPr>
        <w:t xml:space="preserve"> for the last component students are encouraged to communicate their findings at the observing, asking, questioning </w:t>
      </w:r>
      <w:proofErr w:type="spellStart"/>
      <w:r w:rsidRPr="00AB45CC">
        <w:rPr>
          <w:color w:val="000000"/>
          <w:sz w:val="20"/>
          <w:szCs w:val="20"/>
        </w:rPr>
        <w:t>stage</w:t>
      </w:r>
      <w:r w:rsidRPr="00AB45CC">
        <w:rPr>
          <w:color w:val="FFFFFF"/>
          <w:sz w:val="20"/>
          <w:szCs w:val="20"/>
        </w:rPr>
        <w:t>.</w:t>
      </w:r>
      <w:r w:rsidRPr="00AB45CC">
        <w:rPr>
          <w:color w:val="000000"/>
          <w:sz w:val="20"/>
          <w:szCs w:val="20"/>
        </w:rPr>
        <w:t>gather</w:t>
      </w:r>
      <w:proofErr w:type="spellEnd"/>
      <w:r w:rsidRPr="00AB45CC">
        <w:rPr>
          <w:color w:val="000000"/>
          <w:sz w:val="20"/>
          <w:szCs w:val="20"/>
        </w:rPr>
        <w:t xml:space="preserve"> information, reason, and communicate. </w:t>
      </w:r>
      <w:proofErr w:type="gramStart"/>
      <w:r w:rsidRPr="00AB45CC">
        <w:rPr>
          <w:color w:val="000000"/>
          <w:sz w:val="20"/>
          <w:szCs w:val="20"/>
        </w:rPr>
        <w:t>The five components of the scientific approach direct students towards fun and meaningful learning activities in achieving graduate competencies in accordance with the provisions of the 2013 Curriculum.</w:t>
      </w:r>
      <w:proofErr w:type="gramEnd"/>
    </w:p>
    <w:p w14:paraId="39479DBE" w14:textId="77777777" w:rsidR="00AB45CC" w:rsidRDefault="00AB45CC" w:rsidP="002E3DCD">
      <w:pPr>
        <w:spacing w:after="0" w:line="240" w:lineRule="auto"/>
        <w:ind w:firstLine="709"/>
        <w:jc w:val="both"/>
        <w:rPr>
          <w:rFonts w:cs="Times New Roman"/>
          <w:sz w:val="20"/>
          <w:szCs w:val="20"/>
        </w:rPr>
      </w:pPr>
    </w:p>
    <w:p w14:paraId="3BE360B7" w14:textId="25CF5362" w:rsidR="002E3DCD" w:rsidRPr="00493628" w:rsidRDefault="00645F62" w:rsidP="00493628">
      <w:pPr>
        <w:pStyle w:val="Heading1"/>
        <w:numPr>
          <w:ilvl w:val="0"/>
          <w:numId w:val="5"/>
        </w:numPr>
        <w:spacing w:before="240" w:after="240" w:line="276" w:lineRule="auto"/>
        <w:ind w:left="0" w:firstLine="0"/>
        <w:jc w:val="left"/>
        <w:rPr>
          <w:bCs/>
          <w:sz w:val="21"/>
          <w:lang w:val="id-ID"/>
        </w:rPr>
      </w:pPr>
      <w:sdt>
        <w:sdtPr>
          <w:rPr>
            <w:bCs/>
            <w:sz w:val="21"/>
            <w:lang w:val="id-ID"/>
          </w:rPr>
          <w:id w:val="92756880"/>
          <w:text/>
        </w:sdtPr>
        <w:sdtEndPr/>
        <w:sdtContent>
          <w:r w:rsidR="00740064">
            <w:rPr>
              <w:bCs/>
              <w:sz w:val="21"/>
            </w:rPr>
            <w:t>CONCLUSION</w:t>
          </w:r>
        </w:sdtContent>
      </w:sdt>
    </w:p>
    <w:p w14:paraId="1FF9E482" w14:textId="77777777" w:rsidR="00AB45CC" w:rsidRPr="00AB45CC" w:rsidRDefault="00AB45CC" w:rsidP="00AB45CC">
      <w:pPr>
        <w:pStyle w:val="NormalWeb"/>
        <w:spacing w:before="240" w:beforeAutospacing="0" w:after="0" w:afterAutospacing="0"/>
        <w:ind w:firstLine="709"/>
        <w:jc w:val="both"/>
      </w:pPr>
      <w:r w:rsidRPr="00AB45CC">
        <w:rPr>
          <w:bCs/>
          <w:color w:val="000000"/>
          <w:sz w:val="20"/>
          <w:szCs w:val="20"/>
        </w:rPr>
        <w:t xml:space="preserve">The application of the components of the scientific approach from the five student books analyzed was categorized as quite appropriate. Physics student books that get the highest percentage of the fulfillment of the components of the </w:t>
      </w:r>
      <w:proofErr w:type="gramStart"/>
      <w:r w:rsidRPr="00AB45CC">
        <w:rPr>
          <w:bCs/>
          <w:color w:val="000000"/>
          <w:sz w:val="20"/>
          <w:szCs w:val="20"/>
        </w:rPr>
        <w:t>Scientific</w:t>
      </w:r>
      <w:proofErr w:type="gramEnd"/>
      <w:r w:rsidRPr="00AB45CC">
        <w:rPr>
          <w:bCs/>
          <w:color w:val="000000"/>
          <w:sz w:val="20"/>
          <w:szCs w:val="20"/>
        </w:rPr>
        <w:t xml:space="preserve"> approach are in Book A with an average percentage of 45.8%, meaning that Book A is the best quality student book among the five student books analyzed. Book B gets an average percentage of 41.6%. Book C gets an average percentage of 32.3%. Book D gets an average percentage of 34.8%. Book E obtained an average percentage of 33.6%. Overall, the five student books analyzed have not fully facilitated each component of the scientific approach optimally in describing the learning material. The lowest percentage of occurrences of scientific approaches is in the components of gathering information and communicating. Therefore, it is necessary to add five steps of a scientific approach in discussing each learning material so that it is in line with the standard process of the 2013 Curriculum which uses a scientific approach in the learning process.</w:t>
      </w:r>
    </w:p>
    <w:sdt>
      <w:sdtPr>
        <w:id w:val="1519576160"/>
      </w:sdtPr>
      <w:sdtEndPr>
        <w:rPr>
          <w:lang w:val="en-US"/>
        </w:rPr>
      </w:sdtEndPr>
      <w:sdtContent>
        <w:p w14:paraId="088F3FD1" w14:textId="77777777" w:rsidR="007C36FF" w:rsidRDefault="00740064">
          <w:pPr>
            <w:pStyle w:val="Acknowledgement"/>
            <w:rPr>
              <w:lang w:val="en-US"/>
            </w:rPr>
          </w:pPr>
          <w:r>
            <w:rPr>
              <w:lang w:val="en-US"/>
            </w:rPr>
            <w:t xml:space="preserve">ACKNOWLEDGMENT </w:t>
          </w:r>
        </w:p>
      </w:sdtContent>
    </w:sdt>
    <w:p w14:paraId="66EB93BE" w14:textId="6C3B6FB1" w:rsidR="00970FE2" w:rsidRPr="00645F62" w:rsidRDefault="00970FE2" w:rsidP="00645F62">
      <w:pPr>
        <w:ind w:firstLine="709"/>
        <w:jc w:val="both"/>
        <w:rPr>
          <w:rFonts w:eastAsia="SimSun" w:cs="Times New Roman"/>
          <w:sz w:val="20"/>
          <w:szCs w:val="20"/>
        </w:rPr>
      </w:pPr>
      <w:r w:rsidRPr="00970FE2">
        <w:rPr>
          <w:color w:val="000000"/>
          <w:sz w:val="20"/>
          <w:szCs w:val="20"/>
        </w:rPr>
        <w:t xml:space="preserve">Thank you very much to the Department of Physics, State University of Padang and all those who have guided and assisted the author during lectures and writing this journal so that it can be published in the </w:t>
      </w:r>
      <w:r w:rsidRPr="00970FE2">
        <w:rPr>
          <w:rFonts w:eastAsia="SimSun" w:cs="Times New Roman"/>
          <w:sz w:val="20"/>
          <w:szCs w:val="20"/>
        </w:rPr>
        <w:t>Pillar of Physics Education.</w:t>
      </w:r>
    </w:p>
    <w:sdt>
      <w:sdtPr>
        <w:id w:val="92756881"/>
        <w:text/>
      </w:sdtPr>
      <w:sdtEndPr/>
      <w:sdtContent>
        <w:p w14:paraId="20105F61" w14:textId="7B042424" w:rsidR="007C36FF" w:rsidRPr="002E3DCD" w:rsidRDefault="00740064" w:rsidP="002E3DCD">
          <w:pPr>
            <w:pStyle w:val="Acknowledgement"/>
          </w:pPr>
          <w:r>
            <w:rPr>
              <w:lang w:val="en-US"/>
            </w:rPr>
            <w:t>REFERENCES</w:t>
          </w:r>
        </w:p>
      </w:sdtContent>
    </w:sdt>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2"/>
        <w:gridCol w:w="100"/>
        <w:gridCol w:w="8618"/>
      </w:tblGrid>
      <w:tr w:rsidR="00970FE2" w:rsidRPr="00087395" w14:paraId="28447240" w14:textId="77777777" w:rsidTr="002E3DCD">
        <w:tc>
          <w:tcPr>
            <w:tcW w:w="462" w:type="dxa"/>
          </w:tcPr>
          <w:p w14:paraId="298954B9" w14:textId="77777777" w:rsidR="00970FE2" w:rsidRPr="00087395" w:rsidRDefault="00970FE2" w:rsidP="00645F62">
            <w:pPr>
              <w:spacing w:after="0" w:line="240" w:lineRule="auto"/>
              <w:jc w:val="both"/>
              <w:rPr>
                <w:rFonts w:cs="Times New Roman"/>
                <w:sz w:val="20"/>
                <w:szCs w:val="20"/>
              </w:rPr>
            </w:pPr>
            <w:r w:rsidRPr="00087395">
              <w:rPr>
                <w:rFonts w:cs="Times New Roman"/>
                <w:sz w:val="20"/>
                <w:szCs w:val="20"/>
              </w:rPr>
              <w:t>[1]</w:t>
            </w:r>
          </w:p>
        </w:tc>
        <w:tc>
          <w:tcPr>
            <w:tcW w:w="8718" w:type="dxa"/>
            <w:gridSpan w:val="2"/>
          </w:tcPr>
          <w:p w14:paraId="14840870" w14:textId="3FCDD25A" w:rsidR="00970FE2" w:rsidRPr="00087395" w:rsidRDefault="00970FE2" w:rsidP="00645F62">
            <w:pPr>
              <w:spacing w:after="0" w:line="240" w:lineRule="auto"/>
              <w:jc w:val="both"/>
              <w:rPr>
                <w:rFonts w:cs="Times New Roman"/>
                <w:noProof/>
                <w:sz w:val="20"/>
                <w:szCs w:val="20"/>
                <w:lang w:val="id-ID"/>
              </w:rPr>
            </w:pPr>
            <w:r w:rsidRPr="00910A2C">
              <w:rPr>
                <w:sz w:val="20"/>
                <w:szCs w:val="20"/>
                <w:shd w:val="clear" w:color="auto" w:fill="FFFFFF"/>
              </w:rPr>
              <w:t xml:space="preserve">Bell, S. 2010. Project-Based Learning for The 21st </w:t>
            </w:r>
            <w:proofErr w:type="spellStart"/>
            <w:r w:rsidRPr="00910A2C">
              <w:rPr>
                <w:sz w:val="20"/>
                <w:szCs w:val="20"/>
                <w:shd w:val="clear" w:color="auto" w:fill="FFFFFF"/>
              </w:rPr>
              <w:t>Century</w:t>
            </w:r>
            <w:proofErr w:type="gramStart"/>
            <w:r w:rsidRPr="00910A2C">
              <w:rPr>
                <w:sz w:val="20"/>
                <w:szCs w:val="20"/>
                <w:shd w:val="clear" w:color="auto" w:fill="FFFFFF"/>
              </w:rPr>
              <w:t>:</w:t>
            </w:r>
            <w:r w:rsidRPr="00910A2C">
              <w:rPr>
                <w:color w:val="FFFFFF" w:themeColor="background1"/>
                <w:sz w:val="20"/>
                <w:szCs w:val="20"/>
                <w:shd w:val="clear" w:color="auto" w:fill="FFFFFF"/>
              </w:rPr>
              <w:t>S</w:t>
            </w:r>
            <w:r w:rsidRPr="00910A2C">
              <w:rPr>
                <w:sz w:val="20"/>
                <w:szCs w:val="20"/>
                <w:shd w:val="clear" w:color="auto" w:fill="FFFFFF"/>
              </w:rPr>
              <w:t>Skills</w:t>
            </w:r>
            <w:proofErr w:type="spellEnd"/>
            <w:proofErr w:type="gramEnd"/>
            <w:r w:rsidRPr="00910A2C">
              <w:rPr>
                <w:sz w:val="20"/>
                <w:szCs w:val="20"/>
                <w:shd w:val="clear" w:color="auto" w:fill="FFFFFF"/>
              </w:rPr>
              <w:t xml:space="preserve"> for The Future. </w:t>
            </w:r>
            <w:r w:rsidRPr="00910A2C">
              <w:rPr>
                <w:i/>
                <w:iCs/>
                <w:sz w:val="20"/>
                <w:szCs w:val="20"/>
                <w:shd w:val="clear" w:color="auto" w:fill="FFFFFF"/>
              </w:rPr>
              <w:t xml:space="preserve">The Cle </w:t>
            </w:r>
            <w:proofErr w:type="spellStart"/>
            <w:r w:rsidRPr="00910A2C">
              <w:rPr>
                <w:i/>
                <w:iCs/>
                <w:sz w:val="20"/>
                <w:szCs w:val="20"/>
                <w:shd w:val="clear" w:color="auto" w:fill="FFFFFF"/>
              </w:rPr>
              <w:t>aring</w:t>
            </w:r>
            <w:proofErr w:type="spellEnd"/>
            <w:r w:rsidRPr="00910A2C">
              <w:rPr>
                <w:i/>
                <w:iCs/>
                <w:sz w:val="20"/>
                <w:szCs w:val="20"/>
                <w:shd w:val="clear" w:color="auto" w:fill="FFFFFF"/>
              </w:rPr>
              <w:t xml:space="preserve"> House</w:t>
            </w:r>
            <w:r w:rsidRPr="00910A2C">
              <w:rPr>
                <w:sz w:val="20"/>
                <w:szCs w:val="20"/>
                <w:shd w:val="clear" w:color="auto" w:fill="FFFFFF"/>
              </w:rPr>
              <w:t>, </w:t>
            </w:r>
            <w:r w:rsidRPr="00910A2C">
              <w:rPr>
                <w:i/>
                <w:iCs/>
                <w:sz w:val="20"/>
                <w:szCs w:val="20"/>
                <w:shd w:val="clear" w:color="auto" w:fill="FFFFFF"/>
              </w:rPr>
              <w:t>83</w:t>
            </w:r>
            <w:r w:rsidRPr="00910A2C">
              <w:rPr>
                <w:sz w:val="20"/>
                <w:szCs w:val="20"/>
                <w:shd w:val="clear" w:color="auto" w:fill="FFFFFF"/>
              </w:rPr>
              <w:t>(2)</w:t>
            </w:r>
            <w:proofErr w:type="gramStart"/>
            <w:r w:rsidRPr="00910A2C">
              <w:rPr>
                <w:sz w:val="20"/>
                <w:szCs w:val="20"/>
                <w:shd w:val="clear" w:color="auto" w:fill="FFFFFF"/>
              </w:rPr>
              <w:t>,.</w:t>
            </w:r>
            <w:proofErr w:type="gramEnd"/>
            <w:r w:rsidRPr="00910A2C">
              <w:rPr>
                <w:sz w:val="20"/>
                <w:szCs w:val="20"/>
                <w:shd w:val="clear" w:color="auto" w:fill="FFFFFF"/>
              </w:rPr>
              <w:t>39-43.</w:t>
            </w:r>
          </w:p>
        </w:tc>
      </w:tr>
      <w:tr w:rsidR="00970FE2" w:rsidRPr="00087395" w14:paraId="006CE68B" w14:textId="77777777" w:rsidTr="002E3DCD">
        <w:tc>
          <w:tcPr>
            <w:tcW w:w="462" w:type="dxa"/>
          </w:tcPr>
          <w:p w14:paraId="64DFD89D" w14:textId="77777777" w:rsidR="00970FE2" w:rsidRPr="00087395" w:rsidRDefault="00970FE2" w:rsidP="00645F62">
            <w:pPr>
              <w:spacing w:after="0" w:line="240" w:lineRule="auto"/>
              <w:jc w:val="both"/>
              <w:rPr>
                <w:rFonts w:cs="Times New Roman"/>
                <w:sz w:val="20"/>
                <w:szCs w:val="20"/>
              </w:rPr>
            </w:pPr>
            <w:r w:rsidRPr="00087395">
              <w:rPr>
                <w:rFonts w:cs="Times New Roman"/>
                <w:sz w:val="20"/>
                <w:szCs w:val="20"/>
              </w:rPr>
              <w:t>[2]</w:t>
            </w:r>
          </w:p>
        </w:tc>
        <w:tc>
          <w:tcPr>
            <w:tcW w:w="8718" w:type="dxa"/>
            <w:gridSpan w:val="2"/>
          </w:tcPr>
          <w:p w14:paraId="7A85F74B" w14:textId="173FD7C3" w:rsidR="00970FE2" w:rsidRPr="00087395" w:rsidRDefault="00970FE2" w:rsidP="00645F62">
            <w:pPr>
              <w:spacing w:after="0" w:line="240" w:lineRule="auto"/>
              <w:jc w:val="both"/>
              <w:rPr>
                <w:rFonts w:cs="Times New Roman"/>
                <w:color w:val="000000" w:themeColor="text1"/>
                <w:sz w:val="20"/>
                <w:szCs w:val="20"/>
              </w:rPr>
            </w:pPr>
            <w:proofErr w:type="spellStart"/>
            <w:r w:rsidRPr="00910A2C">
              <w:rPr>
                <w:rFonts w:cs="Times New Roman"/>
                <w:sz w:val="20"/>
                <w:szCs w:val="20"/>
              </w:rPr>
              <w:t>Kemendikbud</w:t>
            </w:r>
            <w:proofErr w:type="spellEnd"/>
            <w:r w:rsidRPr="00910A2C">
              <w:rPr>
                <w:rFonts w:cs="Times New Roman"/>
                <w:sz w:val="20"/>
                <w:szCs w:val="20"/>
              </w:rPr>
              <w:t xml:space="preserve">. 2013. </w:t>
            </w:r>
            <w:proofErr w:type="spellStart"/>
            <w:r w:rsidRPr="00910A2C">
              <w:rPr>
                <w:rFonts w:cs="Times New Roman"/>
                <w:i/>
                <w:sz w:val="20"/>
                <w:szCs w:val="20"/>
              </w:rPr>
              <w:t>Peraturan</w:t>
            </w:r>
            <w:r w:rsidRPr="00910A2C">
              <w:rPr>
                <w:rFonts w:cs="Times New Roman"/>
                <w:i/>
                <w:color w:val="FFFFFF" w:themeColor="background1"/>
                <w:sz w:val="20"/>
                <w:szCs w:val="20"/>
              </w:rPr>
              <w:t>n</w:t>
            </w:r>
            <w:r w:rsidRPr="00910A2C">
              <w:rPr>
                <w:rFonts w:cs="Times New Roman"/>
                <w:i/>
                <w:sz w:val="20"/>
                <w:szCs w:val="20"/>
              </w:rPr>
              <w:t>Pemerintah</w:t>
            </w:r>
            <w:proofErr w:type="spellEnd"/>
            <w:r w:rsidRPr="00910A2C">
              <w:rPr>
                <w:rFonts w:cs="Times New Roman"/>
                <w:i/>
                <w:sz w:val="20"/>
                <w:szCs w:val="20"/>
              </w:rPr>
              <w:t xml:space="preserve"> </w:t>
            </w:r>
            <w:proofErr w:type="spellStart"/>
            <w:r w:rsidRPr="00910A2C">
              <w:rPr>
                <w:rFonts w:cs="Times New Roman"/>
                <w:i/>
                <w:sz w:val="20"/>
                <w:szCs w:val="20"/>
              </w:rPr>
              <w:t>Nomor</w:t>
            </w:r>
            <w:proofErr w:type="spellEnd"/>
            <w:r w:rsidRPr="00910A2C">
              <w:rPr>
                <w:rFonts w:cs="Times New Roman"/>
                <w:i/>
                <w:sz w:val="20"/>
                <w:szCs w:val="20"/>
              </w:rPr>
              <w:t xml:space="preserve"> 32 </w:t>
            </w:r>
            <w:proofErr w:type="spellStart"/>
            <w:r w:rsidRPr="00910A2C">
              <w:rPr>
                <w:rFonts w:cs="Times New Roman"/>
                <w:i/>
                <w:sz w:val="20"/>
                <w:szCs w:val="20"/>
              </w:rPr>
              <w:t>Tahun</w:t>
            </w:r>
            <w:proofErr w:type="spellEnd"/>
            <w:r w:rsidRPr="00910A2C">
              <w:rPr>
                <w:rFonts w:cs="Times New Roman"/>
                <w:i/>
                <w:sz w:val="20"/>
                <w:szCs w:val="20"/>
              </w:rPr>
              <w:t xml:space="preserve"> 2013 </w:t>
            </w:r>
            <w:proofErr w:type="spellStart"/>
            <w:r w:rsidRPr="00910A2C">
              <w:rPr>
                <w:rFonts w:cs="Times New Roman"/>
                <w:i/>
                <w:sz w:val="20"/>
                <w:szCs w:val="20"/>
              </w:rPr>
              <w:t>tentang</w:t>
            </w:r>
            <w:proofErr w:type="spellEnd"/>
            <w:r w:rsidRPr="00910A2C">
              <w:rPr>
                <w:rFonts w:cs="Times New Roman"/>
                <w:i/>
                <w:sz w:val="20"/>
                <w:szCs w:val="20"/>
              </w:rPr>
              <w:t xml:space="preserve"> </w:t>
            </w:r>
            <w:proofErr w:type="spellStart"/>
            <w:r w:rsidRPr="00910A2C">
              <w:rPr>
                <w:rFonts w:cs="Times New Roman"/>
                <w:i/>
                <w:sz w:val="20"/>
                <w:szCs w:val="20"/>
              </w:rPr>
              <w:t>Standar</w:t>
            </w:r>
            <w:proofErr w:type="spellEnd"/>
            <w:r w:rsidRPr="00910A2C">
              <w:rPr>
                <w:rFonts w:cs="Times New Roman"/>
                <w:i/>
                <w:sz w:val="20"/>
                <w:szCs w:val="20"/>
              </w:rPr>
              <w:t xml:space="preserve"> </w:t>
            </w:r>
            <w:proofErr w:type="spellStart"/>
            <w:r w:rsidRPr="00910A2C">
              <w:rPr>
                <w:rFonts w:cs="Times New Roman"/>
                <w:i/>
                <w:sz w:val="20"/>
                <w:szCs w:val="20"/>
              </w:rPr>
              <w:t>Nasional</w:t>
            </w:r>
            <w:proofErr w:type="spellEnd"/>
            <w:r w:rsidRPr="00910A2C">
              <w:rPr>
                <w:rFonts w:cs="Times New Roman"/>
                <w:i/>
                <w:sz w:val="20"/>
                <w:szCs w:val="20"/>
              </w:rPr>
              <w:t xml:space="preserve"> </w:t>
            </w:r>
            <w:proofErr w:type="spellStart"/>
            <w:r w:rsidRPr="00910A2C">
              <w:rPr>
                <w:rFonts w:cs="Times New Roman"/>
                <w:i/>
                <w:sz w:val="20"/>
                <w:szCs w:val="20"/>
              </w:rPr>
              <w:t>Pendidikan</w:t>
            </w:r>
            <w:proofErr w:type="spellEnd"/>
            <w:r w:rsidRPr="00910A2C">
              <w:rPr>
                <w:rFonts w:cs="Times New Roman"/>
                <w:i/>
                <w:sz w:val="20"/>
                <w:szCs w:val="20"/>
              </w:rPr>
              <w:t xml:space="preserve">. </w:t>
            </w:r>
            <w:proofErr w:type="spellStart"/>
            <w:r w:rsidRPr="00910A2C">
              <w:rPr>
                <w:rFonts w:cs="Times New Roman"/>
                <w:sz w:val="20"/>
                <w:szCs w:val="20"/>
              </w:rPr>
              <w:t>Jakarta</w:t>
            </w:r>
            <w:proofErr w:type="gramStart"/>
            <w:r w:rsidRPr="00910A2C">
              <w:rPr>
                <w:rFonts w:cs="Times New Roman"/>
                <w:sz w:val="20"/>
                <w:szCs w:val="20"/>
              </w:rPr>
              <w:t>:</w:t>
            </w:r>
            <w:r w:rsidRPr="00910A2C">
              <w:rPr>
                <w:rFonts w:cs="Times New Roman"/>
                <w:color w:val="FFFFFF" w:themeColor="background1"/>
                <w:sz w:val="20"/>
                <w:szCs w:val="20"/>
              </w:rPr>
              <w:t>K</w:t>
            </w:r>
            <w:r w:rsidRPr="00910A2C">
              <w:rPr>
                <w:rFonts w:cs="Times New Roman"/>
                <w:sz w:val="20"/>
                <w:szCs w:val="20"/>
              </w:rPr>
              <w:t>Kementerian</w:t>
            </w:r>
            <w:proofErr w:type="spellEnd"/>
            <w:proofErr w:type="gramEnd"/>
            <w:r w:rsidRPr="00910A2C">
              <w:rPr>
                <w:rFonts w:cs="Times New Roman"/>
                <w:sz w:val="20"/>
                <w:szCs w:val="20"/>
              </w:rPr>
              <w:t xml:space="preserve"> </w:t>
            </w:r>
            <w:proofErr w:type="spellStart"/>
            <w:r w:rsidRPr="00910A2C">
              <w:rPr>
                <w:rFonts w:cs="Times New Roman"/>
                <w:sz w:val="20"/>
                <w:szCs w:val="20"/>
              </w:rPr>
              <w:t>Pendidikan</w:t>
            </w:r>
            <w:proofErr w:type="spellEnd"/>
            <w:r w:rsidRPr="00910A2C">
              <w:rPr>
                <w:rFonts w:cs="Times New Roman"/>
                <w:sz w:val="20"/>
                <w:szCs w:val="20"/>
              </w:rPr>
              <w:t xml:space="preserve"> </w:t>
            </w:r>
            <w:proofErr w:type="spellStart"/>
            <w:r w:rsidRPr="00910A2C">
              <w:rPr>
                <w:rFonts w:cs="Times New Roman"/>
                <w:sz w:val="20"/>
                <w:szCs w:val="20"/>
              </w:rPr>
              <w:t>dan</w:t>
            </w:r>
            <w:proofErr w:type="spellEnd"/>
            <w:r w:rsidRPr="00910A2C">
              <w:rPr>
                <w:rFonts w:cs="Times New Roman"/>
                <w:sz w:val="20"/>
                <w:szCs w:val="20"/>
              </w:rPr>
              <w:t xml:space="preserve"> </w:t>
            </w:r>
            <w:proofErr w:type="spellStart"/>
            <w:r w:rsidRPr="00910A2C">
              <w:rPr>
                <w:rFonts w:cs="Times New Roman"/>
                <w:sz w:val="20"/>
                <w:szCs w:val="20"/>
              </w:rPr>
              <w:t>Kebudayaan</w:t>
            </w:r>
            <w:proofErr w:type="spellEnd"/>
            <w:r w:rsidRPr="00910A2C">
              <w:rPr>
                <w:rFonts w:cs="Times New Roman"/>
                <w:spacing w:val="-1"/>
                <w:sz w:val="20"/>
                <w:szCs w:val="20"/>
              </w:rPr>
              <w:t xml:space="preserve"> </w:t>
            </w:r>
            <w:r w:rsidRPr="00910A2C">
              <w:rPr>
                <w:rFonts w:cs="Times New Roman"/>
                <w:sz w:val="20"/>
                <w:szCs w:val="20"/>
              </w:rPr>
              <w:t>RI.</w:t>
            </w:r>
          </w:p>
        </w:tc>
      </w:tr>
      <w:tr w:rsidR="00970FE2" w:rsidRPr="00087395" w14:paraId="10F218ED" w14:textId="77777777" w:rsidTr="002E3DCD">
        <w:tc>
          <w:tcPr>
            <w:tcW w:w="462" w:type="dxa"/>
          </w:tcPr>
          <w:p w14:paraId="6CD5245B" w14:textId="77777777" w:rsidR="00970FE2" w:rsidRPr="00087395" w:rsidRDefault="00970FE2" w:rsidP="00645F62">
            <w:pPr>
              <w:spacing w:after="0" w:line="240" w:lineRule="auto"/>
              <w:rPr>
                <w:rFonts w:cs="Times New Roman"/>
                <w:sz w:val="20"/>
                <w:szCs w:val="20"/>
              </w:rPr>
            </w:pPr>
            <w:r w:rsidRPr="00087395">
              <w:rPr>
                <w:rFonts w:cs="Times New Roman"/>
                <w:sz w:val="20"/>
                <w:szCs w:val="20"/>
              </w:rPr>
              <w:t>[3]</w:t>
            </w:r>
          </w:p>
        </w:tc>
        <w:tc>
          <w:tcPr>
            <w:tcW w:w="8718" w:type="dxa"/>
            <w:gridSpan w:val="2"/>
          </w:tcPr>
          <w:p w14:paraId="47E0AA4D" w14:textId="019D78EB" w:rsidR="00970FE2" w:rsidRPr="00087395" w:rsidRDefault="00970FE2" w:rsidP="00645F62">
            <w:pPr>
              <w:spacing w:after="0" w:line="240" w:lineRule="auto"/>
              <w:jc w:val="both"/>
              <w:rPr>
                <w:rFonts w:cs="Times New Roman"/>
                <w:color w:val="000000" w:themeColor="text1"/>
                <w:sz w:val="20"/>
                <w:szCs w:val="20"/>
              </w:rPr>
            </w:pPr>
            <w:proofErr w:type="spellStart"/>
            <w:r w:rsidRPr="00910A2C">
              <w:rPr>
                <w:rFonts w:cs="Times New Roman"/>
                <w:sz w:val="20"/>
                <w:szCs w:val="20"/>
              </w:rPr>
              <w:t>Kemendikbud</w:t>
            </w:r>
            <w:proofErr w:type="spellEnd"/>
            <w:r w:rsidRPr="00910A2C">
              <w:rPr>
                <w:rFonts w:cs="Times New Roman"/>
                <w:sz w:val="20"/>
                <w:szCs w:val="20"/>
              </w:rPr>
              <w:t xml:space="preserve">. 2016. </w:t>
            </w:r>
            <w:proofErr w:type="spellStart"/>
            <w:r w:rsidRPr="00910A2C">
              <w:rPr>
                <w:rFonts w:cs="Times New Roman"/>
                <w:i/>
                <w:sz w:val="20"/>
                <w:szCs w:val="20"/>
              </w:rPr>
              <w:t>Permendikbud</w:t>
            </w:r>
            <w:r w:rsidRPr="00910A2C">
              <w:rPr>
                <w:rFonts w:cs="Times New Roman"/>
                <w:i/>
                <w:color w:val="FFFFFF" w:themeColor="background1"/>
                <w:sz w:val="20"/>
                <w:szCs w:val="20"/>
              </w:rPr>
              <w:t>_</w:t>
            </w:r>
            <w:r w:rsidRPr="00910A2C">
              <w:rPr>
                <w:rFonts w:cs="Times New Roman"/>
                <w:i/>
                <w:sz w:val="20"/>
                <w:szCs w:val="20"/>
              </w:rPr>
              <w:t>Nomor</w:t>
            </w:r>
            <w:proofErr w:type="spellEnd"/>
            <w:r w:rsidRPr="00910A2C">
              <w:rPr>
                <w:rFonts w:cs="Times New Roman"/>
                <w:i/>
                <w:sz w:val="20"/>
                <w:szCs w:val="20"/>
              </w:rPr>
              <w:t xml:space="preserve"> 22 </w:t>
            </w:r>
            <w:proofErr w:type="spellStart"/>
            <w:r w:rsidRPr="00910A2C">
              <w:rPr>
                <w:rFonts w:cs="Times New Roman"/>
                <w:i/>
                <w:sz w:val="20"/>
                <w:szCs w:val="20"/>
              </w:rPr>
              <w:t>Tahun</w:t>
            </w:r>
            <w:proofErr w:type="spellEnd"/>
            <w:r w:rsidRPr="00910A2C">
              <w:rPr>
                <w:rFonts w:cs="Times New Roman"/>
                <w:i/>
                <w:sz w:val="20"/>
                <w:szCs w:val="20"/>
              </w:rPr>
              <w:t xml:space="preserve"> 2016 </w:t>
            </w:r>
            <w:proofErr w:type="spellStart"/>
            <w:r w:rsidRPr="00910A2C">
              <w:rPr>
                <w:rFonts w:cs="Times New Roman"/>
                <w:i/>
                <w:sz w:val="20"/>
                <w:szCs w:val="20"/>
              </w:rPr>
              <w:t>tentang</w:t>
            </w:r>
            <w:r w:rsidRPr="00910A2C">
              <w:rPr>
                <w:rFonts w:cs="Times New Roman"/>
                <w:i/>
                <w:color w:val="FFFFFF" w:themeColor="background1"/>
                <w:sz w:val="20"/>
                <w:szCs w:val="20"/>
              </w:rPr>
              <w:t>_</w:t>
            </w:r>
            <w:r w:rsidRPr="00910A2C">
              <w:rPr>
                <w:rFonts w:cs="Times New Roman"/>
                <w:i/>
                <w:sz w:val="20"/>
                <w:szCs w:val="20"/>
              </w:rPr>
              <w:t>Standar</w:t>
            </w:r>
            <w:proofErr w:type="spellEnd"/>
            <w:r w:rsidRPr="00910A2C">
              <w:rPr>
                <w:rFonts w:cs="Times New Roman"/>
                <w:i/>
                <w:sz w:val="20"/>
                <w:szCs w:val="20"/>
              </w:rPr>
              <w:t xml:space="preserve"> Proses </w:t>
            </w:r>
            <w:proofErr w:type="spellStart"/>
            <w:r w:rsidRPr="00910A2C">
              <w:rPr>
                <w:rFonts w:cs="Times New Roman"/>
                <w:i/>
                <w:sz w:val="20"/>
                <w:szCs w:val="20"/>
              </w:rPr>
              <w:t>Pendidikan</w:t>
            </w:r>
            <w:proofErr w:type="spellEnd"/>
            <w:r w:rsidRPr="00910A2C">
              <w:rPr>
                <w:rFonts w:cs="Times New Roman"/>
                <w:i/>
                <w:sz w:val="20"/>
                <w:szCs w:val="20"/>
              </w:rPr>
              <w:t xml:space="preserve"> </w:t>
            </w:r>
            <w:proofErr w:type="spellStart"/>
            <w:r w:rsidRPr="00910A2C">
              <w:rPr>
                <w:rFonts w:cs="Times New Roman"/>
                <w:i/>
                <w:sz w:val="20"/>
                <w:szCs w:val="20"/>
              </w:rPr>
              <w:t>Dasar</w:t>
            </w:r>
            <w:proofErr w:type="spellEnd"/>
            <w:r w:rsidRPr="00910A2C">
              <w:rPr>
                <w:rFonts w:cs="Times New Roman"/>
                <w:i/>
                <w:sz w:val="20"/>
                <w:szCs w:val="20"/>
              </w:rPr>
              <w:t xml:space="preserve"> </w:t>
            </w:r>
            <w:proofErr w:type="spellStart"/>
            <w:r w:rsidRPr="00910A2C">
              <w:rPr>
                <w:rFonts w:cs="Times New Roman"/>
                <w:i/>
                <w:sz w:val="20"/>
                <w:szCs w:val="20"/>
              </w:rPr>
              <w:t>dan</w:t>
            </w:r>
            <w:proofErr w:type="spellEnd"/>
            <w:r w:rsidRPr="00910A2C">
              <w:rPr>
                <w:rFonts w:cs="Times New Roman"/>
                <w:i/>
                <w:sz w:val="20"/>
                <w:szCs w:val="20"/>
              </w:rPr>
              <w:t xml:space="preserve"> </w:t>
            </w:r>
            <w:proofErr w:type="spellStart"/>
            <w:r w:rsidRPr="00910A2C">
              <w:rPr>
                <w:rFonts w:cs="Times New Roman"/>
                <w:i/>
                <w:sz w:val="20"/>
                <w:szCs w:val="20"/>
              </w:rPr>
              <w:t>Menengah</w:t>
            </w:r>
            <w:proofErr w:type="spellEnd"/>
            <w:r w:rsidRPr="00910A2C">
              <w:rPr>
                <w:rFonts w:cs="Times New Roman"/>
                <w:sz w:val="20"/>
                <w:szCs w:val="20"/>
              </w:rPr>
              <w:t xml:space="preserve">. Jakarta: </w:t>
            </w:r>
            <w:proofErr w:type="spellStart"/>
            <w:r w:rsidRPr="00910A2C">
              <w:rPr>
                <w:rFonts w:cs="Times New Roman"/>
                <w:sz w:val="20"/>
                <w:szCs w:val="20"/>
              </w:rPr>
              <w:t>Kementerian</w:t>
            </w:r>
            <w:proofErr w:type="spellEnd"/>
            <w:r w:rsidRPr="00910A2C">
              <w:rPr>
                <w:rFonts w:cs="Times New Roman"/>
                <w:sz w:val="20"/>
                <w:szCs w:val="20"/>
              </w:rPr>
              <w:t xml:space="preserve"> </w:t>
            </w:r>
            <w:proofErr w:type="spellStart"/>
            <w:r w:rsidRPr="00910A2C">
              <w:rPr>
                <w:rFonts w:cs="Times New Roman"/>
                <w:sz w:val="20"/>
                <w:szCs w:val="20"/>
              </w:rPr>
              <w:t>Pendidikan</w:t>
            </w:r>
            <w:proofErr w:type="spellEnd"/>
            <w:r w:rsidRPr="00910A2C">
              <w:rPr>
                <w:rFonts w:cs="Times New Roman"/>
                <w:sz w:val="20"/>
                <w:szCs w:val="20"/>
              </w:rPr>
              <w:t xml:space="preserve"> </w:t>
            </w:r>
            <w:proofErr w:type="spellStart"/>
            <w:r w:rsidRPr="00910A2C">
              <w:rPr>
                <w:rFonts w:cs="Times New Roman"/>
                <w:sz w:val="20"/>
                <w:szCs w:val="20"/>
              </w:rPr>
              <w:t>dan</w:t>
            </w:r>
            <w:proofErr w:type="spellEnd"/>
            <w:r w:rsidRPr="00910A2C">
              <w:rPr>
                <w:rFonts w:cs="Times New Roman"/>
                <w:sz w:val="20"/>
                <w:szCs w:val="20"/>
              </w:rPr>
              <w:t xml:space="preserve"> </w:t>
            </w:r>
            <w:proofErr w:type="spellStart"/>
            <w:r w:rsidRPr="00910A2C">
              <w:rPr>
                <w:rFonts w:cs="Times New Roman"/>
                <w:sz w:val="20"/>
                <w:szCs w:val="20"/>
              </w:rPr>
              <w:t>Kebudayaan</w:t>
            </w:r>
            <w:proofErr w:type="spellEnd"/>
            <w:r w:rsidRPr="00910A2C">
              <w:rPr>
                <w:rFonts w:cs="Times New Roman"/>
                <w:spacing w:val="-1"/>
                <w:sz w:val="20"/>
                <w:szCs w:val="20"/>
              </w:rPr>
              <w:t xml:space="preserve"> </w:t>
            </w:r>
            <w:r w:rsidRPr="00910A2C">
              <w:rPr>
                <w:rFonts w:cs="Times New Roman"/>
                <w:sz w:val="20"/>
                <w:szCs w:val="20"/>
              </w:rPr>
              <w:t>RI.</w:t>
            </w:r>
          </w:p>
        </w:tc>
      </w:tr>
      <w:tr w:rsidR="00970FE2" w:rsidRPr="00087395" w14:paraId="0B9C95CA" w14:textId="77777777" w:rsidTr="002E3DCD">
        <w:tc>
          <w:tcPr>
            <w:tcW w:w="462" w:type="dxa"/>
          </w:tcPr>
          <w:p w14:paraId="32B3047B" w14:textId="77777777" w:rsidR="00970FE2" w:rsidRPr="00087395" w:rsidRDefault="00970FE2" w:rsidP="00645F62">
            <w:pPr>
              <w:spacing w:after="0" w:line="240" w:lineRule="auto"/>
              <w:rPr>
                <w:rFonts w:cs="Times New Roman"/>
                <w:sz w:val="20"/>
                <w:szCs w:val="20"/>
              </w:rPr>
            </w:pPr>
            <w:r w:rsidRPr="00087395">
              <w:rPr>
                <w:rFonts w:cs="Times New Roman"/>
                <w:sz w:val="20"/>
                <w:szCs w:val="20"/>
              </w:rPr>
              <w:lastRenderedPageBreak/>
              <w:t>[4]</w:t>
            </w:r>
          </w:p>
        </w:tc>
        <w:tc>
          <w:tcPr>
            <w:tcW w:w="8718" w:type="dxa"/>
            <w:gridSpan w:val="2"/>
          </w:tcPr>
          <w:p w14:paraId="18BFA7FF" w14:textId="235395A0" w:rsidR="00970FE2" w:rsidRPr="00087395" w:rsidRDefault="00970FE2" w:rsidP="00645F62">
            <w:pPr>
              <w:spacing w:after="0" w:line="240" w:lineRule="auto"/>
              <w:jc w:val="both"/>
              <w:rPr>
                <w:rFonts w:cs="Times New Roman"/>
                <w:color w:val="000000" w:themeColor="text1"/>
                <w:sz w:val="20"/>
                <w:szCs w:val="20"/>
              </w:rPr>
            </w:pPr>
            <w:proofErr w:type="spellStart"/>
            <w:r w:rsidRPr="00910A2C">
              <w:rPr>
                <w:sz w:val="20"/>
                <w:szCs w:val="20"/>
                <w:lang w:val="en-GB" w:eastAsia="en-GB"/>
              </w:rPr>
              <w:t>Bintari</w:t>
            </w:r>
            <w:proofErr w:type="spellEnd"/>
            <w:r w:rsidRPr="00910A2C">
              <w:rPr>
                <w:sz w:val="20"/>
                <w:szCs w:val="20"/>
                <w:lang w:val="en-GB" w:eastAsia="en-GB"/>
              </w:rPr>
              <w:t>, N. L.</w:t>
            </w:r>
            <w:r w:rsidRPr="00910A2C">
              <w:rPr>
                <w:color w:val="FFFFFF" w:themeColor="background1"/>
                <w:sz w:val="20"/>
                <w:szCs w:val="20"/>
                <w:lang w:val="en-GB" w:eastAsia="en-GB"/>
              </w:rPr>
              <w:t>L</w:t>
            </w:r>
            <w:r w:rsidRPr="00910A2C">
              <w:rPr>
                <w:sz w:val="20"/>
                <w:szCs w:val="20"/>
                <w:lang w:val="en-GB" w:eastAsia="en-GB"/>
              </w:rPr>
              <w:t xml:space="preserve">G. R. P., </w:t>
            </w:r>
            <w:proofErr w:type="spellStart"/>
            <w:r w:rsidRPr="00910A2C">
              <w:rPr>
                <w:sz w:val="20"/>
                <w:szCs w:val="20"/>
                <w:lang w:val="en-GB" w:eastAsia="en-GB"/>
              </w:rPr>
              <w:t>Sudiana</w:t>
            </w:r>
            <w:proofErr w:type="spellEnd"/>
            <w:r w:rsidRPr="00910A2C">
              <w:rPr>
                <w:sz w:val="20"/>
                <w:szCs w:val="20"/>
                <w:lang w:val="en-GB" w:eastAsia="en-GB"/>
              </w:rPr>
              <w:t xml:space="preserve">, I. N., </w:t>
            </w:r>
            <w:proofErr w:type="spellStart"/>
            <w:r w:rsidRPr="00910A2C">
              <w:rPr>
                <w:sz w:val="20"/>
                <w:szCs w:val="20"/>
                <w:lang w:val="en-GB" w:eastAsia="en-GB"/>
              </w:rPr>
              <w:t>dan</w:t>
            </w:r>
            <w:proofErr w:type="spellEnd"/>
            <w:r w:rsidRPr="00910A2C">
              <w:rPr>
                <w:sz w:val="20"/>
                <w:szCs w:val="20"/>
                <w:lang w:val="en-GB" w:eastAsia="en-GB"/>
              </w:rPr>
              <w:t xml:space="preserve"> Putra </w:t>
            </w:r>
            <w:proofErr w:type="spellStart"/>
            <w:r w:rsidRPr="00910A2C">
              <w:rPr>
                <w:sz w:val="20"/>
                <w:szCs w:val="20"/>
                <w:lang w:val="en-GB" w:eastAsia="en-GB"/>
              </w:rPr>
              <w:t>yasa</w:t>
            </w:r>
            <w:proofErr w:type="spellEnd"/>
            <w:r w:rsidRPr="00910A2C">
              <w:rPr>
                <w:sz w:val="20"/>
                <w:szCs w:val="20"/>
                <w:lang w:val="en-GB" w:eastAsia="en-GB"/>
              </w:rPr>
              <w:t>, I. B. 2014. “</w:t>
            </w:r>
            <w:proofErr w:type="spellStart"/>
            <w:r w:rsidRPr="00910A2C">
              <w:rPr>
                <w:sz w:val="20"/>
                <w:szCs w:val="20"/>
                <w:lang w:val="en-GB" w:eastAsia="en-GB"/>
              </w:rPr>
              <w:t>Pembelajaran</w:t>
            </w:r>
            <w:proofErr w:type="spellEnd"/>
            <w:r w:rsidRPr="00910A2C">
              <w:rPr>
                <w:sz w:val="20"/>
                <w:szCs w:val="20"/>
                <w:lang w:val="en-GB" w:eastAsia="en-GB"/>
              </w:rPr>
              <w:t xml:space="preserve"> </w:t>
            </w:r>
            <w:proofErr w:type="spellStart"/>
            <w:r w:rsidRPr="00910A2C">
              <w:rPr>
                <w:sz w:val="20"/>
                <w:szCs w:val="20"/>
                <w:lang w:val="en-GB" w:eastAsia="en-GB"/>
              </w:rPr>
              <w:t>Bahasa</w:t>
            </w:r>
            <w:proofErr w:type="spellEnd"/>
            <w:r w:rsidRPr="00910A2C">
              <w:rPr>
                <w:sz w:val="20"/>
                <w:szCs w:val="20"/>
                <w:lang w:val="en-GB" w:eastAsia="en-GB"/>
              </w:rPr>
              <w:t xml:space="preserve"> Indonesia </w:t>
            </w:r>
            <w:proofErr w:type="spellStart"/>
            <w:r w:rsidRPr="00910A2C">
              <w:rPr>
                <w:sz w:val="20"/>
                <w:szCs w:val="20"/>
                <w:lang w:val="en-GB" w:eastAsia="en-GB"/>
              </w:rPr>
              <w:t>Berdasarkan</w:t>
            </w:r>
            <w:proofErr w:type="spellEnd"/>
            <w:r w:rsidRPr="00910A2C">
              <w:rPr>
                <w:sz w:val="20"/>
                <w:szCs w:val="20"/>
                <w:lang w:val="en-GB" w:eastAsia="en-GB"/>
              </w:rPr>
              <w:t xml:space="preserve"> </w:t>
            </w:r>
            <w:proofErr w:type="spellStart"/>
            <w:r w:rsidRPr="00910A2C">
              <w:rPr>
                <w:sz w:val="20"/>
                <w:szCs w:val="20"/>
                <w:lang w:val="en-GB" w:eastAsia="en-GB"/>
              </w:rPr>
              <w:t>Pendekatan</w:t>
            </w:r>
            <w:proofErr w:type="spellEnd"/>
            <w:r w:rsidRPr="00910A2C">
              <w:rPr>
                <w:sz w:val="20"/>
                <w:szCs w:val="20"/>
                <w:lang w:val="en-GB" w:eastAsia="en-GB"/>
              </w:rPr>
              <w:t xml:space="preserve"> </w:t>
            </w:r>
            <w:proofErr w:type="spellStart"/>
            <w:r w:rsidRPr="00910A2C">
              <w:rPr>
                <w:sz w:val="20"/>
                <w:szCs w:val="20"/>
                <w:lang w:val="en-GB" w:eastAsia="en-GB"/>
              </w:rPr>
              <w:t>Saintifik</w:t>
            </w:r>
            <w:proofErr w:type="spellEnd"/>
            <w:r w:rsidRPr="00910A2C">
              <w:rPr>
                <w:sz w:val="20"/>
                <w:szCs w:val="20"/>
                <w:lang w:val="en-GB" w:eastAsia="en-GB"/>
              </w:rPr>
              <w:t xml:space="preserve"> (Problem Based Learning) </w:t>
            </w:r>
            <w:proofErr w:type="spellStart"/>
            <w:r w:rsidRPr="00910A2C">
              <w:rPr>
                <w:sz w:val="20"/>
                <w:szCs w:val="20"/>
                <w:lang w:val="en-GB" w:eastAsia="en-GB"/>
              </w:rPr>
              <w:t>Sesuai</w:t>
            </w:r>
            <w:proofErr w:type="spellEnd"/>
            <w:r w:rsidRPr="00910A2C">
              <w:rPr>
                <w:sz w:val="20"/>
                <w:szCs w:val="20"/>
                <w:lang w:val="en-GB" w:eastAsia="en-GB"/>
              </w:rPr>
              <w:t xml:space="preserve"> </w:t>
            </w:r>
            <w:proofErr w:type="spellStart"/>
            <w:r w:rsidRPr="00910A2C">
              <w:rPr>
                <w:sz w:val="20"/>
                <w:szCs w:val="20"/>
                <w:lang w:val="en-GB" w:eastAsia="en-GB"/>
              </w:rPr>
              <w:t>Kurikulum</w:t>
            </w:r>
            <w:proofErr w:type="spellEnd"/>
            <w:r w:rsidRPr="00910A2C">
              <w:rPr>
                <w:sz w:val="20"/>
                <w:szCs w:val="20"/>
                <w:lang w:val="en-GB" w:eastAsia="en-GB"/>
              </w:rPr>
              <w:t xml:space="preserve"> </w:t>
            </w:r>
            <w:r w:rsidRPr="00910A2C">
              <w:rPr>
                <w:rFonts w:cs="Times New Roman"/>
                <w:sz w:val="20"/>
                <w:szCs w:val="20"/>
                <w:lang w:val="en-GB" w:eastAsia="en-GB"/>
              </w:rPr>
              <w:t xml:space="preserve">2013 di </w:t>
            </w:r>
            <w:proofErr w:type="spellStart"/>
            <w:r w:rsidRPr="00910A2C">
              <w:rPr>
                <w:rFonts w:cs="Times New Roman"/>
                <w:sz w:val="20"/>
                <w:szCs w:val="20"/>
                <w:lang w:val="en-GB" w:eastAsia="en-GB"/>
              </w:rPr>
              <w:t>Kelas</w:t>
            </w:r>
            <w:proofErr w:type="spellEnd"/>
            <w:r w:rsidRPr="00910A2C">
              <w:rPr>
                <w:rFonts w:cs="Times New Roman"/>
                <w:sz w:val="20"/>
                <w:szCs w:val="20"/>
                <w:lang w:val="en-GB" w:eastAsia="en-GB"/>
              </w:rPr>
              <w:t xml:space="preserve"> VII SMP </w:t>
            </w:r>
            <w:proofErr w:type="spellStart"/>
            <w:r w:rsidRPr="00910A2C">
              <w:rPr>
                <w:rFonts w:cs="Times New Roman"/>
                <w:sz w:val="20"/>
                <w:szCs w:val="20"/>
                <w:lang w:val="en-GB" w:eastAsia="en-GB"/>
              </w:rPr>
              <w:t>Negeri</w:t>
            </w:r>
            <w:proofErr w:type="spellEnd"/>
            <w:r w:rsidRPr="00910A2C">
              <w:rPr>
                <w:rFonts w:cs="Times New Roman"/>
                <w:sz w:val="20"/>
                <w:szCs w:val="20"/>
                <w:lang w:val="en-GB" w:eastAsia="en-GB"/>
              </w:rPr>
              <w:t xml:space="preserve"> 2 </w:t>
            </w:r>
            <w:proofErr w:type="spellStart"/>
            <w:r w:rsidRPr="00910A2C">
              <w:rPr>
                <w:rFonts w:cs="Times New Roman"/>
                <w:sz w:val="20"/>
                <w:szCs w:val="20"/>
                <w:lang w:val="en-GB" w:eastAsia="en-GB"/>
              </w:rPr>
              <w:t>Amlapura</w:t>
            </w:r>
            <w:proofErr w:type="spellEnd"/>
            <w:r w:rsidRPr="00910A2C">
              <w:rPr>
                <w:rFonts w:cs="Times New Roman"/>
                <w:sz w:val="20"/>
                <w:szCs w:val="20"/>
                <w:lang w:val="en-GB" w:eastAsia="en-GB"/>
              </w:rPr>
              <w:t xml:space="preserve">”. </w:t>
            </w:r>
            <w:proofErr w:type="spellStart"/>
            <w:r w:rsidRPr="00910A2C">
              <w:rPr>
                <w:rFonts w:cs="Times New Roman"/>
                <w:i/>
                <w:iCs/>
                <w:sz w:val="20"/>
                <w:szCs w:val="20"/>
                <w:lang w:val="en-GB" w:eastAsia="en-GB"/>
              </w:rPr>
              <w:t>Jurnal</w:t>
            </w:r>
            <w:proofErr w:type="spellEnd"/>
            <w:r w:rsidRPr="00910A2C">
              <w:rPr>
                <w:rFonts w:cs="Times New Roman"/>
                <w:i/>
                <w:iCs/>
                <w:sz w:val="20"/>
                <w:szCs w:val="20"/>
                <w:lang w:val="en-GB" w:eastAsia="en-GB"/>
              </w:rPr>
              <w:t xml:space="preserve"> </w:t>
            </w:r>
            <w:proofErr w:type="spellStart"/>
            <w:r w:rsidRPr="00910A2C">
              <w:rPr>
                <w:rFonts w:cs="Times New Roman"/>
                <w:i/>
                <w:iCs/>
                <w:sz w:val="20"/>
                <w:szCs w:val="20"/>
                <w:lang w:val="en-GB" w:eastAsia="en-GB"/>
              </w:rPr>
              <w:t>Pendidikan</w:t>
            </w:r>
            <w:r w:rsidRPr="00910A2C">
              <w:rPr>
                <w:rFonts w:cs="Times New Roman"/>
                <w:i/>
                <w:iCs/>
                <w:color w:val="FFFFFF" w:themeColor="background1"/>
                <w:sz w:val="20"/>
                <w:szCs w:val="20"/>
                <w:lang w:val="en-GB" w:eastAsia="en-GB"/>
              </w:rPr>
              <w:t>_</w:t>
            </w:r>
            <w:r w:rsidRPr="00910A2C">
              <w:rPr>
                <w:rFonts w:cs="Times New Roman"/>
                <w:i/>
                <w:iCs/>
                <w:sz w:val="20"/>
                <w:szCs w:val="20"/>
                <w:lang w:val="en-GB" w:eastAsia="en-GB"/>
              </w:rPr>
              <w:t>dan</w:t>
            </w:r>
            <w:proofErr w:type="spellEnd"/>
            <w:r w:rsidRPr="00910A2C">
              <w:rPr>
                <w:rFonts w:cs="Times New Roman"/>
                <w:i/>
                <w:iCs/>
                <w:sz w:val="20"/>
                <w:szCs w:val="20"/>
                <w:lang w:val="en-GB" w:eastAsia="en-GB"/>
              </w:rPr>
              <w:t xml:space="preserve"> </w:t>
            </w:r>
            <w:proofErr w:type="spellStart"/>
            <w:r w:rsidRPr="00910A2C">
              <w:rPr>
                <w:rFonts w:cs="Times New Roman"/>
                <w:i/>
                <w:iCs/>
                <w:sz w:val="20"/>
                <w:szCs w:val="20"/>
                <w:lang w:val="en-GB" w:eastAsia="en-GB"/>
              </w:rPr>
              <w:t>Pembelajaran</w:t>
            </w:r>
            <w:proofErr w:type="spellEnd"/>
            <w:r w:rsidRPr="00910A2C">
              <w:rPr>
                <w:rFonts w:cs="Times New Roman"/>
                <w:i/>
                <w:iCs/>
                <w:sz w:val="20"/>
                <w:szCs w:val="20"/>
                <w:lang w:val="en-GB" w:eastAsia="en-GB"/>
              </w:rPr>
              <w:t xml:space="preserve"> </w:t>
            </w:r>
            <w:proofErr w:type="spellStart"/>
            <w:r w:rsidRPr="00910A2C">
              <w:rPr>
                <w:rFonts w:cs="Times New Roman"/>
                <w:i/>
                <w:iCs/>
                <w:sz w:val="20"/>
                <w:szCs w:val="20"/>
                <w:lang w:val="en-GB" w:eastAsia="en-GB"/>
              </w:rPr>
              <w:t>Bahasa</w:t>
            </w:r>
            <w:proofErr w:type="spellEnd"/>
            <w:r w:rsidRPr="00910A2C">
              <w:rPr>
                <w:rFonts w:cs="Times New Roman"/>
                <w:i/>
                <w:iCs/>
                <w:sz w:val="20"/>
                <w:szCs w:val="20"/>
                <w:lang w:val="en-GB" w:eastAsia="en-GB"/>
              </w:rPr>
              <w:t xml:space="preserve"> Indonesia</w:t>
            </w:r>
            <w:r w:rsidRPr="00910A2C">
              <w:rPr>
                <w:rFonts w:cs="Times New Roman"/>
                <w:sz w:val="20"/>
                <w:szCs w:val="20"/>
                <w:lang w:val="en-GB" w:eastAsia="en-GB"/>
              </w:rPr>
              <w:t xml:space="preserve">, </w:t>
            </w:r>
            <w:r w:rsidRPr="00910A2C">
              <w:rPr>
                <w:rFonts w:cs="Times New Roman"/>
                <w:i/>
                <w:iCs/>
                <w:sz w:val="20"/>
                <w:szCs w:val="20"/>
                <w:lang w:val="en-GB" w:eastAsia="en-GB"/>
              </w:rPr>
              <w:t>3</w:t>
            </w:r>
            <w:r w:rsidRPr="00910A2C">
              <w:rPr>
                <w:rFonts w:cs="Times New Roman"/>
                <w:sz w:val="20"/>
                <w:szCs w:val="20"/>
                <w:lang w:val="en-GB" w:eastAsia="en-GB"/>
              </w:rPr>
              <w:t>(1).</w:t>
            </w:r>
          </w:p>
        </w:tc>
      </w:tr>
      <w:tr w:rsidR="00970FE2" w:rsidRPr="00087395" w14:paraId="45509EFE" w14:textId="77777777" w:rsidTr="002E3DCD">
        <w:tc>
          <w:tcPr>
            <w:tcW w:w="462" w:type="dxa"/>
          </w:tcPr>
          <w:p w14:paraId="112B2A0C" w14:textId="77777777" w:rsidR="00970FE2" w:rsidRPr="00087395" w:rsidRDefault="00970FE2" w:rsidP="00645F62">
            <w:pPr>
              <w:spacing w:after="0" w:line="240" w:lineRule="auto"/>
              <w:rPr>
                <w:rFonts w:cs="Times New Roman"/>
                <w:sz w:val="20"/>
                <w:szCs w:val="20"/>
              </w:rPr>
            </w:pPr>
            <w:r w:rsidRPr="00087395">
              <w:rPr>
                <w:rFonts w:cs="Times New Roman"/>
                <w:sz w:val="20"/>
                <w:szCs w:val="20"/>
              </w:rPr>
              <w:t>[5]</w:t>
            </w:r>
          </w:p>
        </w:tc>
        <w:tc>
          <w:tcPr>
            <w:tcW w:w="8718" w:type="dxa"/>
            <w:gridSpan w:val="2"/>
          </w:tcPr>
          <w:p w14:paraId="3FF8C2A9" w14:textId="0673A3CC" w:rsidR="00970FE2" w:rsidRPr="00087395" w:rsidRDefault="00970FE2" w:rsidP="00645F62">
            <w:pPr>
              <w:spacing w:after="0" w:line="240" w:lineRule="auto"/>
              <w:jc w:val="both"/>
              <w:rPr>
                <w:rFonts w:cs="Times New Roman"/>
                <w:color w:val="000000" w:themeColor="text1"/>
                <w:sz w:val="20"/>
                <w:szCs w:val="20"/>
              </w:rPr>
            </w:pPr>
            <w:proofErr w:type="spellStart"/>
            <w:r w:rsidRPr="00910A2C">
              <w:rPr>
                <w:rFonts w:cs="Times New Roman"/>
                <w:sz w:val="20"/>
                <w:szCs w:val="20"/>
                <w:shd w:val="clear" w:color="auto" w:fill="FFFFFF"/>
              </w:rPr>
              <w:t>Akmam</w:t>
            </w:r>
            <w:proofErr w:type="spellEnd"/>
            <w:r w:rsidRPr="00910A2C">
              <w:rPr>
                <w:rFonts w:cs="Times New Roman"/>
                <w:sz w:val="20"/>
                <w:szCs w:val="20"/>
                <w:shd w:val="clear" w:color="auto" w:fill="FFFFFF"/>
              </w:rPr>
              <w:t xml:space="preserve">, A., </w:t>
            </w:r>
            <w:proofErr w:type="spellStart"/>
            <w:r w:rsidRPr="00910A2C">
              <w:rPr>
                <w:rFonts w:cs="Times New Roman"/>
                <w:sz w:val="20"/>
                <w:szCs w:val="20"/>
                <w:shd w:val="clear" w:color="auto" w:fill="FFFFFF"/>
              </w:rPr>
              <w:t>Anshari</w:t>
            </w:r>
            <w:proofErr w:type="gramStart"/>
            <w:r w:rsidRPr="00910A2C">
              <w:rPr>
                <w:rFonts w:cs="Times New Roman"/>
                <w:sz w:val="20"/>
                <w:szCs w:val="20"/>
                <w:shd w:val="clear" w:color="auto" w:fill="FFFFFF"/>
              </w:rPr>
              <w:t>,</w:t>
            </w:r>
            <w:r w:rsidRPr="00910A2C">
              <w:rPr>
                <w:rFonts w:cs="Times New Roman"/>
                <w:color w:val="FFFFFF" w:themeColor="background1"/>
                <w:sz w:val="20"/>
                <w:szCs w:val="20"/>
                <w:shd w:val="clear" w:color="auto" w:fill="FFFFFF"/>
              </w:rPr>
              <w:t>S</w:t>
            </w:r>
            <w:r w:rsidRPr="00910A2C">
              <w:rPr>
                <w:rFonts w:cs="Times New Roman"/>
                <w:sz w:val="20"/>
                <w:szCs w:val="20"/>
                <w:shd w:val="clear" w:color="auto" w:fill="FFFFFF"/>
              </w:rPr>
              <w:t>R</w:t>
            </w:r>
            <w:proofErr w:type="spellEnd"/>
            <w:proofErr w:type="gramEnd"/>
            <w:r w:rsidRPr="00910A2C">
              <w:rPr>
                <w:rFonts w:cs="Times New Roman"/>
                <w:sz w:val="20"/>
                <w:szCs w:val="20"/>
                <w:shd w:val="clear" w:color="auto" w:fill="FFFFFF"/>
              </w:rPr>
              <w:t xml:space="preserve">., </w:t>
            </w:r>
            <w:proofErr w:type="spellStart"/>
            <w:r w:rsidRPr="00910A2C">
              <w:rPr>
                <w:rFonts w:cs="Times New Roman"/>
                <w:sz w:val="20"/>
                <w:szCs w:val="20"/>
                <w:shd w:val="clear" w:color="auto" w:fill="FFFFFF"/>
              </w:rPr>
              <w:t>Jalinus</w:t>
            </w:r>
            <w:proofErr w:type="spellEnd"/>
            <w:r w:rsidRPr="00910A2C">
              <w:rPr>
                <w:rFonts w:cs="Times New Roman"/>
                <w:sz w:val="20"/>
                <w:szCs w:val="20"/>
                <w:shd w:val="clear" w:color="auto" w:fill="FFFFFF"/>
              </w:rPr>
              <w:t xml:space="preserve">, N., </w:t>
            </w:r>
            <w:proofErr w:type="spellStart"/>
            <w:r w:rsidRPr="00910A2C">
              <w:rPr>
                <w:rFonts w:cs="Times New Roman"/>
                <w:sz w:val="20"/>
                <w:szCs w:val="20"/>
                <w:shd w:val="clear" w:color="auto" w:fill="FFFFFF"/>
              </w:rPr>
              <w:t>dan</w:t>
            </w:r>
            <w:proofErr w:type="spellEnd"/>
            <w:r w:rsidRPr="00910A2C">
              <w:rPr>
                <w:rFonts w:cs="Times New Roman"/>
                <w:sz w:val="20"/>
                <w:szCs w:val="20"/>
                <w:shd w:val="clear" w:color="auto" w:fill="FFFFFF"/>
              </w:rPr>
              <w:t xml:space="preserve"> </w:t>
            </w:r>
            <w:proofErr w:type="spellStart"/>
            <w:r w:rsidRPr="00910A2C">
              <w:rPr>
                <w:rFonts w:cs="Times New Roman"/>
                <w:sz w:val="20"/>
                <w:szCs w:val="20"/>
                <w:shd w:val="clear" w:color="auto" w:fill="FFFFFF"/>
              </w:rPr>
              <w:t>Amran</w:t>
            </w:r>
            <w:proofErr w:type="spellEnd"/>
            <w:r w:rsidRPr="00910A2C">
              <w:rPr>
                <w:rFonts w:cs="Times New Roman"/>
                <w:sz w:val="20"/>
                <w:szCs w:val="20"/>
                <w:shd w:val="clear" w:color="auto" w:fill="FFFFFF"/>
              </w:rPr>
              <w:t xml:space="preserve">, A. 2019. Factors Influencing </w:t>
            </w:r>
            <w:proofErr w:type="spellStart"/>
            <w:r w:rsidRPr="00910A2C">
              <w:rPr>
                <w:rFonts w:cs="Times New Roman"/>
                <w:sz w:val="20"/>
                <w:szCs w:val="20"/>
                <w:shd w:val="clear" w:color="auto" w:fill="FFFFFF"/>
              </w:rPr>
              <w:t>The</w:t>
            </w:r>
            <w:r w:rsidRPr="00910A2C">
              <w:rPr>
                <w:rFonts w:cs="Times New Roman"/>
                <w:color w:val="FFFFFF" w:themeColor="background1"/>
                <w:sz w:val="20"/>
                <w:szCs w:val="20"/>
                <w:shd w:val="clear" w:color="auto" w:fill="FFFFFF"/>
              </w:rPr>
              <w:t>s</w:t>
            </w:r>
            <w:proofErr w:type="spellEnd"/>
            <w:r w:rsidRPr="00910A2C">
              <w:rPr>
                <w:rFonts w:cs="Times New Roman"/>
                <w:color w:val="FFFFFF" w:themeColor="background1"/>
                <w:sz w:val="20"/>
                <w:szCs w:val="20"/>
                <w:shd w:val="clear" w:color="auto" w:fill="FFFFFF"/>
              </w:rPr>
              <w:t xml:space="preserve"> </w:t>
            </w:r>
            <w:r w:rsidRPr="00910A2C">
              <w:rPr>
                <w:rFonts w:cs="Times New Roman"/>
                <w:sz w:val="20"/>
                <w:szCs w:val="20"/>
                <w:shd w:val="clear" w:color="auto" w:fill="FFFFFF"/>
              </w:rPr>
              <w:t xml:space="preserve">Critical, and Creative Thinking Skills off College Students in </w:t>
            </w:r>
            <w:proofErr w:type="spellStart"/>
            <w:r w:rsidRPr="00910A2C">
              <w:rPr>
                <w:rFonts w:cs="Times New Roman"/>
                <w:sz w:val="20"/>
                <w:szCs w:val="20"/>
                <w:shd w:val="clear" w:color="auto" w:fill="FFFFFF"/>
              </w:rPr>
              <w:t>Compuational</w:t>
            </w:r>
            <w:proofErr w:type="spellEnd"/>
            <w:r w:rsidRPr="00910A2C">
              <w:rPr>
                <w:rFonts w:cs="Times New Roman"/>
                <w:sz w:val="20"/>
                <w:szCs w:val="20"/>
                <w:shd w:val="clear" w:color="auto" w:fill="FFFFFF"/>
              </w:rPr>
              <w:t xml:space="preserve"> Physics Courses. </w:t>
            </w:r>
            <w:proofErr w:type="gramStart"/>
            <w:r w:rsidRPr="00910A2C">
              <w:rPr>
                <w:rFonts w:cs="Times New Roman"/>
                <w:sz w:val="20"/>
                <w:szCs w:val="20"/>
                <w:shd w:val="clear" w:color="auto" w:fill="FFFFFF"/>
              </w:rPr>
              <w:t>in</w:t>
            </w:r>
            <w:proofErr w:type="gramEnd"/>
            <w:r w:rsidRPr="00910A2C">
              <w:rPr>
                <w:rFonts w:cs="Times New Roman"/>
                <w:sz w:val="20"/>
                <w:szCs w:val="20"/>
                <w:shd w:val="clear" w:color="auto" w:fill="FFFFFF"/>
              </w:rPr>
              <w:t> </w:t>
            </w:r>
            <w:r w:rsidRPr="00910A2C">
              <w:rPr>
                <w:rFonts w:cs="Times New Roman"/>
                <w:i/>
                <w:iCs/>
                <w:sz w:val="20"/>
                <w:szCs w:val="20"/>
                <w:shd w:val="clear" w:color="auto" w:fill="FFFFFF"/>
              </w:rPr>
              <w:t xml:space="preserve">Journal of </w:t>
            </w:r>
            <w:proofErr w:type="spellStart"/>
            <w:r w:rsidRPr="00910A2C">
              <w:rPr>
                <w:rFonts w:cs="Times New Roman"/>
                <w:i/>
                <w:iCs/>
                <w:sz w:val="20"/>
                <w:szCs w:val="20"/>
                <w:shd w:val="clear" w:color="auto" w:fill="FFFFFF"/>
              </w:rPr>
              <w:t>Physics</w:t>
            </w:r>
            <w:r w:rsidRPr="00910A2C">
              <w:rPr>
                <w:rFonts w:cs="Times New Roman"/>
                <w:i/>
                <w:iCs/>
                <w:color w:val="FFFFFF" w:themeColor="background1"/>
                <w:sz w:val="20"/>
                <w:szCs w:val="20"/>
                <w:shd w:val="clear" w:color="auto" w:fill="FFFFFF"/>
              </w:rPr>
              <w:t>s</w:t>
            </w:r>
            <w:proofErr w:type="spellEnd"/>
            <w:r w:rsidRPr="00910A2C">
              <w:rPr>
                <w:rFonts w:cs="Times New Roman"/>
                <w:i/>
                <w:iCs/>
                <w:sz w:val="20"/>
                <w:szCs w:val="20"/>
                <w:shd w:val="clear" w:color="auto" w:fill="FFFFFF"/>
              </w:rPr>
              <w:t>: Conference Series</w:t>
            </w:r>
            <w:r w:rsidRPr="00910A2C">
              <w:rPr>
                <w:rFonts w:cs="Times New Roman"/>
                <w:sz w:val="20"/>
                <w:szCs w:val="20"/>
                <w:shd w:val="clear" w:color="auto" w:fill="FFFFFF"/>
              </w:rPr>
              <w:t> (Vol. 1317, No. 1, p. 012172). IOP Publishing.</w:t>
            </w:r>
          </w:p>
        </w:tc>
      </w:tr>
      <w:tr w:rsidR="00970FE2" w:rsidRPr="00087395" w14:paraId="76D97017" w14:textId="77777777" w:rsidTr="002E3DCD">
        <w:tc>
          <w:tcPr>
            <w:tcW w:w="462" w:type="dxa"/>
          </w:tcPr>
          <w:p w14:paraId="40F048B2" w14:textId="77777777" w:rsidR="00970FE2" w:rsidRPr="00087395" w:rsidRDefault="00970FE2" w:rsidP="00645F62">
            <w:pPr>
              <w:spacing w:after="0" w:line="240" w:lineRule="auto"/>
              <w:rPr>
                <w:rFonts w:cs="Times New Roman"/>
                <w:sz w:val="20"/>
                <w:szCs w:val="20"/>
              </w:rPr>
            </w:pPr>
          </w:p>
          <w:p w14:paraId="5D21A702" w14:textId="77777777" w:rsidR="00970FE2" w:rsidRPr="00087395" w:rsidRDefault="00970FE2" w:rsidP="00645F62">
            <w:pPr>
              <w:spacing w:after="0" w:line="240" w:lineRule="auto"/>
              <w:rPr>
                <w:rFonts w:cs="Times New Roman"/>
                <w:sz w:val="20"/>
                <w:szCs w:val="20"/>
              </w:rPr>
            </w:pPr>
            <w:r w:rsidRPr="00087395">
              <w:rPr>
                <w:rFonts w:cs="Times New Roman"/>
                <w:sz w:val="20"/>
                <w:szCs w:val="20"/>
              </w:rPr>
              <w:t>[6]</w:t>
            </w:r>
          </w:p>
        </w:tc>
        <w:tc>
          <w:tcPr>
            <w:tcW w:w="8718" w:type="dxa"/>
            <w:gridSpan w:val="2"/>
          </w:tcPr>
          <w:p w14:paraId="6F10E977" w14:textId="732CF8CF" w:rsidR="00970FE2" w:rsidRPr="00087395" w:rsidRDefault="00970FE2" w:rsidP="00645F62">
            <w:pPr>
              <w:spacing w:after="0" w:line="240" w:lineRule="auto"/>
              <w:jc w:val="both"/>
              <w:rPr>
                <w:rFonts w:cs="Times New Roman"/>
                <w:color w:val="000000" w:themeColor="text1"/>
                <w:sz w:val="20"/>
                <w:szCs w:val="20"/>
              </w:rPr>
            </w:pPr>
            <w:proofErr w:type="spellStart"/>
            <w:r w:rsidRPr="00910A2C">
              <w:rPr>
                <w:rFonts w:cs="Times New Roman"/>
                <w:sz w:val="20"/>
                <w:szCs w:val="20"/>
                <w:shd w:val="clear" w:color="auto" w:fill="FFFFFF"/>
              </w:rPr>
              <w:t>Akmam</w:t>
            </w:r>
            <w:proofErr w:type="spellEnd"/>
            <w:r w:rsidRPr="00910A2C">
              <w:rPr>
                <w:rFonts w:cs="Times New Roman"/>
                <w:sz w:val="20"/>
                <w:szCs w:val="20"/>
                <w:shd w:val="clear" w:color="auto" w:fill="FFFFFF"/>
              </w:rPr>
              <w:t xml:space="preserve">, </w:t>
            </w:r>
            <w:proofErr w:type="spellStart"/>
            <w:r w:rsidRPr="00910A2C">
              <w:rPr>
                <w:rFonts w:cs="Times New Roman"/>
                <w:sz w:val="20"/>
                <w:szCs w:val="20"/>
                <w:shd w:val="clear" w:color="auto" w:fill="FFFFFF"/>
              </w:rPr>
              <w:t>dan</w:t>
            </w:r>
            <w:proofErr w:type="spellEnd"/>
            <w:r w:rsidRPr="00910A2C">
              <w:rPr>
                <w:rFonts w:cs="Times New Roman"/>
                <w:sz w:val="20"/>
                <w:szCs w:val="20"/>
                <w:shd w:val="clear" w:color="auto" w:fill="FFFFFF"/>
              </w:rPr>
              <w:t xml:space="preserve"> Amir, H. 2017. </w:t>
            </w:r>
            <w:proofErr w:type="spellStart"/>
            <w:r w:rsidRPr="00910A2C">
              <w:rPr>
                <w:rFonts w:cs="Times New Roman"/>
                <w:i/>
                <w:sz w:val="20"/>
                <w:szCs w:val="20"/>
                <w:shd w:val="clear" w:color="auto" w:fill="FFFFFF"/>
              </w:rPr>
              <w:t>Pengaruh</w:t>
            </w:r>
            <w:proofErr w:type="spellEnd"/>
            <w:r w:rsidRPr="00910A2C">
              <w:rPr>
                <w:rFonts w:cs="Times New Roman"/>
                <w:i/>
                <w:sz w:val="20"/>
                <w:szCs w:val="20"/>
                <w:shd w:val="clear" w:color="auto" w:fill="FFFFFF"/>
              </w:rPr>
              <w:t xml:space="preserve"> </w:t>
            </w:r>
            <w:proofErr w:type="spellStart"/>
            <w:r w:rsidRPr="00910A2C">
              <w:rPr>
                <w:rFonts w:cs="Times New Roman"/>
                <w:i/>
                <w:sz w:val="20"/>
                <w:szCs w:val="20"/>
                <w:shd w:val="clear" w:color="auto" w:fill="FFFFFF"/>
              </w:rPr>
              <w:t>Pembelajaran</w:t>
            </w:r>
            <w:proofErr w:type="spellEnd"/>
            <w:r w:rsidRPr="00910A2C">
              <w:rPr>
                <w:rFonts w:cs="Times New Roman"/>
                <w:i/>
                <w:sz w:val="20"/>
                <w:szCs w:val="20"/>
                <w:shd w:val="clear" w:color="auto" w:fill="FFFFFF"/>
              </w:rPr>
              <w:t xml:space="preserve"> </w:t>
            </w:r>
            <w:proofErr w:type="spellStart"/>
            <w:r w:rsidRPr="00910A2C">
              <w:rPr>
                <w:rFonts w:cs="Times New Roman"/>
                <w:i/>
                <w:sz w:val="20"/>
                <w:szCs w:val="20"/>
                <w:shd w:val="clear" w:color="auto" w:fill="FFFFFF"/>
              </w:rPr>
              <w:t>Generatif</w:t>
            </w:r>
            <w:r w:rsidRPr="00910A2C">
              <w:rPr>
                <w:rFonts w:cs="Times New Roman"/>
                <w:i/>
                <w:color w:val="FFFFFF" w:themeColor="background1"/>
                <w:sz w:val="20"/>
                <w:szCs w:val="20"/>
                <w:shd w:val="clear" w:color="auto" w:fill="FFFFFF"/>
              </w:rPr>
              <w:t>_</w:t>
            </w:r>
            <w:r w:rsidRPr="00910A2C">
              <w:rPr>
                <w:rFonts w:cs="Times New Roman"/>
                <w:i/>
                <w:sz w:val="20"/>
                <w:szCs w:val="20"/>
                <w:shd w:val="clear" w:color="auto" w:fill="FFFFFF"/>
              </w:rPr>
              <w:t>Berbasis</w:t>
            </w:r>
            <w:proofErr w:type="spellEnd"/>
            <w:r w:rsidRPr="00910A2C">
              <w:rPr>
                <w:rFonts w:cs="Times New Roman"/>
                <w:i/>
                <w:sz w:val="20"/>
                <w:szCs w:val="20"/>
                <w:shd w:val="clear" w:color="auto" w:fill="FFFFFF"/>
              </w:rPr>
              <w:t xml:space="preserve"> </w:t>
            </w:r>
            <w:proofErr w:type="spellStart"/>
            <w:r w:rsidRPr="00910A2C">
              <w:rPr>
                <w:rFonts w:cs="Times New Roman"/>
                <w:i/>
                <w:sz w:val="20"/>
                <w:szCs w:val="20"/>
                <w:shd w:val="clear" w:color="auto" w:fill="FFFFFF"/>
              </w:rPr>
              <w:t>Strategi</w:t>
            </w:r>
            <w:proofErr w:type="spellEnd"/>
            <w:r w:rsidRPr="00910A2C">
              <w:rPr>
                <w:rFonts w:cs="Times New Roman"/>
                <w:i/>
                <w:sz w:val="20"/>
                <w:szCs w:val="20"/>
                <w:shd w:val="clear" w:color="auto" w:fill="FFFFFF"/>
              </w:rPr>
              <w:t xml:space="preserve"> </w:t>
            </w:r>
            <w:proofErr w:type="spellStart"/>
            <w:r w:rsidRPr="00910A2C">
              <w:rPr>
                <w:rFonts w:cs="Times New Roman"/>
                <w:i/>
                <w:sz w:val="20"/>
                <w:szCs w:val="20"/>
                <w:shd w:val="clear" w:color="auto" w:fill="FFFFFF"/>
              </w:rPr>
              <w:t>Konflik</w:t>
            </w:r>
            <w:proofErr w:type="spellEnd"/>
            <w:r w:rsidRPr="00910A2C">
              <w:rPr>
                <w:rFonts w:cs="Times New Roman"/>
                <w:i/>
                <w:sz w:val="20"/>
                <w:szCs w:val="20"/>
                <w:shd w:val="clear" w:color="auto" w:fill="FFFFFF"/>
              </w:rPr>
              <w:t xml:space="preserve"> </w:t>
            </w:r>
            <w:proofErr w:type="spellStart"/>
            <w:r w:rsidRPr="00910A2C">
              <w:rPr>
                <w:rFonts w:cs="Times New Roman"/>
                <w:i/>
                <w:sz w:val="20"/>
                <w:szCs w:val="20"/>
                <w:shd w:val="clear" w:color="auto" w:fill="FFFFFF"/>
              </w:rPr>
              <w:t>Kognitif</w:t>
            </w:r>
            <w:proofErr w:type="spellEnd"/>
            <w:r w:rsidRPr="00910A2C">
              <w:rPr>
                <w:rFonts w:cs="Times New Roman"/>
                <w:i/>
                <w:sz w:val="20"/>
                <w:szCs w:val="20"/>
                <w:shd w:val="clear" w:color="auto" w:fill="FFFFFF"/>
              </w:rPr>
              <w:t xml:space="preserve"> </w:t>
            </w:r>
            <w:proofErr w:type="spellStart"/>
            <w:r w:rsidRPr="00910A2C">
              <w:rPr>
                <w:rFonts w:cs="Times New Roman"/>
                <w:i/>
                <w:sz w:val="20"/>
                <w:szCs w:val="20"/>
                <w:shd w:val="clear" w:color="auto" w:fill="FFFFFF"/>
              </w:rPr>
              <w:t>Terhadap</w:t>
            </w:r>
            <w:proofErr w:type="spellEnd"/>
            <w:r w:rsidRPr="00910A2C">
              <w:rPr>
                <w:rFonts w:cs="Times New Roman"/>
                <w:i/>
                <w:sz w:val="20"/>
                <w:szCs w:val="20"/>
                <w:shd w:val="clear" w:color="auto" w:fill="FFFFFF"/>
              </w:rPr>
              <w:t xml:space="preserve"> </w:t>
            </w:r>
            <w:proofErr w:type="spellStart"/>
            <w:r w:rsidRPr="00910A2C">
              <w:rPr>
                <w:rFonts w:cs="Times New Roman"/>
                <w:i/>
                <w:sz w:val="20"/>
                <w:szCs w:val="20"/>
                <w:shd w:val="clear" w:color="auto" w:fill="FFFFFF"/>
              </w:rPr>
              <w:t>Kompetensi</w:t>
            </w:r>
            <w:proofErr w:type="spellEnd"/>
            <w:r w:rsidRPr="00910A2C">
              <w:rPr>
                <w:rFonts w:cs="Times New Roman"/>
                <w:i/>
                <w:sz w:val="20"/>
                <w:szCs w:val="20"/>
                <w:shd w:val="clear" w:color="auto" w:fill="FFFFFF"/>
              </w:rPr>
              <w:t xml:space="preserve"> </w:t>
            </w:r>
            <w:proofErr w:type="spellStart"/>
            <w:r w:rsidRPr="00910A2C">
              <w:rPr>
                <w:rFonts w:cs="Times New Roman"/>
                <w:i/>
                <w:sz w:val="20"/>
                <w:szCs w:val="20"/>
                <w:shd w:val="clear" w:color="auto" w:fill="FFFFFF"/>
              </w:rPr>
              <w:t>Mahasiswa</w:t>
            </w:r>
            <w:proofErr w:type="spellEnd"/>
            <w:r w:rsidRPr="00910A2C">
              <w:rPr>
                <w:rFonts w:cs="Times New Roman"/>
                <w:i/>
                <w:sz w:val="20"/>
                <w:szCs w:val="20"/>
                <w:shd w:val="clear" w:color="auto" w:fill="FFFFFF"/>
              </w:rPr>
              <w:t xml:space="preserve"> </w:t>
            </w:r>
            <w:proofErr w:type="spellStart"/>
            <w:r w:rsidRPr="00910A2C">
              <w:rPr>
                <w:rFonts w:cs="Times New Roman"/>
                <w:i/>
                <w:sz w:val="20"/>
                <w:szCs w:val="20"/>
                <w:shd w:val="clear" w:color="auto" w:fill="FFFFFF"/>
              </w:rPr>
              <w:t>dalam</w:t>
            </w:r>
            <w:proofErr w:type="spellEnd"/>
            <w:r w:rsidRPr="00910A2C">
              <w:rPr>
                <w:rFonts w:cs="Times New Roman"/>
                <w:i/>
                <w:sz w:val="20"/>
                <w:szCs w:val="20"/>
                <w:shd w:val="clear" w:color="auto" w:fill="FFFFFF"/>
              </w:rPr>
              <w:t xml:space="preserve"> Mata </w:t>
            </w:r>
            <w:proofErr w:type="spellStart"/>
            <w:r w:rsidRPr="00910A2C">
              <w:rPr>
                <w:rFonts w:cs="Times New Roman"/>
                <w:i/>
                <w:sz w:val="20"/>
                <w:szCs w:val="20"/>
                <w:shd w:val="clear" w:color="auto" w:fill="FFFFFF"/>
              </w:rPr>
              <w:t>Kuliah</w:t>
            </w:r>
            <w:proofErr w:type="spellEnd"/>
            <w:r w:rsidRPr="00910A2C">
              <w:rPr>
                <w:rFonts w:cs="Times New Roman"/>
                <w:i/>
                <w:sz w:val="20"/>
                <w:szCs w:val="20"/>
                <w:shd w:val="clear" w:color="auto" w:fill="FFFFFF"/>
              </w:rPr>
              <w:t xml:space="preserve"> </w:t>
            </w:r>
            <w:proofErr w:type="spellStart"/>
            <w:r w:rsidRPr="00910A2C">
              <w:rPr>
                <w:rFonts w:cs="Times New Roman"/>
                <w:i/>
                <w:sz w:val="20"/>
                <w:szCs w:val="20"/>
                <w:shd w:val="clear" w:color="auto" w:fill="FFFFFF"/>
              </w:rPr>
              <w:t>Algoritma</w:t>
            </w:r>
            <w:proofErr w:type="spellEnd"/>
            <w:r w:rsidRPr="00910A2C">
              <w:rPr>
                <w:rFonts w:cs="Times New Roman"/>
                <w:i/>
                <w:sz w:val="20"/>
                <w:szCs w:val="20"/>
                <w:shd w:val="clear" w:color="auto" w:fill="FFFFFF"/>
              </w:rPr>
              <w:t xml:space="preserve"> </w:t>
            </w:r>
            <w:proofErr w:type="spellStart"/>
            <w:r w:rsidRPr="00910A2C">
              <w:rPr>
                <w:rFonts w:cs="Times New Roman"/>
                <w:i/>
                <w:sz w:val="20"/>
                <w:szCs w:val="20"/>
                <w:shd w:val="clear" w:color="auto" w:fill="FFFFFF"/>
              </w:rPr>
              <w:t>dan</w:t>
            </w:r>
            <w:proofErr w:type="spellEnd"/>
            <w:r w:rsidRPr="00910A2C">
              <w:rPr>
                <w:rFonts w:cs="Times New Roman"/>
                <w:i/>
                <w:sz w:val="20"/>
                <w:szCs w:val="20"/>
                <w:shd w:val="clear" w:color="auto" w:fill="FFFFFF"/>
              </w:rPr>
              <w:t xml:space="preserve"> </w:t>
            </w:r>
            <w:proofErr w:type="spellStart"/>
            <w:r w:rsidRPr="00910A2C">
              <w:rPr>
                <w:rFonts w:cs="Times New Roman"/>
                <w:i/>
                <w:sz w:val="20"/>
                <w:szCs w:val="20"/>
                <w:shd w:val="clear" w:color="auto" w:fill="FFFFFF"/>
              </w:rPr>
              <w:t>Pemograman</w:t>
            </w:r>
            <w:proofErr w:type="spellEnd"/>
            <w:r w:rsidRPr="00910A2C">
              <w:rPr>
                <w:rFonts w:cs="Times New Roman"/>
                <w:i/>
                <w:sz w:val="20"/>
                <w:szCs w:val="20"/>
                <w:shd w:val="clear" w:color="auto" w:fill="FFFFFF"/>
              </w:rPr>
              <w:t xml:space="preserve"> </w:t>
            </w:r>
            <w:proofErr w:type="spellStart"/>
            <w:r w:rsidRPr="00910A2C">
              <w:rPr>
                <w:rFonts w:cs="Times New Roman"/>
                <w:i/>
                <w:sz w:val="20"/>
                <w:szCs w:val="20"/>
                <w:shd w:val="clear" w:color="auto" w:fill="FFFFFF"/>
              </w:rPr>
              <w:t>Komputer</w:t>
            </w:r>
            <w:proofErr w:type="spellEnd"/>
            <w:r w:rsidRPr="00910A2C">
              <w:rPr>
                <w:rFonts w:cs="Times New Roman"/>
                <w:i/>
                <w:sz w:val="20"/>
                <w:szCs w:val="20"/>
                <w:shd w:val="clear" w:color="auto" w:fill="FFFFFF"/>
              </w:rPr>
              <w:t>.</w:t>
            </w:r>
            <w:r w:rsidRPr="00910A2C">
              <w:rPr>
                <w:rFonts w:cs="Times New Roman"/>
                <w:sz w:val="20"/>
                <w:szCs w:val="20"/>
                <w:shd w:val="clear" w:color="auto" w:fill="FFFFFF"/>
              </w:rPr>
              <w:t xml:space="preserve"> Jambi: </w:t>
            </w:r>
            <w:proofErr w:type="spellStart"/>
            <w:r w:rsidRPr="00910A2C">
              <w:rPr>
                <w:rFonts w:cs="Times New Roman"/>
                <w:sz w:val="20"/>
                <w:szCs w:val="20"/>
                <w:shd w:val="clear" w:color="auto" w:fill="FFFFFF"/>
              </w:rPr>
              <w:t>Prosiding</w:t>
            </w:r>
            <w:proofErr w:type="spellEnd"/>
            <w:r w:rsidRPr="00910A2C">
              <w:rPr>
                <w:rFonts w:cs="Times New Roman"/>
                <w:sz w:val="20"/>
                <w:szCs w:val="20"/>
                <w:shd w:val="clear" w:color="auto" w:fill="FFFFFF"/>
              </w:rPr>
              <w:t xml:space="preserve"> </w:t>
            </w:r>
            <w:proofErr w:type="spellStart"/>
            <w:r w:rsidRPr="00910A2C">
              <w:rPr>
                <w:rFonts w:cs="Times New Roman"/>
                <w:sz w:val="20"/>
                <w:szCs w:val="20"/>
                <w:shd w:val="clear" w:color="auto" w:fill="FFFFFF"/>
              </w:rPr>
              <w:t>Semirata</w:t>
            </w:r>
            <w:proofErr w:type="spellEnd"/>
            <w:r w:rsidRPr="00910A2C">
              <w:rPr>
                <w:rFonts w:cs="Times New Roman"/>
                <w:sz w:val="20"/>
                <w:szCs w:val="20"/>
                <w:shd w:val="clear" w:color="auto" w:fill="FFFFFF"/>
              </w:rPr>
              <w:t xml:space="preserve"> 2017 </w:t>
            </w:r>
            <w:proofErr w:type="spellStart"/>
            <w:r w:rsidRPr="00910A2C">
              <w:rPr>
                <w:rFonts w:cs="Times New Roman"/>
                <w:sz w:val="20"/>
                <w:szCs w:val="20"/>
                <w:shd w:val="clear" w:color="auto" w:fill="FFFFFF"/>
              </w:rPr>
              <w:t>Bidang</w:t>
            </w:r>
            <w:proofErr w:type="spellEnd"/>
            <w:r w:rsidRPr="00910A2C">
              <w:rPr>
                <w:rFonts w:cs="Times New Roman"/>
                <w:sz w:val="20"/>
                <w:szCs w:val="20"/>
                <w:shd w:val="clear" w:color="auto" w:fill="FFFFFF"/>
              </w:rPr>
              <w:t xml:space="preserve"> MIPA.</w:t>
            </w:r>
          </w:p>
        </w:tc>
      </w:tr>
      <w:tr w:rsidR="00970FE2" w:rsidRPr="00087395" w14:paraId="54B6658C" w14:textId="77777777" w:rsidTr="002E3DCD">
        <w:tc>
          <w:tcPr>
            <w:tcW w:w="462" w:type="dxa"/>
          </w:tcPr>
          <w:p w14:paraId="0EAE17EC" w14:textId="77777777" w:rsidR="00970FE2" w:rsidRPr="00087395" w:rsidRDefault="00970FE2" w:rsidP="00645F62">
            <w:pPr>
              <w:spacing w:after="0" w:line="240" w:lineRule="auto"/>
              <w:rPr>
                <w:rFonts w:cs="Times New Roman"/>
                <w:sz w:val="20"/>
                <w:szCs w:val="20"/>
              </w:rPr>
            </w:pPr>
            <w:r w:rsidRPr="00087395">
              <w:rPr>
                <w:rFonts w:cs="Times New Roman"/>
                <w:sz w:val="20"/>
                <w:szCs w:val="20"/>
              </w:rPr>
              <w:t>[7]</w:t>
            </w:r>
          </w:p>
        </w:tc>
        <w:tc>
          <w:tcPr>
            <w:tcW w:w="8718" w:type="dxa"/>
            <w:gridSpan w:val="2"/>
          </w:tcPr>
          <w:p w14:paraId="47D86C0F" w14:textId="29844985" w:rsidR="00970FE2" w:rsidRPr="00087395" w:rsidRDefault="00970FE2" w:rsidP="00645F62">
            <w:pPr>
              <w:spacing w:after="0" w:line="240" w:lineRule="auto"/>
              <w:jc w:val="both"/>
              <w:rPr>
                <w:rFonts w:cs="Times New Roman"/>
                <w:color w:val="000000" w:themeColor="text1"/>
                <w:sz w:val="20"/>
                <w:szCs w:val="20"/>
              </w:rPr>
            </w:pPr>
            <w:proofErr w:type="spellStart"/>
            <w:r w:rsidRPr="00910A2C">
              <w:rPr>
                <w:rFonts w:cs="Times New Roman"/>
                <w:sz w:val="20"/>
                <w:szCs w:val="20"/>
              </w:rPr>
              <w:t>Kemendikbud</w:t>
            </w:r>
            <w:proofErr w:type="spellEnd"/>
            <w:r w:rsidRPr="00910A2C">
              <w:rPr>
                <w:rFonts w:cs="Times New Roman"/>
                <w:sz w:val="20"/>
                <w:szCs w:val="20"/>
              </w:rPr>
              <w:t xml:space="preserve">. 2014. </w:t>
            </w:r>
            <w:proofErr w:type="spellStart"/>
            <w:r w:rsidRPr="00910A2C">
              <w:rPr>
                <w:rFonts w:cs="Times New Roman"/>
                <w:i/>
                <w:sz w:val="20"/>
                <w:szCs w:val="20"/>
              </w:rPr>
              <w:t>Permendikbud</w:t>
            </w:r>
            <w:proofErr w:type="spellEnd"/>
            <w:r w:rsidRPr="00910A2C">
              <w:rPr>
                <w:rFonts w:cs="Times New Roman"/>
                <w:i/>
                <w:sz w:val="20"/>
                <w:szCs w:val="20"/>
              </w:rPr>
              <w:t xml:space="preserve"> </w:t>
            </w:r>
            <w:proofErr w:type="spellStart"/>
            <w:r w:rsidRPr="00910A2C">
              <w:rPr>
                <w:rFonts w:cs="Times New Roman"/>
                <w:i/>
                <w:sz w:val="20"/>
                <w:szCs w:val="20"/>
              </w:rPr>
              <w:t>Nomor</w:t>
            </w:r>
            <w:proofErr w:type="spellEnd"/>
            <w:r w:rsidRPr="00910A2C">
              <w:rPr>
                <w:rFonts w:cs="Times New Roman"/>
                <w:i/>
                <w:sz w:val="20"/>
                <w:szCs w:val="20"/>
              </w:rPr>
              <w:t xml:space="preserve"> 103 </w:t>
            </w:r>
            <w:proofErr w:type="spellStart"/>
            <w:r w:rsidRPr="00910A2C">
              <w:rPr>
                <w:rFonts w:cs="Times New Roman"/>
                <w:i/>
                <w:sz w:val="20"/>
                <w:szCs w:val="20"/>
              </w:rPr>
              <w:t>Tahun</w:t>
            </w:r>
            <w:proofErr w:type="spellEnd"/>
            <w:r w:rsidRPr="00910A2C">
              <w:rPr>
                <w:rFonts w:cs="Times New Roman"/>
                <w:i/>
                <w:sz w:val="20"/>
                <w:szCs w:val="20"/>
              </w:rPr>
              <w:t xml:space="preserve"> 2014</w:t>
            </w:r>
            <w:r w:rsidRPr="00910A2C">
              <w:rPr>
                <w:rFonts w:cs="Times New Roman"/>
                <w:i/>
                <w:color w:val="FFFFFF" w:themeColor="background1"/>
                <w:sz w:val="20"/>
                <w:szCs w:val="20"/>
              </w:rPr>
              <w:t>,</w:t>
            </w:r>
            <w:r w:rsidRPr="00910A2C">
              <w:rPr>
                <w:rFonts w:cs="Times New Roman"/>
                <w:i/>
                <w:sz w:val="20"/>
                <w:szCs w:val="20"/>
              </w:rPr>
              <w:t xml:space="preserve"> </w:t>
            </w:r>
            <w:proofErr w:type="spellStart"/>
            <w:r w:rsidRPr="00910A2C">
              <w:rPr>
                <w:rFonts w:cs="Times New Roman"/>
                <w:i/>
                <w:sz w:val="20"/>
                <w:szCs w:val="20"/>
              </w:rPr>
              <w:t>tentang</w:t>
            </w:r>
            <w:proofErr w:type="spellEnd"/>
            <w:r w:rsidRPr="00910A2C">
              <w:rPr>
                <w:rFonts w:cs="Times New Roman"/>
                <w:i/>
                <w:sz w:val="20"/>
                <w:szCs w:val="20"/>
              </w:rPr>
              <w:t xml:space="preserve"> </w:t>
            </w:r>
            <w:proofErr w:type="spellStart"/>
            <w:r w:rsidRPr="00910A2C">
              <w:rPr>
                <w:rFonts w:cs="Times New Roman"/>
                <w:i/>
                <w:sz w:val="20"/>
                <w:szCs w:val="20"/>
              </w:rPr>
              <w:t>Pembelajaran</w:t>
            </w:r>
            <w:proofErr w:type="spellEnd"/>
            <w:r w:rsidRPr="00910A2C">
              <w:rPr>
                <w:rFonts w:cs="Times New Roman"/>
                <w:i/>
                <w:sz w:val="20"/>
                <w:szCs w:val="20"/>
              </w:rPr>
              <w:t xml:space="preserve"> </w:t>
            </w:r>
            <w:proofErr w:type="spellStart"/>
            <w:r w:rsidRPr="00910A2C">
              <w:rPr>
                <w:rFonts w:cs="Times New Roman"/>
                <w:i/>
                <w:sz w:val="20"/>
                <w:szCs w:val="20"/>
              </w:rPr>
              <w:t>pada</w:t>
            </w:r>
            <w:proofErr w:type="spellEnd"/>
            <w:r w:rsidRPr="00910A2C">
              <w:rPr>
                <w:rFonts w:cs="Times New Roman"/>
                <w:i/>
                <w:sz w:val="20"/>
                <w:szCs w:val="20"/>
              </w:rPr>
              <w:t xml:space="preserve"> </w:t>
            </w:r>
            <w:proofErr w:type="spellStart"/>
            <w:r w:rsidRPr="00910A2C">
              <w:rPr>
                <w:rFonts w:cs="Times New Roman"/>
                <w:i/>
                <w:sz w:val="20"/>
                <w:szCs w:val="20"/>
              </w:rPr>
              <w:t>Pendi</w:t>
            </w:r>
            <w:proofErr w:type="spellEnd"/>
            <w:r w:rsidRPr="00910A2C">
              <w:rPr>
                <w:rFonts w:cs="Times New Roman"/>
                <w:i/>
                <w:sz w:val="20"/>
                <w:szCs w:val="20"/>
              </w:rPr>
              <w:t xml:space="preserve"> </w:t>
            </w:r>
            <w:proofErr w:type="spellStart"/>
            <w:r w:rsidRPr="00910A2C">
              <w:rPr>
                <w:rFonts w:cs="Times New Roman"/>
                <w:i/>
                <w:sz w:val="20"/>
                <w:szCs w:val="20"/>
              </w:rPr>
              <w:t>dikan</w:t>
            </w:r>
            <w:proofErr w:type="spellEnd"/>
            <w:r w:rsidRPr="00910A2C">
              <w:rPr>
                <w:rFonts w:cs="Times New Roman"/>
                <w:i/>
                <w:sz w:val="20"/>
                <w:szCs w:val="20"/>
              </w:rPr>
              <w:t xml:space="preserve"> </w:t>
            </w:r>
            <w:proofErr w:type="spellStart"/>
            <w:r w:rsidRPr="00910A2C">
              <w:rPr>
                <w:rFonts w:cs="Times New Roman"/>
                <w:i/>
                <w:sz w:val="20"/>
                <w:szCs w:val="20"/>
              </w:rPr>
              <w:t>Dasar</w:t>
            </w:r>
            <w:proofErr w:type="spellEnd"/>
            <w:r w:rsidRPr="00910A2C">
              <w:rPr>
                <w:rFonts w:cs="Times New Roman"/>
                <w:i/>
                <w:sz w:val="20"/>
                <w:szCs w:val="20"/>
              </w:rPr>
              <w:t xml:space="preserve"> </w:t>
            </w:r>
            <w:proofErr w:type="spellStart"/>
            <w:r w:rsidRPr="00910A2C">
              <w:rPr>
                <w:rFonts w:cs="Times New Roman"/>
                <w:i/>
                <w:sz w:val="20"/>
                <w:szCs w:val="20"/>
              </w:rPr>
              <w:t>dan</w:t>
            </w:r>
            <w:proofErr w:type="spellEnd"/>
            <w:r w:rsidRPr="00910A2C">
              <w:rPr>
                <w:rFonts w:cs="Times New Roman"/>
                <w:i/>
                <w:sz w:val="20"/>
                <w:szCs w:val="20"/>
              </w:rPr>
              <w:t xml:space="preserve"> </w:t>
            </w:r>
            <w:proofErr w:type="spellStart"/>
            <w:r w:rsidRPr="00910A2C">
              <w:rPr>
                <w:rFonts w:cs="Times New Roman"/>
                <w:i/>
                <w:sz w:val="20"/>
                <w:szCs w:val="20"/>
              </w:rPr>
              <w:t>Menengah</w:t>
            </w:r>
            <w:proofErr w:type="spellEnd"/>
            <w:r w:rsidRPr="00910A2C">
              <w:rPr>
                <w:rFonts w:cs="Times New Roman"/>
                <w:sz w:val="20"/>
                <w:szCs w:val="20"/>
              </w:rPr>
              <w:t>.</w:t>
            </w:r>
            <w:r w:rsidRPr="00910A2C">
              <w:rPr>
                <w:rFonts w:cs="Times New Roman"/>
                <w:i/>
                <w:sz w:val="20"/>
                <w:szCs w:val="20"/>
              </w:rPr>
              <w:t xml:space="preserve"> </w:t>
            </w:r>
            <w:r w:rsidRPr="00910A2C">
              <w:rPr>
                <w:rFonts w:cs="Times New Roman"/>
                <w:sz w:val="20"/>
                <w:szCs w:val="20"/>
              </w:rPr>
              <w:t xml:space="preserve">Jakarta: </w:t>
            </w:r>
            <w:proofErr w:type="spellStart"/>
            <w:r w:rsidRPr="00910A2C">
              <w:rPr>
                <w:rFonts w:cs="Times New Roman"/>
                <w:sz w:val="20"/>
                <w:szCs w:val="20"/>
              </w:rPr>
              <w:t>Keme</w:t>
            </w:r>
            <w:proofErr w:type="spellEnd"/>
            <w:r w:rsidRPr="00910A2C">
              <w:rPr>
                <w:rFonts w:cs="Times New Roman"/>
                <w:sz w:val="20"/>
                <w:szCs w:val="20"/>
              </w:rPr>
              <w:t xml:space="preserve"> </w:t>
            </w:r>
            <w:proofErr w:type="spellStart"/>
            <w:r w:rsidRPr="00910A2C">
              <w:rPr>
                <w:rFonts w:cs="Times New Roman"/>
                <w:sz w:val="20"/>
                <w:szCs w:val="20"/>
              </w:rPr>
              <w:t>nterian</w:t>
            </w:r>
            <w:proofErr w:type="spellEnd"/>
            <w:r w:rsidRPr="00910A2C">
              <w:rPr>
                <w:rFonts w:cs="Times New Roman"/>
                <w:sz w:val="20"/>
                <w:szCs w:val="20"/>
              </w:rPr>
              <w:t xml:space="preserve"> </w:t>
            </w:r>
            <w:proofErr w:type="spellStart"/>
            <w:r w:rsidRPr="00910A2C">
              <w:rPr>
                <w:rFonts w:cs="Times New Roman"/>
                <w:sz w:val="20"/>
                <w:szCs w:val="20"/>
              </w:rPr>
              <w:t>Pendidikan</w:t>
            </w:r>
            <w:proofErr w:type="spellEnd"/>
            <w:r w:rsidRPr="00910A2C">
              <w:rPr>
                <w:rFonts w:cs="Times New Roman"/>
                <w:sz w:val="20"/>
                <w:szCs w:val="20"/>
              </w:rPr>
              <w:t xml:space="preserve"> </w:t>
            </w:r>
            <w:proofErr w:type="spellStart"/>
            <w:r w:rsidRPr="00910A2C">
              <w:rPr>
                <w:rFonts w:cs="Times New Roman"/>
                <w:sz w:val="20"/>
                <w:szCs w:val="20"/>
              </w:rPr>
              <w:t>dan</w:t>
            </w:r>
            <w:proofErr w:type="spellEnd"/>
            <w:r w:rsidRPr="00910A2C">
              <w:rPr>
                <w:rFonts w:cs="Times New Roman"/>
                <w:sz w:val="20"/>
                <w:szCs w:val="20"/>
              </w:rPr>
              <w:t xml:space="preserve"> </w:t>
            </w:r>
            <w:proofErr w:type="spellStart"/>
            <w:r w:rsidRPr="00910A2C">
              <w:rPr>
                <w:rFonts w:cs="Times New Roman"/>
                <w:sz w:val="20"/>
                <w:szCs w:val="20"/>
              </w:rPr>
              <w:t>Kebudayaan</w:t>
            </w:r>
            <w:proofErr w:type="spellEnd"/>
            <w:r w:rsidRPr="00910A2C">
              <w:rPr>
                <w:rFonts w:cs="Times New Roman"/>
                <w:spacing w:val="-1"/>
                <w:sz w:val="20"/>
                <w:szCs w:val="20"/>
              </w:rPr>
              <w:t xml:space="preserve"> </w:t>
            </w:r>
            <w:r w:rsidRPr="00910A2C">
              <w:rPr>
                <w:rFonts w:cs="Times New Roman"/>
                <w:sz w:val="20"/>
                <w:szCs w:val="20"/>
              </w:rPr>
              <w:t>RI.</w:t>
            </w:r>
          </w:p>
        </w:tc>
      </w:tr>
      <w:tr w:rsidR="00970FE2" w:rsidRPr="00087395" w14:paraId="000CB233" w14:textId="77777777" w:rsidTr="002E3DCD">
        <w:tc>
          <w:tcPr>
            <w:tcW w:w="462" w:type="dxa"/>
          </w:tcPr>
          <w:p w14:paraId="74628D7D" w14:textId="77777777" w:rsidR="00970FE2" w:rsidRPr="00087395" w:rsidRDefault="00970FE2" w:rsidP="00645F62">
            <w:pPr>
              <w:spacing w:after="0" w:line="240" w:lineRule="auto"/>
              <w:rPr>
                <w:rFonts w:cs="Times New Roman"/>
                <w:sz w:val="20"/>
                <w:szCs w:val="20"/>
              </w:rPr>
            </w:pPr>
            <w:r w:rsidRPr="00087395">
              <w:rPr>
                <w:rFonts w:cs="Times New Roman"/>
                <w:sz w:val="20"/>
                <w:szCs w:val="20"/>
              </w:rPr>
              <w:t>[8]</w:t>
            </w:r>
          </w:p>
        </w:tc>
        <w:tc>
          <w:tcPr>
            <w:tcW w:w="8718" w:type="dxa"/>
            <w:gridSpan w:val="2"/>
          </w:tcPr>
          <w:p w14:paraId="03DAE841" w14:textId="08352558" w:rsidR="00970FE2" w:rsidRPr="00087395" w:rsidRDefault="00970FE2" w:rsidP="00645F62">
            <w:pPr>
              <w:spacing w:after="0" w:line="240" w:lineRule="auto"/>
              <w:jc w:val="both"/>
              <w:rPr>
                <w:rFonts w:cs="Times New Roman"/>
                <w:noProof/>
                <w:color w:val="000000" w:themeColor="text1"/>
                <w:sz w:val="20"/>
                <w:szCs w:val="20"/>
                <w:lang w:val="id-ID"/>
              </w:rPr>
            </w:pPr>
            <w:proofErr w:type="spellStart"/>
            <w:r w:rsidRPr="00910A2C">
              <w:rPr>
                <w:rFonts w:cs="Times New Roman"/>
                <w:sz w:val="20"/>
                <w:szCs w:val="20"/>
                <w:shd w:val="clear" w:color="auto" w:fill="FFFFFF"/>
              </w:rPr>
              <w:t>Wakhidah</w:t>
            </w:r>
            <w:proofErr w:type="spellEnd"/>
            <w:r w:rsidRPr="00910A2C">
              <w:rPr>
                <w:rFonts w:cs="Times New Roman"/>
                <w:sz w:val="20"/>
                <w:szCs w:val="20"/>
                <w:shd w:val="clear" w:color="auto" w:fill="FFFFFF"/>
              </w:rPr>
              <w:t xml:space="preserve">, N., Ibrahim, M., </w:t>
            </w:r>
            <w:proofErr w:type="spellStart"/>
            <w:r w:rsidRPr="00910A2C">
              <w:rPr>
                <w:rFonts w:cs="Times New Roman"/>
                <w:sz w:val="20"/>
                <w:szCs w:val="20"/>
                <w:shd w:val="clear" w:color="auto" w:fill="FFFFFF"/>
              </w:rPr>
              <w:t>dan</w:t>
            </w:r>
            <w:proofErr w:type="spellEnd"/>
            <w:r w:rsidRPr="00910A2C">
              <w:rPr>
                <w:rFonts w:cs="Times New Roman"/>
                <w:sz w:val="20"/>
                <w:szCs w:val="20"/>
                <w:shd w:val="clear" w:color="auto" w:fill="FFFFFF"/>
              </w:rPr>
              <w:t xml:space="preserve"> </w:t>
            </w:r>
            <w:proofErr w:type="spellStart"/>
            <w:r w:rsidRPr="00910A2C">
              <w:rPr>
                <w:rFonts w:cs="Times New Roman"/>
                <w:sz w:val="20"/>
                <w:szCs w:val="20"/>
                <w:shd w:val="clear" w:color="auto" w:fill="FFFFFF"/>
              </w:rPr>
              <w:t>Agustini</w:t>
            </w:r>
            <w:proofErr w:type="spellEnd"/>
            <w:r w:rsidRPr="00910A2C">
              <w:rPr>
                <w:rFonts w:cs="Times New Roman"/>
                <w:sz w:val="20"/>
                <w:szCs w:val="20"/>
                <w:shd w:val="clear" w:color="auto" w:fill="FFFFFF"/>
              </w:rPr>
              <w:t xml:space="preserve">, R. 2016. </w:t>
            </w:r>
            <w:r w:rsidRPr="00910A2C">
              <w:rPr>
                <w:rFonts w:cs="Times New Roman"/>
                <w:i/>
                <w:sz w:val="20"/>
                <w:szCs w:val="20"/>
                <w:shd w:val="clear" w:color="auto" w:fill="FFFFFF"/>
              </w:rPr>
              <w:t xml:space="preserve">Scaffolding </w:t>
            </w:r>
            <w:proofErr w:type="spellStart"/>
            <w:r w:rsidRPr="00910A2C">
              <w:rPr>
                <w:rFonts w:cs="Times New Roman"/>
                <w:i/>
                <w:sz w:val="20"/>
                <w:szCs w:val="20"/>
                <w:shd w:val="clear" w:color="auto" w:fill="FFFFFF"/>
              </w:rPr>
              <w:t>Pendekatan</w:t>
            </w:r>
            <w:proofErr w:type="spellEnd"/>
            <w:r w:rsidRPr="00910A2C">
              <w:rPr>
                <w:rFonts w:cs="Times New Roman"/>
                <w:i/>
                <w:sz w:val="20"/>
                <w:szCs w:val="20"/>
                <w:shd w:val="clear" w:color="auto" w:fill="FFFFFF"/>
              </w:rPr>
              <w:t xml:space="preserve"> </w:t>
            </w:r>
            <w:proofErr w:type="spellStart"/>
            <w:r w:rsidRPr="00910A2C">
              <w:rPr>
                <w:rFonts w:cs="Times New Roman"/>
                <w:i/>
                <w:sz w:val="20"/>
                <w:szCs w:val="20"/>
                <w:shd w:val="clear" w:color="auto" w:fill="FFFFFF"/>
              </w:rPr>
              <w:t>Saintifik</w:t>
            </w:r>
            <w:proofErr w:type="spellEnd"/>
            <w:proofErr w:type="gramStart"/>
            <w:r w:rsidRPr="00910A2C">
              <w:rPr>
                <w:rFonts w:cs="Times New Roman"/>
                <w:i/>
                <w:sz w:val="20"/>
                <w:szCs w:val="20"/>
                <w:shd w:val="clear" w:color="auto" w:fill="FFFFFF"/>
              </w:rPr>
              <w:t>:</w:t>
            </w:r>
            <w:r w:rsidRPr="00910A2C">
              <w:rPr>
                <w:rFonts w:cs="Times New Roman"/>
                <w:i/>
                <w:color w:val="FFFFFF" w:themeColor="background1"/>
                <w:sz w:val="20"/>
                <w:szCs w:val="20"/>
                <w:shd w:val="clear" w:color="auto" w:fill="FFFFFF"/>
              </w:rPr>
              <w:t>_</w:t>
            </w:r>
            <w:proofErr w:type="spellStart"/>
            <w:proofErr w:type="gramEnd"/>
            <w:r w:rsidRPr="00910A2C">
              <w:rPr>
                <w:rFonts w:cs="Times New Roman"/>
                <w:i/>
                <w:sz w:val="20"/>
                <w:szCs w:val="20"/>
                <w:shd w:val="clear" w:color="auto" w:fill="FFFFFF"/>
              </w:rPr>
              <w:t>Strategi</w:t>
            </w:r>
            <w:proofErr w:type="spellEnd"/>
            <w:r w:rsidRPr="00910A2C">
              <w:rPr>
                <w:rFonts w:cs="Times New Roman"/>
                <w:i/>
                <w:sz w:val="20"/>
                <w:szCs w:val="20"/>
                <w:shd w:val="clear" w:color="auto" w:fill="FFFFFF"/>
              </w:rPr>
              <w:t xml:space="preserve"> </w:t>
            </w:r>
            <w:proofErr w:type="spellStart"/>
            <w:r w:rsidRPr="00910A2C">
              <w:rPr>
                <w:rFonts w:cs="Times New Roman"/>
                <w:i/>
                <w:sz w:val="20"/>
                <w:szCs w:val="20"/>
                <w:shd w:val="clear" w:color="auto" w:fill="FFFFFF"/>
              </w:rPr>
              <w:t>Untuk</w:t>
            </w:r>
            <w:proofErr w:type="spellEnd"/>
            <w:r w:rsidRPr="00910A2C">
              <w:rPr>
                <w:rFonts w:cs="Times New Roman"/>
                <w:i/>
                <w:sz w:val="20"/>
                <w:szCs w:val="20"/>
                <w:shd w:val="clear" w:color="auto" w:fill="FFFFFF"/>
              </w:rPr>
              <w:t xml:space="preserve"> </w:t>
            </w:r>
            <w:proofErr w:type="spellStart"/>
            <w:r w:rsidRPr="00910A2C">
              <w:rPr>
                <w:rFonts w:cs="Times New Roman"/>
                <w:i/>
                <w:sz w:val="20"/>
                <w:szCs w:val="20"/>
                <w:shd w:val="clear" w:color="auto" w:fill="FFFFFF"/>
              </w:rPr>
              <w:t>Menerapkan</w:t>
            </w:r>
            <w:proofErr w:type="spellEnd"/>
            <w:r w:rsidRPr="00910A2C">
              <w:rPr>
                <w:rFonts w:cs="Times New Roman"/>
                <w:i/>
                <w:sz w:val="20"/>
                <w:szCs w:val="20"/>
                <w:shd w:val="clear" w:color="auto" w:fill="FFFFFF"/>
              </w:rPr>
              <w:t xml:space="preserve"> </w:t>
            </w:r>
            <w:proofErr w:type="spellStart"/>
            <w:r w:rsidRPr="00910A2C">
              <w:rPr>
                <w:rFonts w:cs="Times New Roman"/>
                <w:i/>
                <w:sz w:val="20"/>
                <w:szCs w:val="20"/>
                <w:shd w:val="clear" w:color="auto" w:fill="FFFFFF"/>
              </w:rPr>
              <w:t>Pendekatan</w:t>
            </w:r>
            <w:proofErr w:type="spellEnd"/>
            <w:r w:rsidRPr="00910A2C">
              <w:rPr>
                <w:rFonts w:cs="Times New Roman"/>
                <w:i/>
                <w:sz w:val="20"/>
                <w:szCs w:val="20"/>
                <w:shd w:val="clear" w:color="auto" w:fill="FFFFFF"/>
              </w:rPr>
              <w:t xml:space="preserve"> </w:t>
            </w:r>
            <w:proofErr w:type="spellStart"/>
            <w:r w:rsidRPr="00910A2C">
              <w:rPr>
                <w:rFonts w:cs="Times New Roman"/>
                <w:i/>
                <w:sz w:val="20"/>
                <w:szCs w:val="20"/>
                <w:shd w:val="clear" w:color="auto" w:fill="FFFFFF"/>
              </w:rPr>
              <w:t>Saintifik</w:t>
            </w:r>
            <w:proofErr w:type="spellEnd"/>
            <w:r w:rsidRPr="00910A2C">
              <w:rPr>
                <w:rFonts w:cs="Times New Roman"/>
                <w:i/>
                <w:sz w:val="20"/>
                <w:szCs w:val="20"/>
                <w:shd w:val="clear" w:color="auto" w:fill="FFFFFF"/>
              </w:rPr>
              <w:t xml:space="preserve"> </w:t>
            </w:r>
            <w:proofErr w:type="spellStart"/>
            <w:r w:rsidRPr="00910A2C">
              <w:rPr>
                <w:rFonts w:cs="Times New Roman"/>
                <w:i/>
                <w:sz w:val="20"/>
                <w:szCs w:val="20"/>
                <w:shd w:val="clear" w:color="auto" w:fill="FFFFFF"/>
              </w:rPr>
              <w:t>Dengan</w:t>
            </w:r>
            <w:proofErr w:type="spellEnd"/>
            <w:r w:rsidRPr="00910A2C">
              <w:rPr>
                <w:rFonts w:cs="Times New Roman"/>
                <w:i/>
                <w:sz w:val="20"/>
                <w:szCs w:val="20"/>
                <w:shd w:val="clear" w:color="auto" w:fill="FFFFFF"/>
              </w:rPr>
              <w:t xml:space="preserve"> </w:t>
            </w:r>
            <w:proofErr w:type="spellStart"/>
            <w:r w:rsidRPr="00910A2C">
              <w:rPr>
                <w:rFonts w:cs="Times New Roman"/>
                <w:i/>
                <w:sz w:val="20"/>
                <w:szCs w:val="20"/>
                <w:shd w:val="clear" w:color="auto" w:fill="FFFFFF"/>
              </w:rPr>
              <w:t>Mudah</w:t>
            </w:r>
            <w:proofErr w:type="spellEnd"/>
            <w:r w:rsidRPr="00910A2C">
              <w:rPr>
                <w:rFonts w:cs="Times New Roman"/>
                <w:sz w:val="20"/>
                <w:szCs w:val="20"/>
                <w:shd w:val="clear" w:color="auto" w:fill="FFFFFF"/>
              </w:rPr>
              <w:t xml:space="preserve">. </w:t>
            </w:r>
            <w:r w:rsidRPr="00910A2C">
              <w:rPr>
                <w:rFonts w:cs="Times New Roman"/>
                <w:sz w:val="20"/>
                <w:szCs w:val="20"/>
              </w:rPr>
              <w:t xml:space="preserve">Surabaya: </w:t>
            </w:r>
            <w:proofErr w:type="spellStart"/>
            <w:r w:rsidRPr="00910A2C">
              <w:rPr>
                <w:rFonts w:cs="Times New Roman"/>
                <w:sz w:val="20"/>
                <w:szCs w:val="20"/>
              </w:rPr>
              <w:t>Jaudar</w:t>
            </w:r>
            <w:proofErr w:type="spellEnd"/>
            <w:r w:rsidRPr="00910A2C">
              <w:rPr>
                <w:rFonts w:cs="Times New Roman"/>
                <w:sz w:val="20"/>
                <w:szCs w:val="20"/>
              </w:rPr>
              <w:t xml:space="preserve"> Press.</w:t>
            </w:r>
          </w:p>
        </w:tc>
      </w:tr>
      <w:tr w:rsidR="00970FE2" w:rsidRPr="00087395" w14:paraId="398F0C0D" w14:textId="77777777" w:rsidTr="002E3DCD">
        <w:tc>
          <w:tcPr>
            <w:tcW w:w="462" w:type="dxa"/>
          </w:tcPr>
          <w:p w14:paraId="021D04EE" w14:textId="77777777" w:rsidR="00970FE2" w:rsidRPr="00087395" w:rsidRDefault="00970FE2" w:rsidP="00645F62">
            <w:pPr>
              <w:spacing w:after="0" w:line="240" w:lineRule="auto"/>
              <w:rPr>
                <w:rFonts w:cs="Times New Roman"/>
                <w:sz w:val="20"/>
                <w:szCs w:val="20"/>
              </w:rPr>
            </w:pPr>
            <w:r w:rsidRPr="00087395">
              <w:rPr>
                <w:rFonts w:cs="Times New Roman"/>
                <w:sz w:val="20"/>
                <w:szCs w:val="20"/>
              </w:rPr>
              <w:t>[9]</w:t>
            </w:r>
          </w:p>
        </w:tc>
        <w:tc>
          <w:tcPr>
            <w:tcW w:w="8718" w:type="dxa"/>
            <w:gridSpan w:val="2"/>
          </w:tcPr>
          <w:p w14:paraId="2E52CCFF" w14:textId="13E94F19" w:rsidR="00970FE2" w:rsidRPr="00087395" w:rsidRDefault="00970FE2" w:rsidP="00645F62">
            <w:pPr>
              <w:spacing w:after="0" w:line="240" w:lineRule="auto"/>
              <w:jc w:val="both"/>
              <w:rPr>
                <w:rFonts w:cs="Times New Roman"/>
                <w:color w:val="000000" w:themeColor="text1"/>
                <w:sz w:val="20"/>
                <w:szCs w:val="20"/>
              </w:rPr>
            </w:pPr>
            <w:r w:rsidRPr="00910A2C">
              <w:rPr>
                <w:rFonts w:cs="Times New Roman"/>
                <w:sz w:val="20"/>
                <w:szCs w:val="20"/>
              </w:rPr>
              <w:t xml:space="preserve">Muammar, H., </w:t>
            </w:r>
            <w:proofErr w:type="spellStart"/>
            <w:r w:rsidRPr="00910A2C">
              <w:rPr>
                <w:rFonts w:cs="Times New Roman"/>
                <w:sz w:val="20"/>
                <w:szCs w:val="20"/>
              </w:rPr>
              <w:t>Harjono</w:t>
            </w:r>
            <w:proofErr w:type="spellEnd"/>
            <w:proofErr w:type="gramStart"/>
            <w:r w:rsidRPr="00910A2C">
              <w:rPr>
                <w:rFonts w:cs="Times New Roman"/>
                <w:sz w:val="20"/>
                <w:szCs w:val="20"/>
              </w:rPr>
              <w:t>,</w:t>
            </w:r>
            <w:r w:rsidRPr="00910A2C">
              <w:rPr>
                <w:rFonts w:cs="Times New Roman"/>
                <w:color w:val="FFFFFF" w:themeColor="background1"/>
                <w:sz w:val="20"/>
                <w:szCs w:val="20"/>
              </w:rPr>
              <w:t>.</w:t>
            </w:r>
            <w:proofErr w:type="gramEnd"/>
            <w:r w:rsidRPr="00910A2C">
              <w:rPr>
                <w:rFonts w:cs="Times New Roman"/>
                <w:sz w:val="20"/>
                <w:szCs w:val="20"/>
              </w:rPr>
              <w:t xml:space="preserve">A., </w:t>
            </w:r>
            <w:proofErr w:type="spellStart"/>
            <w:r w:rsidRPr="00910A2C">
              <w:rPr>
                <w:rFonts w:cs="Times New Roman"/>
                <w:sz w:val="20"/>
                <w:szCs w:val="20"/>
              </w:rPr>
              <w:t>dan</w:t>
            </w:r>
            <w:proofErr w:type="spellEnd"/>
            <w:r w:rsidRPr="00910A2C">
              <w:rPr>
                <w:rFonts w:cs="Times New Roman"/>
                <w:sz w:val="20"/>
                <w:szCs w:val="20"/>
              </w:rPr>
              <w:t xml:space="preserve"> </w:t>
            </w:r>
            <w:proofErr w:type="spellStart"/>
            <w:r w:rsidRPr="00910A2C">
              <w:rPr>
                <w:rFonts w:cs="Times New Roman"/>
                <w:sz w:val="20"/>
                <w:szCs w:val="20"/>
              </w:rPr>
              <w:t>Gunawan</w:t>
            </w:r>
            <w:proofErr w:type="spellEnd"/>
            <w:r w:rsidRPr="00910A2C">
              <w:rPr>
                <w:rFonts w:cs="Times New Roman"/>
                <w:sz w:val="20"/>
                <w:szCs w:val="20"/>
              </w:rPr>
              <w:t>, G. 2017. “</w:t>
            </w:r>
            <w:proofErr w:type="spellStart"/>
            <w:r w:rsidRPr="00910A2C">
              <w:rPr>
                <w:rFonts w:cs="Times New Roman"/>
                <w:sz w:val="20"/>
                <w:szCs w:val="20"/>
              </w:rPr>
              <w:t>Pengaruh</w:t>
            </w:r>
            <w:proofErr w:type="spellEnd"/>
            <w:r w:rsidRPr="00910A2C">
              <w:rPr>
                <w:rFonts w:cs="Times New Roman"/>
                <w:sz w:val="20"/>
                <w:szCs w:val="20"/>
              </w:rPr>
              <w:t xml:space="preserve"> Model </w:t>
            </w:r>
            <w:proofErr w:type="spellStart"/>
            <w:r w:rsidRPr="00910A2C">
              <w:rPr>
                <w:rFonts w:cs="Times New Roman"/>
                <w:sz w:val="20"/>
                <w:szCs w:val="20"/>
              </w:rPr>
              <w:t>Pembelajaran</w:t>
            </w:r>
            <w:proofErr w:type="spellEnd"/>
            <w:r w:rsidRPr="00910A2C">
              <w:rPr>
                <w:rFonts w:cs="Times New Roman"/>
                <w:sz w:val="20"/>
                <w:szCs w:val="20"/>
              </w:rPr>
              <w:t xml:space="preserve"> Assure </w:t>
            </w:r>
            <w:proofErr w:type="spellStart"/>
            <w:r w:rsidRPr="00910A2C">
              <w:rPr>
                <w:rFonts w:cs="Times New Roman"/>
                <w:sz w:val="20"/>
                <w:szCs w:val="20"/>
              </w:rPr>
              <w:t>dan</w:t>
            </w:r>
            <w:proofErr w:type="spellEnd"/>
            <w:r w:rsidRPr="00910A2C">
              <w:rPr>
                <w:rFonts w:cs="Times New Roman"/>
                <w:sz w:val="20"/>
                <w:szCs w:val="20"/>
              </w:rPr>
              <w:t xml:space="preserve"> </w:t>
            </w:r>
            <w:proofErr w:type="spellStart"/>
            <w:r w:rsidRPr="00910A2C">
              <w:rPr>
                <w:rFonts w:cs="Times New Roman"/>
                <w:sz w:val="20"/>
                <w:szCs w:val="20"/>
              </w:rPr>
              <w:t>Pengetahuan</w:t>
            </w:r>
            <w:proofErr w:type="spellEnd"/>
            <w:r w:rsidRPr="00910A2C">
              <w:rPr>
                <w:rFonts w:cs="Times New Roman"/>
                <w:sz w:val="20"/>
                <w:szCs w:val="20"/>
              </w:rPr>
              <w:t xml:space="preserve"> </w:t>
            </w:r>
            <w:proofErr w:type="spellStart"/>
            <w:r w:rsidRPr="00910A2C">
              <w:rPr>
                <w:rFonts w:cs="Times New Roman"/>
                <w:sz w:val="20"/>
                <w:szCs w:val="20"/>
              </w:rPr>
              <w:t>Awal</w:t>
            </w:r>
            <w:proofErr w:type="spellEnd"/>
            <w:r w:rsidRPr="00910A2C">
              <w:rPr>
                <w:rFonts w:cs="Times New Roman"/>
                <w:sz w:val="20"/>
                <w:szCs w:val="20"/>
              </w:rPr>
              <w:t xml:space="preserve"> </w:t>
            </w:r>
            <w:proofErr w:type="spellStart"/>
            <w:r w:rsidRPr="00910A2C">
              <w:rPr>
                <w:rFonts w:cs="Times New Roman"/>
                <w:sz w:val="20"/>
                <w:szCs w:val="20"/>
              </w:rPr>
              <w:t>Terhadap</w:t>
            </w:r>
            <w:proofErr w:type="spellEnd"/>
            <w:r w:rsidRPr="00910A2C">
              <w:rPr>
                <w:rFonts w:cs="Times New Roman"/>
                <w:sz w:val="20"/>
                <w:szCs w:val="20"/>
              </w:rPr>
              <w:t xml:space="preserve"> </w:t>
            </w:r>
            <w:proofErr w:type="spellStart"/>
            <w:r w:rsidRPr="00910A2C">
              <w:rPr>
                <w:rFonts w:cs="Times New Roman"/>
                <w:sz w:val="20"/>
                <w:szCs w:val="20"/>
              </w:rPr>
              <w:t>Hasil</w:t>
            </w:r>
            <w:proofErr w:type="spellEnd"/>
            <w:r w:rsidRPr="00910A2C">
              <w:rPr>
                <w:rFonts w:cs="Times New Roman"/>
                <w:sz w:val="20"/>
                <w:szCs w:val="20"/>
              </w:rPr>
              <w:t xml:space="preserve"> </w:t>
            </w:r>
            <w:proofErr w:type="spellStart"/>
            <w:r w:rsidRPr="00910A2C">
              <w:rPr>
                <w:rFonts w:cs="Times New Roman"/>
                <w:sz w:val="20"/>
                <w:szCs w:val="20"/>
              </w:rPr>
              <w:t>Belajar</w:t>
            </w:r>
            <w:proofErr w:type="spellEnd"/>
            <w:r w:rsidRPr="00910A2C">
              <w:rPr>
                <w:rFonts w:cs="Times New Roman"/>
                <w:sz w:val="20"/>
                <w:szCs w:val="20"/>
              </w:rPr>
              <w:t xml:space="preserve"> IPA-</w:t>
            </w:r>
            <w:proofErr w:type="spellStart"/>
            <w:r w:rsidRPr="00910A2C">
              <w:rPr>
                <w:rFonts w:cs="Times New Roman"/>
                <w:sz w:val="20"/>
                <w:szCs w:val="20"/>
              </w:rPr>
              <w:t>Fisika</w:t>
            </w:r>
            <w:proofErr w:type="spellEnd"/>
            <w:r w:rsidRPr="00910A2C">
              <w:rPr>
                <w:rFonts w:cs="Times New Roman"/>
                <w:sz w:val="20"/>
                <w:szCs w:val="20"/>
              </w:rPr>
              <w:t xml:space="preserve"> </w:t>
            </w:r>
            <w:proofErr w:type="spellStart"/>
            <w:r w:rsidRPr="00910A2C">
              <w:rPr>
                <w:rFonts w:cs="Times New Roman"/>
                <w:sz w:val="20"/>
                <w:szCs w:val="20"/>
              </w:rPr>
              <w:t>Siswa</w:t>
            </w:r>
            <w:proofErr w:type="spellEnd"/>
            <w:r w:rsidRPr="00910A2C">
              <w:rPr>
                <w:rFonts w:cs="Times New Roman"/>
                <w:sz w:val="20"/>
                <w:szCs w:val="20"/>
              </w:rPr>
              <w:t xml:space="preserve"> </w:t>
            </w:r>
            <w:proofErr w:type="spellStart"/>
            <w:r w:rsidRPr="00910A2C">
              <w:rPr>
                <w:rFonts w:cs="Times New Roman"/>
                <w:sz w:val="20"/>
                <w:szCs w:val="20"/>
              </w:rPr>
              <w:t>Kelas</w:t>
            </w:r>
            <w:proofErr w:type="spellEnd"/>
            <w:r w:rsidRPr="00910A2C">
              <w:rPr>
                <w:rFonts w:cs="Times New Roman"/>
                <w:sz w:val="20"/>
                <w:szCs w:val="20"/>
              </w:rPr>
              <w:t xml:space="preserve"> VII SMPN 22 </w:t>
            </w:r>
            <w:proofErr w:type="spellStart"/>
            <w:r w:rsidRPr="00910A2C">
              <w:rPr>
                <w:rFonts w:cs="Times New Roman"/>
                <w:sz w:val="20"/>
                <w:szCs w:val="20"/>
              </w:rPr>
              <w:t>Mataram</w:t>
            </w:r>
            <w:proofErr w:type="spellEnd"/>
            <w:r w:rsidRPr="00910A2C">
              <w:rPr>
                <w:rFonts w:cs="Times New Roman"/>
                <w:sz w:val="20"/>
                <w:szCs w:val="20"/>
              </w:rPr>
              <w:t xml:space="preserve">”. </w:t>
            </w:r>
            <w:proofErr w:type="spellStart"/>
            <w:r w:rsidRPr="00910A2C">
              <w:rPr>
                <w:rFonts w:cs="Times New Roman"/>
                <w:i/>
                <w:iCs/>
                <w:sz w:val="20"/>
                <w:szCs w:val="20"/>
              </w:rPr>
              <w:t>Jurnal</w:t>
            </w:r>
            <w:proofErr w:type="spellEnd"/>
            <w:r w:rsidRPr="00910A2C">
              <w:rPr>
                <w:rFonts w:cs="Times New Roman"/>
                <w:i/>
                <w:iCs/>
                <w:sz w:val="20"/>
                <w:szCs w:val="20"/>
              </w:rPr>
              <w:t xml:space="preserve"> </w:t>
            </w:r>
            <w:proofErr w:type="spellStart"/>
            <w:r w:rsidRPr="00910A2C">
              <w:rPr>
                <w:rFonts w:cs="Times New Roman"/>
                <w:i/>
                <w:iCs/>
                <w:sz w:val="20"/>
                <w:szCs w:val="20"/>
              </w:rPr>
              <w:t>Pendidikan</w:t>
            </w:r>
            <w:proofErr w:type="spellEnd"/>
            <w:r w:rsidRPr="00910A2C">
              <w:rPr>
                <w:rFonts w:cs="Times New Roman"/>
                <w:i/>
                <w:iCs/>
                <w:sz w:val="20"/>
                <w:szCs w:val="20"/>
              </w:rPr>
              <w:t xml:space="preserve"> </w:t>
            </w:r>
            <w:proofErr w:type="spellStart"/>
            <w:r w:rsidRPr="00910A2C">
              <w:rPr>
                <w:rFonts w:cs="Times New Roman"/>
                <w:i/>
                <w:iCs/>
                <w:sz w:val="20"/>
                <w:szCs w:val="20"/>
              </w:rPr>
              <w:t>Fisika</w:t>
            </w:r>
            <w:r w:rsidRPr="00910A2C">
              <w:rPr>
                <w:rFonts w:cs="Times New Roman"/>
                <w:i/>
                <w:iCs/>
                <w:color w:val="FFFFFF" w:themeColor="background1"/>
                <w:sz w:val="20"/>
                <w:szCs w:val="20"/>
              </w:rPr>
              <w:t>m</w:t>
            </w:r>
            <w:r w:rsidRPr="00910A2C">
              <w:rPr>
                <w:rFonts w:cs="Times New Roman"/>
                <w:i/>
                <w:iCs/>
                <w:sz w:val="20"/>
                <w:szCs w:val="20"/>
              </w:rPr>
              <w:t>dan</w:t>
            </w:r>
            <w:proofErr w:type="spellEnd"/>
            <w:r w:rsidRPr="00910A2C">
              <w:rPr>
                <w:rFonts w:cs="Times New Roman"/>
                <w:i/>
                <w:iCs/>
                <w:sz w:val="20"/>
                <w:szCs w:val="20"/>
              </w:rPr>
              <w:t xml:space="preserve"> </w:t>
            </w:r>
            <w:proofErr w:type="spellStart"/>
            <w:r w:rsidRPr="00910A2C">
              <w:rPr>
                <w:rFonts w:cs="Times New Roman"/>
                <w:i/>
                <w:iCs/>
                <w:sz w:val="20"/>
                <w:szCs w:val="20"/>
              </w:rPr>
              <w:t>Tekn</w:t>
            </w:r>
            <w:proofErr w:type="spellEnd"/>
            <w:r w:rsidRPr="00910A2C">
              <w:rPr>
                <w:rFonts w:cs="Times New Roman"/>
                <w:i/>
                <w:iCs/>
                <w:sz w:val="20"/>
                <w:szCs w:val="20"/>
              </w:rPr>
              <w:t xml:space="preserve"> </w:t>
            </w:r>
            <w:proofErr w:type="spellStart"/>
            <w:r w:rsidRPr="00910A2C">
              <w:rPr>
                <w:rFonts w:cs="Times New Roman"/>
                <w:i/>
                <w:iCs/>
                <w:sz w:val="20"/>
                <w:szCs w:val="20"/>
              </w:rPr>
              <w:t>ologi</w:t>
            </w:r>
            <w:proofErr w:type="spellEnd"/>
            <w:r w:rsidRPr="00910A2C">
              <w:rPr>
                <w:rFonts w:cs="Times New Roman"/>
                <w:sz w:val="20"/>
                <w:szCs w:val="20"/>
              </w:rPr>
              <w:t xml:space="preserve">, </w:t>
            </w:r>
            <w:r w:rsidRPr="00910A2C">
              <w:rPr>
                <w:rFonts w:cs="Times New Roman"/>
                <w:i/>
                <w:iCs/>
                <w:sz w:val="20"/>
                <w:szCs w:val="20"/>
              </w:rPr>
              <w:t>1</w:t>
            </w:r>
            <w:r w:rsidRPr="00910A2C">
              <w:rPr>
                <w:rFonts w:cs="Times New Roman"/>
                <w:sz w:val="20"/>
                <w:szCs w:val="20"/>
              </w:rPr>
              <w:t>(3), 166-172.</w:t>
            </w:r>
            <w:r w:rsidRPr="00910A2C">
              <w:rPr>
                <w:sz w:val="20"/>
                <w:szCs w:val="20"/>
              </w:rPr>
              <w:t xml:space="preserve"> </w:t>
            </w:r>
          </w:p>
        </w:tc>
      </w:tr>
      <w:tr w:rsidR="00970FE2" w:rsidRPr="00087395" w14:paraId="22743BC4" w14:textId="77777777" w:rsidTr="002E3DCD">
        <w:tc>
          <w:tcPr>
            <w:tcW w:w="562" w:type="dxa"/>
            <w:gridSpan w:val="2"/>
          </w:tcPr>
          <w:p w14:paraId="3FCE25F1" w14:textId="77777777" w:rsidR="00970FE2" w:rsidRPr="00087395" w:rsidRDefault="00970FE2" w:rsidP="00645F62">
            <w:pPr>
              <w:spacing w:after="0" w:line="240" w:lineRule="auto"/>
              <w:rPr>
                <w:rFonts w:cs="Times New Roman"/>
                <w:sz w:val="20"/>
                <w:szCs w:val="20"/>
              </w:rPr>
            </w:pPr>
            <w:r w:rsidRPr="00087395">
              <w:rPr>
                <w:rFonts w:cs="Times New Roman"/>
                <w:sz w:val="20"/>
                <w:szCs w:val="20"/>
              </w:rPr>
              <w:t>[10]</w:t>
            </w:r>
          </w:p>
        </w:tc>
        <w:tc>
          <w:tcPr>
            <w:tcW w:w="8618" w:type="dxa"/>
          </w:tcPr>
          <w:p w14:paraId="62925282" w14:textId="35611B6A" w:rsidR="00970FE2" w:rsidRPr="00087395" w:rsidRDefault="00970FE2" w:rsidP="00645F62">
            <w:pPr>
              <w:spacing w:after="0" w:line="240" w:lineRule="auto"/>
              <w:jc w:val="both"/>
              <w:rPr>
                <w:rFonts w:cs="Times New Roman"/>
                <w:color w:val="000000" w:themeColor="text1"/>
                <w:sz w:val="20"/>
                <w:szCs w:val="20"/>
              </w:rPr>
            </w:pPr>
            <w:proofErr w:type="spellStart"/>
            <w:r w:rsidRPr="00910A2C">
              <w:rPr>
                <w:rFonts w:cs="Times New Roman"/>
                <w:sz w:val="20"/>
                <w:szCs w:val="20"/>
                <w:shd w:val="clear" w:color="auto" w:fill="FFFFFF"/>
              </w:rPr>
              <w:t>Tuada</w:t>
            </w:r>
            <w:proofErr w:type="spellEnd"/>
            <w:r w:rsidRPr="00910A2C">
              <w:rPr>
                <w:rFonts w:cs="Times New Roman"/>
                <w:sz w:val="20"/>
                <w:szCs w:val="20"/>
                <w:shd w:val="clear" w:color="auto" w:fill="FFFFFF"/>
              </w:rPr>
              <w:t>, R.</w:t>
            </w:r>
            <w:proofErr w:type="gramStart"/>
            <w:r w:rsidRPr="00910A2C">
              <w:rPr>
                <w:rFonts w:cs="Times New Roman"/>
                <w:sz w:val="20"/>
                <w:szCs w:val="20"/>
                <w:shd w:val="clear" w:color="auto" w:fill="FFFFFF"/>
              </w:rPr>
              <w:t>,N</w:t>
            </w:r>
            <w:proofErr w:type="gramEnd"/>
            <w:r w:rsidRPr="00910A2C">
              <w:rPr>
                <w:rFonts w:cs="Times New Roman"/>
                <w:sz w:val="20"/>
                <w:szCs w:val="20"/>
                <w:shd w:val="clear" w:color="auto" w:fill="FFFFFF"/>
              </w:rPr>
              <w:t xml:space="preserve">., </w:t>
            </w:r>
            <w:proofErr w:type="spellStart"/>
            <w:r w:rsidRPr="00910A2C">
              <w:rPr>
                <w:rFonts w:cs="Times New Roman"/>
                <w:sz w:val="20"/>
                <w:szCs w:val="20"/>
                <w:shd w:val="clear" w:color="auto" w:fill="FFFFFF"/>
              </w:rPr>
              <w:t>Gunawan</w:t>
            </w:r>
            <w:proofErr w:type="spellEnd"/>
            <w:r w:rsidRPr="00910A2C">
              <w:rPr>
                <w:rFonts w:cs="Times New Roman"/>
                <w:sz w:val="20"/>
                <w:szCs w:val="20"/>
                <w:shd w:val="clear" w:color="auto" w:fill="FFFFFF"/>
              </w:rPr>
              <w:t xml:space="preserve">, G., </w:t>
            </w:r>
            <w:proofErr w:type="spellStart"/>
            <w:r w:rsidRPr="00910A2C">
              <w:rPr>
                <w:rFonts w:cs="Times New Roman"/>
                <w:sz w:val="20"/>
                <w:szCs w:val="20"/>
                <w:shd w:val="clear" w:color="auto" w:fill="FFFFFF"/>
              </w:rPr>
              <w:t>dan</w:t>
            </w:r>
            <w:proofErr w:type="spellEnd"/>
            <w:r w:rsidRPr="00910A2C">
              <w:rPr>
                <w:rFonts w:cs="Times New Roman"/>
                <w:sz w:val="20"/>
                <w:szCs w:val="20"/>
                <w:shd w:val="clear" w:color="auto" w:fill="FFFFFF"/>
              </w:rPr>
              <w:t xml:space="preserve"> </w:t>
            </w:r>
            <w:proofErr w:type="spellStart"/>
            <w:r w:rsidRPr="00910A2C">
              <w:rPr>
                <w:rFonts w:cs="Times New Roman"/>
                <w:sz w:val="20"/>
                <w:szCs w:val="20"/>
                <w:shd w:val="clear" w:color="auto" w:fill="FFFFFF"/>
              </w:rPr>
              <w:t>Susilawati</w:t>
            </w:r>
            <w:proofErr w:type="spellEnd"/>
            <w:r w:rsidRPr="00910A2C">
              <w:rPr>
                <w:rFonts w:cs="Times New Roman"/>
                <w:sz w:val="20"/>
                <w:szCs w:val="20"/>
                <w:shd w:val="clear" w:color="auto" w:fill="FFFFFF"/>
              </w:rPr>
              <w:t>, S. 2017. “</w:t>
            </w:r>
            <w:proofErr w:type="spellStart"/>
            <w:r w:rsidRPr="00910A2C">
              <w:rPr>
                <w:rFonts w:cs="Times New Roman"/>
                <w:sz w:val="20"/>
                <w:szCs w:val="20"/>
                <w:shd w:val="clear" w:color="auto" w:fill="FFFFFF"/>
              </w:rPr>
              <w:t>Pengaruh</w:t>
            </w:r>
            <w:proofErr w:type="spellEnd"/>
            <w:r w:rsidRPr="00910A2C">
              <w:rPr>
                <w:rFonts w:cs="Times New Roman"/>
                <w:sz w:val="20"/>
                <w:szCs w:val="20"/>
                <w:shd w:val="clear" w:color="auto" w:fill="FFFFFF"/>
              </w:rPr>
              <w:t xml:space="preserve"> Model </w:t>
            </w:r>
            <w:proofErr w:type="spellStart"/>
            <w:r w:rsidRPr="00910A2C">
              <w:rPr>
                <w:rFonts w:cs="Times New Roman"/>
                <w:sz w:val="20"/>
                <w:szCs w:val="20"/>
                <w:shd w:val="clear" w:color="auto" w:fill="FFFFFF"/>
              </w:rPr>
              <w:t>Pembelajaran</w:t>
            </w:r>
            <w:proofErr w:type="spellEnd"/>
            <w:r w:rsidRPr="00910A2C">
              <w:rPr>
                <w:rFonts w:cs="Times New Roman"/>
                <w:sz w:val="20"/>
                <w:szCs w:val="20"/>
                <w:shd w:val="clear" w:color="auto" w:fill="FFFFFF"/>
              </w:rPr>
              <w:t xml:space="preserve"> </w:t>
            </w:r>
            <w:proofErr w:type="spellStart"/>
            <w:r w:rsidRPr="00910A2C">
              <w:rPr>
                <w:rFonts w:cs="Times New Roman"/>
                <w:sz w:val="20"/>
                <w:szCs w:val="20"/>
                <w:shd w:val="clear" w:color="auto" w:fill="FFFFFF"/>
              </w:rPr>
              <w:t>Generatif</w:t>
            </w:r>
            <w:proofErr w:type="spellEnd"/>
            <w:r w:rsidRPr="00910A2C">
              <w:rPr>
                <w:rFonts w:cs="Times New Roman"/>
                <w:sz w:val="20"/>
                <w:szCs w:val="20"/>
                <w:shd w:val="clear" w:color="auto" w:fill="FFFFFF"/>
              </w:rPr>
              <w:t xml:space="preserve"> </w:t>
            </w:r>
            <w:proofErr w:type="spellStart"/>
            <w:r w:rsidRPr="00910A2C">
              <w:rPr>
                <w:rFonts w:cs="Times New Roman"/>
                <w:sz w:val="20"/>
                <w:szCs w:val="20"/>
                <w:shd w:val="clear" w:color="auto" w:fill="FFFFFF"/>
              </w:rPr>
              <w:t>dengan</w:t>
            </w:r>
            <w:proofErr w:type="spellEnd"/>
            <w:r w:rsidRPr="00910A2C">
              <w:rPr>
                <w:rFonts w:cs="Times New Roman"/>
                <w:sz w:val="20"/>
                <w:szCs w:val="20"/>
                <w:shd w:val="clear" w:color="auto" w:fill="FFFFFF"/>
              </w:rPr>
              <w:t xml:space="preserve"> </w:t>
            </w:r>
            <w:proofErr w:type="spellStart"/>
            <w:r w:rsidRPr="00910A2C">
              <w:rPr>
                <w:rFonts w:cs="Times New Roman"/>
                <w:sz w:val="20"/>
                <w:szCs w:val="20"/>
                <w:shd w:val="clear" w:color="auto" w:fill="FFFFFF"/>
              </w:rPr>
              <w:t>Teknik</w:t>
            </w:r>
            <w:proofErr w:type="spellEnd"/>
            <w:r w:rsidRPr="00910A2C">
              <w:rPr>
                <w:rFonts w:cs="Times New Roman"/>
                <w:sz w:val="20"/>
                <w:szCs w:val="20"/>
                <w:shd w:val="clear" w:color="auto" w:fill="FFFFFF"/>
              </w:rPr>
              <w:t xml:space="preserve"> Guided Teaching </w:t>
            </w:r>
            <w:proofErr w:type="spellStart"/>
            <w:r w:rsidRPr="00910A2C">
              <w:rPr>
                <w:rFonts w:cs="Times New Roman"/>
                <w:sz w:val="20"/>
                <w:szCs w:val="20"/>
                <w:shd w:val="clear" w:color="auto" w:fill="FFFFFF"/>
              </w:rPr>
              <w:t>terhadap</w:t>
            </w:r>
            <w:proofErr w:type="spellEnd"/>
            <w:r w:rsidRPr="00910A2C">
              <w:rPr>
                <w:rFonts w:cs="Times New Roman"/>
                <w:sz w:val="20"/>
                <w:szCs w:val="20"/>
                <w:shd w:val="clear" w:color="auto" w:fill="FFFFFF"/>
              </w:rPr>
              <w:t xml:space="preserve"> </w:t>
            </w:r>
            <w:proofErr w:type="spellStart"/>
            <w:r w:rsidRPr="00910A2C">
              <w:rPr>
                <w:rFonts w:cs="Times New Roman"/>
                <w:sz w:val="20"/>
                <w:szCs w:val="20"/>
                <w:shd w:val="clear" w:color="auto" w:fill="FFFFFF"/>
              </w:rPr>
              <w:t>Kete</w:t>
            </w:r>
            <w:proofErr w:type="spellEnd"/>
            <w:r w:rsidRPr="00910A2C">
              <w:rPr>
                <w:rFonts w:cs="Times New Roman"/>
                <w:sz w:val="20"/>
                <w:szCs w:val="20"/>
                <w:shd w:val="clear" w:color="auto" w:fill="FFFFFF"/>
              </w:rPr>
              <w:t xml:space="preserve"> </w:t>
            </w:r>
            <w:proofErr w:type="spellStart"/>
            <w:r w:rsidRPr="00910A2C">
              <w:rPr>
                <w:rFonts w:cs="Times New Roman"/>
                <w:sz w:val="20"/>
                <w:szCs w:val="20"/>
                <w:shd w:val="clear" w:color="auto" w:fill="FFFFFF"/>
              </w:rPr>
              <w:t>rampilan</w:t>
            </w:r>
            <w:proofErr w:type="spellEnd"/>
            <w:r w:rsidRPr="00910A2C">
              <w:rPr>
                <w:rFonts w:cs="Times New Roman"/>
                <w:sz w:val="20"/>
                <w:szCs w:val="20"/>
                <w:shd w:val="clear" w:color="auto" w:fill="FFFFFF"/>
              </w:rPr>
              <w:t xml:space="preserve"> Proses </w:t>
            </w:r>
            <w:proofErr w:type="spellStart"/>
            <w:r w:rsidRPr="00910A2C">
              <w:rPr>
                <w:rFonts w:cs="Times New Roman"/>
                <w:sz w:val="20"/>
                <w:szCs w:val="20"/>
                <w:shd w:val="clear" w:color="auto" w:fill="FFFFFF"/>
              </w:rPr>
              <w:t>Sains</w:t>
            </w:r>
            <w:proofErr w:type="spellEnd"/>
            <w:r w:rsidRPr="00910A2C">
              <w:rPr>
                <w:rFonts w:cs="Times New Roman"/>
                <w:sz w:val="20"/>
                <w:szCs w:val="20"/>
                <w:shd w:val="clear" w:color="auto" w:fill="FFFFFF"/>
              </w:rPr>
              <w:t>”. </w:t>
            </w:r>
            <w:proofErr w:type="spellStart"/>
            <w:r w:rsidRPr="00910A2C">
              <w:rPr>
                <w:rFonts w:cs="Times New Roman"/>
                <w:i/>
                <w:iCs/>
                <w:sz w:val="20"/>
                <w:szCs w:val="20"/>
                <w:shd w:val="clear" w:color="auto" w:fill="FFFFFF"/>
              </w:rPr>
              <w:t>Jurnal</w:t>
            </w:r>
            <w:proofErr w:type="spellEnd"/>
            <w:r w:rsidRPr="00910A2C">
              <w:rPr>
                <w:rFonts w:cs="Times New Roman"/>
                <w:i/>
                <w:iCs/>
                <w:sz w:val="20"/>
                <w:szCs w:val="20"/>
                <w:shd w:val="clear" w:color="auto" w:fill="FFFFFF"/>
              </w:rPr>
              <w:t xml:space="preserve"> </w:t>
            </w:r>
            <w:proofErr w:type="spellStart"/>
            <w:r w:rsidRPr="00910A2C">
              <w:rPr>
                <w:rFonts w:cs="Times New Roman"/>
                <w:i/>
                <w:iCs/>
                <w:sz w:val="20"/>
                <w:szCs w:val="20"/>
                <w:shd w:val="clear" w:color="auto" w:fill="FFFFFF"/>
              </w:rPr>
              <w:t>Pendidikan</w:t>
            </w:r>
            <w:proofErr w:type="spellEnd"/>
            <w:r w:rsidRPr="00910A2C">
              <w:rPr>
                <w:rFonts w:cs="Times New Roman"/>
                <w:i/>
                <w:iCs/>
                <w:sz w:val="20"/>
                <w:szCs w:val="20"/>
                <w:shd w:val="clear" w:color="auto" w:fill="FFFFFF"/>
              </w:rPr>
              <w:t xml:space="preserve"> </w:t>
            </w:r>
            <w:proofErr w:type="spellStart"/>
            <w:r w:rsidRPr="00910A2C">
              <w:rPr>
                <w:rFonts w:cs="Times New Roman"/>
                <w:i/>
                <w:iCs/>
                <w:sz w:val="20"/>
                <w:szCs w:val="20"/>
                <w:shd w:val="clear" w:color="auto" w:fill="FFFFFF"/>
              </w:rPr>
              <w:t>Fisika</w:t>
            </w:r>
            <w:r w:rsidRPr="00910A2C">
              <w:rPr>
                <w:rFonts w:cs="Times New Roman"/>
                <w:i/>
                <w:iCs/>
                <w:color w:val="FFFFFF" w:themeColor="background1"/>
                <w:sz w:val="20"/>
                <w:szCs w:val="20"/>
                <w:shd w:val="clear" w:color="auto" w:fill="FFFFFF"/>
              </w:rPr>
              <w:t>_</w:t>
            </w:r>
            <w:r w:rsidRPr="00910A2C">
              <w:rPr>
                <w:rFonts w:cs="Times New Roman"/>
                <w:i/>
                <w:iCs/>
                <w:sz w:val="20"/>
                <w:szCs w:val="20"/>
                <w:shd w:val="clear" w:color="auto" w:fill="FFFFFF"/>
              </w:rPr>
              <w:t>dan</w:t>
            </w:r>
            <w:proofErr w:type="spellEnd"/>
            <w:r w:rsidRPr="00910A2C">
              <w:rPr>
                <w:rFonts w:cs="Times New Roman"/>
                <w:i/>
                <w:iCs/>
                <w:sz w:val="20"/>
                <w:szCs w:val="20"/>
                <w:shd w:val="clear" w:color="auto" w:fill="FFFFFF"/>
              </w:rPr>
              <w:t xml:space="preserve"> Teknologi</w:t>
            </w:r>
            <w:r w:rsidRPr="00910A2C">
              <w:rPr>
                <w:rFonts w:cs="Times New Roman"/>
                <w:sz w:val="20"/>
                <w:szCs w:val="20"/>
                <w:shd w:val="clear" w:color="auto" w:fill="FFFFFF"/>
              </w:rPr>
              <w:t>,</w:t>
            </w:r>
            <w:proofErr w:type="gramStart"/>
            <w:r w:rsidRPr="00910A2C">
              <w:rPr>
                <w:rFonts w:cs="Times New Roman"/>
                <w:sz w:val="20"/>
                <w:szCs w:val="20"/>
                <w:shd w:val="clear" w:color="auto" w:fill="FFFFFF"/>
              </w:rPr>
              <w:t>,</w:t>
            </w:r>
            <w:r w:rsidRPr="00910A2C">
              <w:rPr>
                <w:rFonts w:cs="Times New Roman"/>
                <w:i/>
                <w:iCs/>
                <w:sz w:val="20"/>
                <w:szCs w:val="20"/>
                <w:shd w:val="clear" w:color="auto" w:fill="FFFFFF"/>
              </w:rPr>
              <w:t>3</w:t>
            </w:r>
            <w:proofErr w:type="gramEnd"/>
            <w:r w:rsidRPr="00910A2C">
              <w:rPr>
                <w:rFonts w:cs="Times New Roman"/>
                <w:sz w:val="20"/>
                <w:szCs w:val="20"/>
                <w:shd w:val="clear" w:color="auto" w:fill="FFFFFF"/>
              </w:rPr>
              <w:t>(2), 128-136.</w:t>
            </w:r>
          </w:p>
        </w:tc>
      </w:tr>
      <w:tr w:rsidR="00970FE2" w:rsidRPr="00087395" w14:paraId="10E61C98" w14:textId="77777777" w:rsidTr="002E3DCD">
        <w:tc>
          <w:tcPr>
            <w:tcW w:w="562" w:type="dxa"/>
            <w:gridSpan w:val="2"/>
          </w:tcPr>
          <w:p w14:paraId="60258F50" w14:textId="77777777" w:rsidR="00970FE2" w:rsidRPr="00087395" w:rsidRDefault="00970FE2" w:rsidP="00645F62">
            <w:pPr>
              <w:spacing w:after="0" w:line="240" w:lineRule="auto"/>
              <w:rPr>
                <w:rFonts w:cs="Times New Roman"/>
                <w:sz w:val="20"/>
                <w:szCs w:val="20"/>
              </w:rPr>
            </w:pPr>
            <w:r w:rsidRPr="00087395">
              <w:rPr>
                <w:rFonts w:cs="Times New Roman"/>
                <w:sz w:val="20"/>
                <w:szCs w:val="20"/>
              </w:rPr>
              <w:t>[11]</w:t>
            </w:r>
          </w:p>
        </w:tc>
        <w:tc>
          <w:tcPr>
            <w:tcW w:w="8618" w:type="dxa"/>
          </w:tcPr>
          <w:p w14:paraId="1BF7EA59" w14:textId="740210A5" w:rsidR="00970FE2" w:rsidRPr="00087395" w:rsidRDefault="00970FE2" w:rsidP="00645F62">
            <w:pPr>
              <w:spacing w:after="0" w:line="240" w:lineRule="auto"/>
              <w:rPr>
                <w:rFonts w:cs="Times New Roman"/>
                <w:color w:val="000000" w:themeColor="text1"/>
                <w:sz w:val="20"/>
                <w:szCs w:val="20"/>
              </w:rPr>
            </w:pPr>
            <w:proofErr w:type="spellStart"/>
            <w:r w:rsidRPr="00910A2C">
              <w:rPr>
                <w:sz w:val="20"/>
                <w:szCs w:val="20"/>
                <w:shd w:val="clear" w:color="auto" w:fill="FFFFFF"/>
              </w:rPr>
              <w:t>Bahtiar</w:t>
            </w:r>
            <w:proofErr w:type="spellEnd"/>
            <w:r w:rsidRPr="00910A2C">
              <w:rPr>
                <w:sz w:val="20"/>
                <w:szCs w:val="20"/>
                <w:shd w:val="clear" w:color="auto" w:fill="FFFFFF"/>
              </w:rPr>
              <w:t xml:space="preserve">, E. T. 2015. </w:t>
            </w:r>
            <w:proofErr w:type="spellStart"/>
            <w:r w:rsidRPr="00910A2C">
              <w:rPr>
                <w:sz w:val="20"/>
                <w:szCs w:val="20"/>
                <w:shd w:val="clear" w:color="auto" w:fill="FFFFFF"/>
              </w:rPr>
              <w:t>Penulisan</w:t>
            </w:r>
            <w:proofErr w:type="spellEnd"/>
            <w:r w:rsidRPr="00910A2C">
              <w:rPr>
                <w:sz w:val="20"/>
                <w:szCs w:val="20"/>
                <w:shd w:val="clear" w:color="auto" w:fill="FFFFFF"/>
              </w:rPr>
              <w:t xml:space="preserve"> </w:t>
            </w:r>
            <w:proofErr w:type="spellStart"/>
            <w:r w:rsidRPr="00910A2C">
              <w:rPr>
                <w:sz w:val="20"/>
                <w:szCs w:val="20"/>
                <w:shd w:val="clear" w:color="auto" w:fill="FFFFFF"/>
              </w:rPr>
              <w:t>Bahan</w:t>
            </w:r>
            <w:proofErr w:type="spellEnd"/>
            <w:r w:rsidRPr="00910A2C">
              <w:rPr>
                <w:sz w:val="20"/>
                <w:szCs w:val="20"/>
                <w:shd w:val="clear" w:color="auto" w:fill="FFFFFF"/>
              </w:rPr>
              <w:t xml:space="preserve"> Ajar.</w:t>
            </w:r>
            <w:r w:rsidRPr="00910A2C">
              <w:rPr>
                <w:color w:val="FFFFFF" w:themeColor="background1"/>
                <w:sz w:val="20"/>
                <w:szCs w:val="20"/>
                <w:shd w:val="clear" w:color="auto" w:fill="FFFFFF"/>
              </w:rPr>
              <w:t>_</w:t>
            </w:r>
            <w:proofErr w:type="spellStart"/>
            <w:r w:rsidRPr="00910A2C">
              <w:rPr>
                <w:i/>
                <w:iCs/>
                <w:sz w:val="20"/>
                <w:szCs w:val="20"/>
                <w:shd w:val="clear" w:color="auto" w:fill="FFFFFF"/>
              </w:rPr>
              <w:t>Pelatihan</w:t>
            </w:r>
            <w:proofErr w:type="spellEnd"/>
            <w:r w:rsidRPr="00910A2C">
              <w:rPr>
                <w:i/>
                <w:iCs/>
                <w:sz w:val="20"/>
                <w:szCs w:val="20"/>
                <w:shd w:val="clear" w:color="auto" w:fill="FFFFFF"/>
              </w:rPr>
              <w:t xml:space="preserve"> </w:t>
            </w:r>
            <w:proofErr w:type="spellStart"/>
            <w:r w:rsidRPr="00910A2C">
              <w:rPr>
                <w:i/>
                <w:iCs/>
                <w:sz w:val="20"/>
                <w:szCs w:val="20"/>
                <w:shd w:val="clear" w:color="auto" w:fill="FFFFFF"/>
              </w:rPr>
              <w:t>Penyusunan</w:t>
            </w:r>
            <w:proofErr w:type="spellEnd"/>
            <w:r w:rsidRPr="00910A2C">
              <w:rPr>
                <w:i/>
                <w:iCs/>
                <w:sz w:val="20"/>
                <w:szCs w:val="20"/>
                <w:shd w:val="clear" w:color="auto" w:fill="FFFFFF"/>
              </w:rPr>
              <w:t xml:space="preserve"> </w:t>
            </w:r>
            <w:proofErr w:type="spellStart"/>
            <w:r w:rsidRPr="00910A2C">
              <w:rPr>
                <w:i/>
                <w:iCs/>
                <w:sz w:val="20"/>
                <w:szCs w:val="20"/>
                <w:shd w:val="clear" w:color="auto" w:fill="FFFFFF"/>
              </w:rPr>
              <w:t>Bahan</w:t>
            </w:r>
            <w:proofErr w:type="spellEnd"/>
            <w:r w:rsidRPr="00910A2C">
              <w:rPr>
                <w:i/>
                <w:iCs/>
                <w:sz w:val="20"/>
                <w:szCs w:val="20"/>
                <w:shd w:val="clear" w:color="auto" w:fill="FFFFFF"/>
              </w:rPr>
              <w:t xml:space="preserve"> </w:t>
            </w:r>
            <w:proofErr w:type="spellStart"/>
            <w:r w:rsidRPr="00910A2C">
              <w:rPr>
                <w:i/>
                <w:iCs/>
                <w:sz w:val="20"/>
                <w:szCs w:val="20"/>
                <w:shd w:val="clear" w:color="auto" w:fill="FFFFFF"/>
              </w:rPr>
              <w:t>Ajar</w:t>
            </w:r>
            <w:proofErr w:type="gramStart"/>
            <w:r w:rsidRPr="00910A2C">
              <w:rPr>
                <w:i/>
                <w:iCs/>
                <w:color w:val="FFFFFF" w:themeColor="background1"/>
                <w:sz w:val="20"/>
                <w:szCs w:val="20"/>
                <w:shd w:val="clear" w:color="auto" w:fill="FFFFFF"/>
              </w:rPr>
              <w:t>,</w:t>
            </w:r>
            <w:r w:rsidRPr="00910A2C">
              <w:rPr>
                <w:i/>
                <w:iCs/>
                <w:sz w:val="20"/>
                <w:szCs w:val="20"/>
                <w:shd w:val="clear" w:color="auto" w:fill="FFFFFF"/>
              </w:rPr>
              <w:t>untuk</w:t>
            </w:r>
            <w:proofErr w:type="spellEnd"/>
            <w:proofErr w:type="gramEnd"/>
            <w:r w:rsidRPr="00910A2C">
              <w:rPr>
                <w:i/>
                <w:iCs/>
                <w:sz w:val="20"/>
                <w:szCs w:val="20"/>
                <w:shd w:val="clear" w:color="auto" w:fill="FFFFFF"/>
              </w:rPr>
              <w:t xml:space="preserve"> </w:t>
            </w:r>
            <w:proofErr w:type="spellStart"/>
            <w:r w:rsidRPr="00910A2C">
              <w:rPr>
                <w:i/>
                <w:iCs/>
                <w:sz w:val="20"/>
                <w:szCs w:val="20"/>
                <w:shd w:val="clear" w:color="auto" w:fill="FFFFFF"/>
              </w:rPr>
              <w:t>Mendukung</w:t>
            </w:r>
            <w:proofErr w:type="spellEnd"/>
            <w:r w:rsidRPr="00910A2C">
              <w:rPr>
                <w:i/>
                <w:iCs/>
                <w:sz w:val="20"/>
                <w:szCs w:val="20"/>
                <w:shd w:val="clear" w:color="auto" w:fill="FFFFFF"/>
              </w:rPr>
              <w:t xml:space="preserve"> </w:t>
            </w:r>
            <w:proofErr w:type="spellStart"/>
            <w:r w:rsidRPr="00910A2C">
              <w:rPr>
                <w:i/>
                <w:iCs/>
                <w:sz w:val="20"/>
                <w:szCs w:val="20"/>
                <w:shd w:val="clear" w:color="auto" w:fill="FFFFFF"/>
              </w:rPr>
              <w:t>Pelaksanaan</w:t>
            </w:r>
            <w:proofErr w:type="spellEnd"/>
            <w:r w:rsidRPr="00910A2C">
              <w:rPr>
                <w:i/>
                <w:iCs/>
                <w:sz w:val="20"/>
                <w:szCs w:val="20"/>
                <w:shd w:val="clear" w:color="auto" w:fill="FFFFFF"/>
              </w:rPr>
              <w:t xml:space="preserve"> Tri Dharma </w:t>
            </w:r>
            <w:proofErr w:type="spellStart"/>
            <w:r w:rsidRPr="00910A2C">
              <w:rPr>
                <w:i/>
                <w:iCs/>
                <w:sz w:val="20"/>
                <w:szCs w:val="20"/>
                <w:shd w:val="clear" w:color="auto" w:fill="FFFFFF"/>
              </w:rPr>
              <w:t>Pergu</w:t>
            </w:r>
            <w:proofErr w:type="spellEnd"/>
            <w:r w:rsidRPr="00910A2C">
              <w:rPr>
                <w:i/>
                <w:iCs/>
                <w:sz w:val="20"/>
                <w:szCs w:val="20"/>
                <w:shd w:val="clear" w:color="auto" w:fill="FFFFFF"/>
              </w:rPr>
              <w:t xml:space="preserve"> </w:t>
            </w:r>
            <w:proofErr w:type="spellStart"/>
            <w:r w:rsidRPr="00910A2C">
              <w:rPr>
                <w:i/>
                <w:iCs/>
                <w:sz w:val="20"/>
                <w:szCs w:val="20"/>
                <w:shd w:val="clear" w:color="auto" w:fill="FFFFFF"/>
              </w:rPr>
              <w:t>ruan</w:t>
            </w:r>
            <w:proofErr w:type="spellEnd"/>
            <w:r w:rsidRPr="00910A2C">
              <w:rPr>
                <w:i/>
                <w:iCs/>
                <w:sz w:val="20"/>
                <w:szCs w:val="20"/>
                <w:shd w:val="clear" w:color="auto" w:fill="FFFFFF"/>
              </w:rPr>
              <w:t xml:space="preserve"> </w:t>
            </w:r>
            <w:proofErr w:type="spellStart"/>
            <w:r w:rsidRPr="00910A2C">
              <w:rPr>
                <w:i/>
                <w:iCs/>
                <w:sz w:val="20"/>
                <w:szCs w:val="20"/>
                <w:shd w:val="clear" w:color="auto" w:fill="FFFFFF"/>
              </w:rPr>
              <w:t>Tinggi</w:t>
            </w:r>
            <w:proofErr w:type="spellEnd"/>
            <w:r w:rsidRPr="00910A2C">
              <w:rPr>
                <w:sz w:val="20"/>
                <w:szCs w:val="20"/>
                <w:shd w:val="clear" w:color="auto" w:fill="FFFFFF"/>
              </w:rPr>
              <w:t>, 1-11.</w:t>
            </w:r>
          </w:p>
        </w:tc>
      </w:tr>
      <w:tr w:rsidR="00970FE2" w:rsidRPr="00087395" w14:paraId="36485C10" w14:textId="77777777" w:rsidTr="002E3DCD">
        <w:tc>
          <w:tcPr>
            <w:tcW w:w="562" w:type="dxa"/>
            <w:gridSpan w:val="2"/>
          </w:tcPr>
          <w:p w14:paraId="66E3B8E6" w14:textId="77777777" w:rsidR="00970FE2" w:rsidRPr="00087395" w:rsidRDefault="00970FE2" w:rsidP="00645F62">
            <w:pPr>
              <w:spacing w:after="0" w:line="240" w:lineRule="auto"/>
              <w:rPr>
                <w:rFonts w:cs="Times New Roman"/>
                <w:sz w:val="20"/>
                <w:szCs w:val="20"/>
              </w:rPr>
            </w:pPr>
            <w:r w:rsidRPr="00087395">
              <w:rPr>
                <w:rFonts w:cs="Times New Roman"/>
                <w:sz w:val="20"/>
                <w:szCs w:val="20"/>
              </w:rPr>
              <w:t>[12]</w:t>
            </w:r>
          </w:p>
        </w:tc>
        <w:tc>
          <w:tcPr>
            <w:tcW w:w="8618" w:type="dxa"/>
          </w:tcPr>
          <w:p w14:paraId="49394CE9" w14:textId="1A649B20" w:rsidR="00970FE2" w:rsidRPr="00087395" w:rsidRDefault="00970FE2" w:rsidP="00645F62">
            <w:pPr>
              <w:spacing w:after="0" w:line="240" w:lineRule="auto"/>
              <w:jc w:val="both"/>
              <w:rPr>
                <w:rFonts w:cs="Times New Roman"/>
                <w:color w:val="000000" w:themeColor="text1"/>
                <w:sz w:val="20"/>
                <w:szCs w:val="20"/>
              </w:rPr>
            </w:pPr>
            <w:proofErr w:type="spellStart"/>
            <w:r w:rsidRPr="00910A2C">
              <w:rPr>
                <w:rFonts w:cs="Times New Roman"/>
                <w:sz w:val="20"/>
                <w:szCs w:val="20"/>
                <w:shd w:val="clear" w:color="auto" w:fill="FFFFFF"/>
              </w:rPr>
              <w:t>Mudzakir</w:t>
            </w:r>
            <w:proofErr w:type="spellEnd"/>
            <w:r w:rsidRPr="00910A2C">
              <w:rPr>
                <w:rFonts w:cs="Times New Roman"/>
                <w:sz w:val="20"/>
                <w:szCs w:val="20"/>
                <w:shd w:val="clear" w:color="auto" w:fill="FFFFFF"/>
              </w:rPr>
              <w:t xml:space="preserve">, A. S. 2010. </w:t>
            </w:r>
            <w:proofErr w:type="spellStart"/>
            <w:r w:rsidRPr="00910A2C">
              <w:rPr>
                <w:rFonts w:cs="Times New Roman"/>
                <w:i/>
                <w:sz w:val="20"/>
                <w:szCs w:val="20"/>
                <w:shd w:val="clear" w:color="auto" w:fill="FFFFFF"/>
              </w:rPr>
              <w:t>Penulisan</w:t>
            </w:r>
            <w:proofErr w:type="spellEnd"/>
            <w:r w:rsidRPr="00910A2C">
              <w:rPr>
                <w:rFonts w:cs="Times New Roman"/>
                <w:i/>
                <w:sz w:val="20"/>
                <w:szCs w:val="20"/>
                <w:shd w:val="clear" w:color="auto" w:fill="FFFFFF"/>
              </w:rPr>
              <w:t xml:space="preserve"> </w:t>
            </w:r>
            <w:proofErr w:type="spellStart"/>
            <w:r w:rsidRPr="00910A2C">
              <w:rPr>
                <w:rFonts w:cs="Times New Roman"/>
                <w:i/>
                <w:sz w:val="20"/>
                <w:szCs w:val="20"/>
                <w:shd w:val="clear" w:color="auto" w:fill="FFFFFF"/>
              </w:rPr>
              <w:t>Buku</w:t>
            </w:r>
            <w:proofErr w:type="spellEnd"/>
            <w:r w:rsidRPr="00910A2C">
              <w:rPr>
                <w:rFonts w:cs="Times New Roman"/>
                <w:i/>
                <w:sz w:val="20"/>
                <w:szCs w:val="20"/>
                <w:shd w:val="clear" w:color="auto" w:fill="FFFFFF"/>
              </w:rPr>
              <w:t xml:space="preserve"> </w:t>
            </w:r>
            <w:proofErr w:type="spellStart"/>
            <w:r w:rsidRPr="00910A2C">
              <w:rPr>
                <w:rFonts w:cs="Times New Roman"/>
                <w:i/>
                <w:sz w:val="20"/>
                <w:szCs w:val="20"/>
                <w:shd w:val="clear" w:color="auto" w:fill="FFFFFF"/>
              </w:rPr>
              <w:t>siswa</w:t>
            </w:r>
            <w:proofErr w:type="spellEnd"/>
            <w:r w:rsidRPr="00910A2C">
              <w:rPr>
                <w:rFonts w:cs="Times New Roman"/>
                <w:i/>
                <w:sz w:val="20"/>
                <w:szCs w:val="20"/>
                <w:shd w:val="clear" w:color="auto" w:fill="FFFFFF"/>
              </w:rPr>
              <w:t xml:space="preserve"> yang </w:t>
            </w:r>
            <w:proofErr w:type="spellStart"/>
            <w:r w:rsidRPr="00910A2C">
              <w:rPr>
                <w:rFonts w:cs="Times New Roman"/>
                <w:i/>
                <w:sz w:val="20"/>
                <w:szCs w:val="20"/>
                <w:shd w:val="clear" w:color="auto" w:fill="FFFFFF"/>
              </w:rPr>
              <w:t>Berkualitas</w:t>
            </w:r>
            <w:proofErr w:type="spellEnd"/>
            <w:r w:rsidRPr="00910A2C">
              <w:rPr>
                <w:rFonts w:cs="Times New Roman"/>
                <w:sz w:val="20"/>
                <w:szCs w:val="20"/>
                <w:shd w:val="clear" w:color="auto" w:fill="FFFFFF"/>
              </w:rPr>
              <w:t>.</w:t>
            </w:r>
            <w:r w:rsidRPr="00910A2C">
              <w:rPr>
                <w:rFonts w:cs="Times New Roman"/>
                <w:color w:val="FFFFFF" w:themeColor="background1"/>
                <w:sz w:val="20"/>
                <w:szCs w:val="20"/>
                <w:shd w:val="clear" w:color="auto" w:fill="FFFFFF"/>
              </w:rPr>
              <w:t>_</w:t>
            </w:r>
            <w:proofErr w:type="spellStart"/>
            <w:r w:rsidRPr="00910A2C">
              <w:rPr>
                <w:rFonts w:cs="Times New Roman"/>
                <w:iCs/>
                <w:sz w:val="20"/>
                <w:szCs w:val="20"/>
                <w:shd w:val="clear" w:color="auto" w:fill="FFFFFF"/>
              </w:rPr>
              <w:t>Pustaka</w:t>
            </w:r>
            <w:proofErr w:type="spellEnd"/>
            <w:r w:rsidRPr="00910A2C">
              <w:rPr>
                <w:rFonts w:cs="Times New Roman"/>
                <w:iCs/>
                <w:sz w:val="20"/>
                <w:szCs w:val="20"/>
                <w:shd w:val="clear" w:color="auto" w:fill="FFFFFF"/>
              </w:rPr>
              <w:t>: Bandung</w:t>
            </w:r>
            <w:r w:rsidRPr="00910A2C">
              <w:rPr>
                <w:rFonts w:cs="Times New Roman"/>
                <w:sz w:val="20"/>
                <w:szCs w:val="20"/>
                <w:shd w:val="clear" w:color="auto" w:fill="FFFFFF"/>
              </w:rPr>
              <w:t>.</w:t>
            </w:r>
          </w:p>
        </w:tc>
      </w:tr>
      <w:tr w:rsidR="00970FE2" w:rsidRPr="00087395" w14:paraId="04958210" w14:textId="77777777" w:rsidTr="002E3DCD">
        <w:tc>
          <w:tcPr>
            <w:tcW w:w="562" w:type="dxa"/>
            <w:gridSpan w:val="2"/>
          </w:tcPr>
          <w:p w14:paraId="1100AE5A" w14:textId="77777777" w:rsidR="00970FE2" w:rsidRPr="00087395" w:rsidRDefault="00970FE2" w:rsidP="00645F62">
            <w:pPr>
              <w:spacing w:after="0" w:line="240" w:lineRule="auto"/>
              <w:rPr>
                <w:rFonts w:cs="Times New Roman"/>
                <w:sz w:val="20"/>
                <w:szCs w:val="20"/>
              </w:rPr>
            </w:pPr>
            <w:r w:rsidRPr="00087395">
              <w:rPr>
                <w:rFonts w:cs="Times New Roman"/>
                <w:sz w:val="20"/>
                <w:szCs w:val="20"/>
              </w:rPr>
              <w:t>[13]</w:t>
            </w:r>
          </w:p>
        </w:tc>
        <w:tc>
          <w:tcPr>
            <w:tcW w:w="8618" w:type="dxa"/>
          </w:tcPr>
          <w:p w14:paraId="622D72AF" w14:textId="2FD7946B" w:rsidR="00970FE2" w:rsidRPr="00087395" w:rsidRDefault="00970FE2" w:rsidP="00645F62">
            <w:pPr>
              <w:spacing w:after="0" w:line="240" w:lineRule="auto"/>
              <w:jc w:val="both"/>
              <w:rPr>
                <w:rFonts w:cs="Times New Roman"/>
                <w:color w:val="000000" w:themeColor="text1"/>
                <w:sz w:val="20"/>
                <w:szCs w:val="20"/>
              </w:rPr>
            </w:pPr>
            <w:proofErr w:type="spellStart"/>
            <w:r w:rsidRPr="00910A2C">
              <w:rPr>
                <w:rFonts w:cs="Times New Roman"/>
                <w:sz w:val="20"/>
                <w:szCs w:val="20"/>
              </w:rPr>
              <w:t>Sitepu</w:t>
            </w:r>
            <w:proofErr w:type="spellEnd"/>
            <w:r w:rsidRPr="00910A2C">
              <w:rPr>
                <w:rFonts w:cs="Times New Roman"/>
                <w:sz w:val="20"/>
                <w:szCs w:val="20"/>
              </w:rPr>
              <w:t xml:space="preserve">. 2012. </w:t>
            </w:r>
            <w:proofErr w:type="spellStart"/>
            <w:r w:rsidRPr="00910A2C">
              <w:rPr>
                <w:rFonts w:cs="Times New Roman"/>
                <w:i/>
                <w:sz w:val="20"/>
                <w:szCs w:val="20"/>
              </w:rPr>
              <w:t>Penulisan</w:t>
            </w:r>
            <w:proofErr w:type="spellEnd"/>
            <w:r w:rsidRPr="00910A2C">
              <w:rPr>
                <w:rFonts w:cs="Times New Roman"/>
                <w:i/>
                <w:sz w:val="20"/>
                <w:szCs w:val="20"/>
              </w:rPr>
              <w:t xml:space="preserve"> </w:t>
            </w:r>
            <w:proofErr w:type="spellStart"/>
            <w:r w:rsidRPr="00910A2C">
              <w:rPr>
                <w:rFonts w:cs="Times New Roman"/>
                <w:i/>
                <w:sz w:val="20"/>
                <w:szCs w:val="20"/>
              </w:rPr>
              <w:t>Buku</w:t>
            </w:r>
            <w:proofErr w:type="spellEnd"/>
            <w:r w:rsidRPr="00910A2C">
              <w:rPr>
                <w:rFonts w:cs="Times New Roman"/>
                <w:i/>
                <w:sz w:val="20"/>
                <w:szCs w:val="20"/>
              </w:rPr>
              <w:t xml:space="preserve"> </w:t>
            </w:r>
            <w:proofErr w:type="spellStart"/>
            <w:r w:rsidRPr="00910A2C">
              <w:rPr>
                <w:rFonts w:cs="Times New Roman"/>
                <w:i/>
                <w:sz w:val="20"/>
                <w:szCs w:val="20"/>
              </w:rPr>
              <w:t>Teks</w:t>
            </w:r>
            <w:proofErr w:type="spellEnd"/>
            <w:r w:rsidRPr="00910A2C">
              <w:rPr>
                <w:rFonts w:cs="Times New Roman"/>
                <w:i/>
                <w:sz w:val="20"/>
                <w:szCs w:val="20"/>
              </w:rPr>
              <w:t xml:space="preserve"> </w:t>
            </w:r>
            <w:proofErr w:type="spellStart"/>
            <w:r w:rsidRPr="00910A2C">
              <w:rPr>
                <w:rFonts w:cs="Times New Roman"/>
                <w:i/>
                <w:sz w:val="20"/>
                <w:szCs w:val="20"/>
              </w:rPr>
              <w:t>Pelajaran</w:t>
            </w:r>
            <w:proofErr w:type="spellEnd"/>
            <w:r w:rsidRPr="00910A2C">
              <w:rPr>
                <w:rFonts w:cs="Times New Roman"/>
                <w:sz w:val="20"/>
                <w:szCs w:val="20"/>
              </w:rPr>
              <w:t xml:space="preserve">. Bandung: PT </w:t>
            </w:r>
            <w:proofErr w:type="spellStart"/>
            <w:r w:rsidRPr="00910A2C">
              <w:rPr>
                <w:rFonts w:cs="Times New Roman"/>
                <w:sz w:val="20"/>
                <w:szCs w:val="20"/>
              </w:rPr>
              <w:t>Rosda</w:t>
            </w:r>
            <w:proofErr w:type="spellEnd"/>
            <w:r w:rsidRPr="00910A2C">
              <w:rPr>
                <w:rFonts w:cs="Times New Roman"/>
                <w:sz w:val="20"/>
                <w:szCs w:val="20"/>
              </w:rPr>
              <w:t xml:space="preserve"> </w:t>
            </w:r>
            <w:proofErr w:type="spellStart"/>
            <w:r w:rsidRPr="00910A2C">
              <w:rPr>
                <w:rFonts w:cs="Times New Roman"/>
                <w:sz w:val="20"/>
                <w:szCs w:val="20"/>
              </w:rPr>
              <w:t>Karya</w:t>
            </w:r>
            <w:proofErr w:type="spellEnd"/>
            <w:r w:rsidRPr="00910A2C">
              <w:rPr>
                <w:rFonts w:cs="Times New Roman"/>
                <w:sz w:val="20"/>
                <w:szCs w:val="20"/>
              </w:rPr>
              <w:t>.</w:t>
            </w:r>
          </w:p>
        </w:tc>
      </w:tr>
      <w:tr w:rsidR="00970FE2" w:rsidRPr="00087395" w14:paraId="59ECEB51" w14:textId="77777777" w:rsidTr="00645F62">
        <w:trPr>
          <w:trHeight w:val="685"/>
        </w:trPr>
        <w:tc>
          <w:tcPr>
            <w:tcW w:w="562" w:type="dxa"/>
            <w:gridSpan w:val="2"/>
          </w:tcPr>
          <w:p w14:paraId="76AB5529" w14:textId="77777777" w:rsidR="00970FE2" w:rsidRPr="00087395" w:rsidRDefault="00970FE2" w:rsidP="00645F62">
            <w:pPr>
              <w:spacing w:after="0" w:line="240" w:lineRule="auto"/>
              <w:rPr>
                <w:rFonts w:cs="Times New Roman"/>
                <w:sz w:val="20"/>
                <w:szCs w:val="20"/>
              </w:rPr>
            </w:pPr>
            <w:r w:rsidRPr="00087395">
              <w:rPr>
                <w:rFonts w:cs="Times New Roman"/>
                <w:sz w:val="20"/>
                <w:szCs w:val="20"/>
              </w:rPr>
              <w:t>[14]</w:t>
            </w:r>
          </w:p>
        </w:tc>
        <w:tc>
          <w:tcPr>
            <w:tcW w:w="8618" w:type="dxa"/>
          </w:tcPr>
          <w:p w14:paraId="25EEEC53" w14:textId="5FAE68D6" w:rsidR="00970FE2" w:rsidRPr="00087395" w:rsidRDefault="00970FE2" w:rsidP="00645F62">
            <w:pPr>
              <w:spacing w:after="0" w:line="240" w:lineRule="auto"/>
              <w:jc w:val="both"/>
              <w:rPr>
                <w:rFonts w:cs="Times New Roman"/>
                <w:color w:val="000000" w:themeColor="text1"/>
                <w:sz w:val="20"/>
                <w:szCs w:val="20"/>
              </w:rPr>
            </w:pPr>
            <w:proofErr w:type="spellStart"/>
            <w:r w:rsidRPr="00910A2C">
              <w:rPr>
                <w:rFonts w:eastAsia="Times New Roman" w:cs="Times New Roman"/>
                <w:sz w:val="20"/>
                <w:szCs w:val="20"/>
                <w:lang w:val="en-GB" w:eastAsia="en-GB"/>
              </w:rPr>
              <w:t>Ramadhani</w:t>
            </w:r>
            <w:proofErr w:type="spellEnd"/>
            <w:r w:rsidRPr="00910A2C">
              <w:rPr>
                <w:rFonts w:eastAsia="Times New Roman" w:cs="Times New Roman"/>
                <w:sz w:val="20"/>
                <w:szCs w:val="20"/>
                <w:lang w:val="en-GB" w:eastAsia="en-GB"/>
              </w:rPr>
              <w:t>, P.</w:t>
            </w:r>
            <w:r w:rsidRPr="00910A2C">
              <w:rPr>
                <w:rFonts w:eastAsia="Times New Roman" w:cs="Times New Roman"/>
                <w:color w:val="FFFFFF" w:themeColor="background1"/>
                <w:sz w:val="20"/>
                <w:szCs w:val="20"/>
                <w:lang w:val="en-GB" w:eastAsia="en-GB"/>
              </w:rPr>
              <w:t>,</w:t>
            </w:r>
            <w:r w:rsidRPr="00910A2C">
              <w:rPr>
                <w:rFonts w:eastAsia="Times New Roman" w:cs="Times New Roman"/>
                <w:sz w:val="20"/>
                <w:szCs w:val="20"/>
                <w:lang w:val="en-GB" w:eastAsia="en-GB"/>
              </w:rPr>
              <w:t xml:space="preserve"> R., </w:t>
            </w:r>
            <w:proofErr w:type="spellStart"/>
            <w:proofErr w:type="gramStart"/>
            <w:r w:rsidRPr="00910A2C">
              <w:rPr>
                <w:rFonts w:eastAsia="Times New Roman" w:cs="Times New Roman"/>
                <w:sz w:val="20"/>
                <w:szCs w:val="20"/>
                <w:lang w:val="en-GB" w:eastAsia="en-GB"/>
              </w:rPr>
              <w:t>Akmam</w:t>
            </w:r>
            <w:proofErr w:type="spellEnd"/>
            <w:r w:rsidRPr="00910A2C">
              <w:rPr>
                <w:rFonts w:eastAsia="Times New Roman" w:cs="Times New Roman"/>
                <w:sz w:val="20"/>
                <w:szCs w:val="20"/>
                <w:lang w:val="en-GB" w:eastAsia="en-GB"/>
              </w:rPr>
              <w:t>.,</w:t>
            </w:r>
            <w:proofErr w:type="gramEnd"/>
            <w:r w:rsidRPr="00910A2C">
              <w:rPr>
                <w:rFonts w:eastAsia="Times New Roman" w:cs="Times New Roman"/>
                <w:sz w:val="20"/>
                <w:szCs w:val="20"/>
                <w:lang w:val="en-GB" w:eastAsia="en-GB"/>
              </w:rPr>
              <w:t xml:space="preserve"> </w:t>
            </w:r>
            <w:proofErr w:type="spellStart"/>
            <w:r w:rsidRPr="00910A2C">
              <w:rPr>
                <w:rFonts w:eastAsia="Times New Roman" w:cs="Times New Roman"/>
                <w:sz w:val="20"/>
                <w:szCs w:val="20"/>
                <w:lang w:val="en-GB" w:eastAsia="en-GB"/>
              </w:rPr>
              <w:t>Desnita</w:t>
            </w:r>
            <w:proofErr w:type="spellEnd"/>
            <w:r w:rsidRPr="00910A2C">
              <w:rPr>
                <w:rFonts w:eastAsia="Times New Roman" w:cs="Times New Roman"/>
                <w:sz w:val="20"/>
                <w:szCs w:val="20"/>
                <w:lang w:val="en-GB" w:eastAsia="en-GB"/>
              </w:rPr>
              <w:t xml:space="preserve">,.D., </w:t>
            </w:r>
            <w:proofErr w:type="spellStart"/>
            <w:r w:rsidRPr="00910A2C">
              <w:rPr>
                <w:rFonts w:eastAsia="Times New Roman" w:cs="Times New Roman"/>
                <w:sz w:val="20"/>
                <w:szCs w:val="20"/>
                <w:lang w:val="en-GB" w:eastAsia="en-GB"/>
              </w:rPr>
              <w:t>dan</w:t>
            </w:r>
            <w:proofErr w:type="spellEnd"/>
            <w:r w:rsidRPr="00910A2C">
              <w:rPr>
                <w:rFonts w:eastAsia="Times New Roman" w:cs="Times New Roman"/>
                <w:sz w:val="20"/>
                <w:szCs w:val="20"/>
                <w:lang w:val="en-GB" w:eastAsia="en-GB"/>
              </w:rPr>
              <w:t xml:space="preserve"> </w:t>
            </w:r>
            <w:proofErr w:type="spellStart"/>
            <w:r w:rsidRPr="00910A2C">
              <w:rPr>
                <w:rFonts w:eastAsia="Times New Roman" w:cs="Times New Roman"/>
                <w:sz w:val="20"/>
                <w:szCs w:val="20"/>
                <w:lang w:val="en-GB" w:eastAsia="en-GB"/>
              </w:rPr>
              <w:t>Darvina</w:t>
            </w:r>
            <w:proofErr w:type="spellEnd"/>
            <w:r w:rsidRPr="00910A2C">
              <w:rPr>
                <w:rFonts w:eastAsia="Times New Roman" w:cs="Times New Roman"/>
                <w:sz w:val="20"/>
                <w:szCs w:val="20"/>
                <w:lang w:val="en-GB" w:eastAsia="en-GB"/>
              </w:rPr>
              <w:t>, Y. 2019. “</w:t>
            </w:r>
            <w:proofErr w:type="spellStart"/>
            <w:r w:rsidRPr="00910A2C">
              <w:rPr>
                <w:rFonts w:cs="Times New Roman"/>
                <w:sz w:val="20"/>
                <w:szCs w:val="20"/>
              </w:rPr>
              <w:t>Analisis</w:t>
            </w:r>
            <w:proofErr w:type="spellEnd"/>
            <w:r w:rsidRPr="00910A2C">
              <w:rPr>
                <w:rFonts w:cs="Times New Roman"/>
                <w:sz w:val="20"/>
                <w:szCs w:val="20"/>
              </w:rPr>
              <w:t xml:space="preserve"> </w:t>
            </w:r>
            <w:proofErr w:type="spellStart"/>
            <w:r w:rsidRPr="00910A2C">
              <w:rPr>
                <w:rFonts w:cs="Times New Roman"/>
                <w:sz w:val="20"/>
                <w:szCs w:val="20"/>
              </w:rPr>
              <w:t>Keterampilan</w:t>
            </w:r>
            <w:proofErr w:type="spellEnd"/>
            <w:r w:rsidRPr="00910A2C">
              <w:rPr>
                <w:rFonts w:cs="Times New Roman"/>
                <w:sz w:val="20"/>
                <w:szCs w:val="20"/>
              </w:rPr>
              <w:t xml:space="preserve"> Proses </w:t>
            </w:r>
            <w:proofErr w:type="spellStart"/>
            <w:r w:rsidRPr="00910A2C">
              <w:rPr>
                <w:rFonts w:cs="Times New Roman"/>
                <w:sz w:val="20"/>
                <w:szCs w:val="20"/>
              </w:rPr>
              <w:t>Sains</w:t>
            </w:r>
            <w:proofErr w:type="spellEnd"/>
            <w:r w:rsidRPr="00910A2C">
              <w:rPr>
                <w:rFonts w:cs="Times New Roman"/>
                <w:sz w:val="20"/>
                <w:szCs w:val="20"/>
              </w:rPr>
              <w:t xml:space="preserve"> </w:t>
            </w:r>
            <w:proofErr w:type="spellStart"/>
            <w:r w:rsidRPr="00910A2C">
              <w:rPr>
                <w:rFonts w:cs="Times New Roman"/>
                <w:sz w:val="20"/>
                <w:szCs w:val="20"/>
              </w:rPr>
              <w:t>pada</w:t>
            </w:r>
            <w:proofErr w:type="spellEnd"/>
            <w:r w:rsidRPr="00910A2C">
              <w:rPr>
                <w:rFonts w:cs="Times New Roman"/>
                <w:sz w:val="20"/>
                <w:szCs w:val="20"/>
              </w:rPr>
              <w:t xml:space="preserve"> </w:t>
            </w:r>
            <w:proofErr w:type="spellStart"/>
            <w:r w:rsidRPr="00910A2C">
              <w:rPr>
                <w:rFonts w:cs="Times New Roman"/>
                <w:sz w:val="20"/>
                <w:szCs w:val="20"/>
              </w:rPr>
              <w:t>Buku</w:t>
            </w:r>
            <w:proofErr w:type="spellEnd"/>
            <w:r w:rsidRPr="00910A2C">
              <w:rPr>
                <w:rFonts w:cs="Times New Roman"/>
                <w:sz w:val="20"/>
                <w:szCs w:val="20"/>
              </w:rPr>
              <w:t xml:space="preserve"> </w:t>
            </w:r>
            <w:proofErr w:type="spellStart"/>
            <w:r w:rsidRPr="00910A2C">
              <w:rPr>
                <w:rFonts w:cs="Times New Roman"/>
                <w:sz w:val="20"/>
                <w:szCs w:val="20"/>
              </w:rPr>
              <w:t>Teks</w:t>
            </w:r>
            <w:proofErr w:type="spellEnd"/>
            <w:r w:rsidRPr="00910A2C">
              <w:rPr>
                <w:rFonts w:cs="Times New Roman"/>
                <w:sz w:val="20"/>
                <w:szCs w:val="20"/>
              </w:rPr>
              <w:t xml:space="preserve"> </w:t>
            </w:r>
            <w:proofErr w:type="spellStart"/>
            <w:r w:rsidRPr="00910A2C">
              <w:rPr>
                <w:rFonts w:cs="Times New Roman"/>
                <w:sz w:val="20"/>
                <w:szCs w:val="20"/>
              </w:rPr>
              <w:t>Pelajaran</w:t>
            </w:r>
            <w:proofErr w:type="spellEnd"/>
            <w:r w:rsidRPr="00910A2C">
              <w:rPr>
                <w:rFonts w:cs="Times New Roman"/>
                <w:sz w:val="20"/>
                <w:szCs w:val="20"/>
              </w:rPr>
              <w:t xml:space="preserve"> </w:t>
            </w:r>
            <w:proofErr w:type="spellStart"/>
            <w:r w:rsidRPr="00910A2C">
              <w:rPr>
                <w:rFonts w:cs="Times New Roman"/>
                <w:sz w:val="20"/>
                <w:szCs w:val="20"/>
              </w:rPr>
              <w:t>Fisika</w:t>
            </w:r>
            <w:proofErr w:type="spellEnd"/>
            <w:r w:rsidRPr="00910A2C">
              <w:rPr>
                <w:rFonts w:cs="Times New Roman"/>
                <w:sz w:val="20"/>
                <w:szCs w:val="20"/>
              </w:rPr>
              <w:t xml:space="preserve"> SMA </w:t>
            </w:r>
            <w:proofErr w:type="spellStart"/>
            <w:r w:rsidRPr="00910A2C">
              <w:rPr>
                <w:rFonts w:cs="Times New Roman"/>
                <w:sz w:val="20"/>
                <w:szCs w:val="20"/>
              </w:rPr>
              <w:t>Kelas</w:t>
            </w:r>
            <w:proofErr w:type="spellEnd"/>
            <w:r w:rsidRPr="00910A2C">
              <w:rPr>
                <w:rFonts w:cs="Times New Roman"/>
                <w:sz w:val="20"/>
                <w:szCs w:val="20"/>
              </w:rPr>
              <w:t xml:space="preserve"> IX Semester 1”. </w:t>
            </w:r>
            <w:r w:rsidRPr="00910A2C">
              <w:rPr>
                <w:rFonts w:cs="Times New Roman"/>
                <w:i/>
                <w:sz w:val="20"/>
                <w:szCs w:val="20"/>
              </w:rPr>
              <w:t xml:space="preserve">Pillar </w:t>
            </w:r>
            <w:proofErr w:type="spellStart"/>
            <w:r w:rsidRPr="00910A2C">
              <w:rPr>
                <w:rFonts w:cs="Times New Roman"/>
                <w:i/>
                <w:sz w:val="20"/>
                <w:szCs w:val="20"/>
              </w:rPr>
              <w:t>of</w:t>
            </w:r>
            <w:r w:rsidRPr="00910A2C">
              <w:rPr>
                <w:rFonts w:cs="Times New Roman"/>
                <w:i/>
                <w:color w:val="FFFFFF" w:themeColor="background1"/>
                <w:sz w:val="20"/>
                <w:szCs w:val="20"/>
              </w:rPr>
              <w:t>f</w:t>
            </w:r>
            <w:r w:rsidRPr="00910A2C">
              <w:rPr>
                <w:rFonts w:cs="Times New Roman"/>
                <w:i/>
                <w:sz w:val="20"/>
                <w:szCs w:val="20"/>
              </w:rPr>
              <w:t>Physics</w:t>
            </w:r>
            <w:proofErr w:type="spellEnd"/>
            <w:r w:rsidRPr="00910A2C">
              <w:rPr>
                <w:rFonts w:cs="Times New Roman"/>
                <w:i/>
                <w:sz w:val="20"/>
                <w:szCs w:val="20"/>
              </w:rPr>
              <w:t xml:space="preserve"> Education, </w:t>
            </w:r>
            <w:proofErr w:type="spellStart"/>
            <w:r w:rsidRPr="00910A2C">
              <w:rPr>
                <w:rFonts w:cs="Times New Roman"/>
                <w:sz w:val="20"/>
                <w:szCs w:val="20"/>
              </w:rPr>
              <w:t>Vol</w:t>
            </w:r>
            <w:proofErr w:type="spellEnd"/>
            <w:r w:rsidRPr="00910A2C">
              <w:rPr>
                <w:rFonts w:cs="Times New Roman"/>
                <w:sz w:val="20"/>
                <w:szCs w:val="20"/>
              </w:rPr>
              <w:t xml:space="preserve"> 12. No 4, 2019, 649-656.</w:t>
            </w:r>
          </w:p>
        </w:tc>
      </w:tr>
      <w:tr w:rsidR="00970FE2" w:rsidRPr="00087395" w14:paraId="06B74174" w14:textId="77777777" w:rsidTr="002E3DCD">
        <w:trPr>
          <w:trHeight w:val="699"/>
        </w:trPr>
        <w:tc>
          <w:tcPr>
            <w:tcW w:w="562" w:type="dxa"/>
            <w:gridSpan w:val="2"/>
          </w:tcPr>
          <w:p w14:paraId="710C60FC" w14:textId="77777777" w:rsidR="00970FE2" w:rsidRPr="00087395" w:rsidRDefault="00970FE2" w:rsidP="00645F62">
            <w:pPr>
              <w:spacing w:after="0" w:line="240" w:lineRule="auto"/>
              <w:rPr>
                <w:rFonts w:cs="Times New Roman"/>
                <w:sz w:val="20"/>
                <w:szCs w:val="20"/>
              </w:rPr>
            </w:pPr>
            <w:r w:rsidRPr="00087395">
              <w:rPr>
                <w:rFonts w:cs="Times New Roman"/>
                <w:sz w:val="20"/>
                <w:szCs w:val="20"/>
              </w:rPr>
              <w:t>[15]</w:t>
            </w:r>
          </w:p>
        </w:tc>
        <w:tc>
          <w:tcPr>
            <w:tcW w:w="8618" w:type="dxa"/>
          </w:tcPr>
          <w:p w14:paraId="02F1863B" w14:textId="20A3A614" w:rsidR="00970FE2" w:rsidRPr="00087395" w:rsidRDefault="00970FE2" w:rsidP="00645F62">
            <w:pPr>
              <w:spacing w:after="0" w:line="240" w:lineRule="auto"/>
              <w:jc w:val="both"/>
              <w:rPr>
                <w:rFonts w:cs="Times New Roman"/>
                <w:color w:val="000000" w:themeColor="text1"/>
                <w:sz w:val="20"/>
                <w:szCs w:val="20"/>
              </w:rPr>
            </w:pPr>
            <w:proofErr w:type="spellStart"/>
            <w:r w:rsidRPr="00910A2C">
              <w:rPr>
                <w:sz w:val="20"/>
                <w:szCs w:val="20"/>
                <w:lang w:val="en-GB" w:eastAsia="en-GB"/>
              </w:rPr>
              <w:t>Aulia</w:t>
            </w:r>
            <w:proofErr w:type="spellEnd"/>
            <w:r w:rsidRPr="00910A2C">
              <w:rPr>
                <w:sz w:val="20"/>
                <w:szCs w:val="20"/>
                <w:lang w:val="en-GB" w:eastAsia="en-GB"/>
              </w:rPr>
              <w:t xml:space="preserve">, P., </w:t>
            </w:r>
            <w:proofErr w:type="spellStart"/>
            <w:r w:rsidRPr="00910A2C">
              <w:rPr>
                <w:sz w:val="20"/>
                <w:szCs w:val="20"/>
                <w:lang w:val="en-GB" w:eastAsia="en-GB"/>
              </w:rPr>
              <w:t>Desnita</w:t>
            </w:r>
            <w:proofErr w:type="spellEnd"/>
            <w:r w:rsidRPr="00910A2C">
              <w:rPr>
                <w:sz w:val="20"/>
                <w:szCs w:val="20"/>
                <w:lang w:val="en-GB" w:eastAsia="en-GB"/>
              </w:rPr>
              <w:t xml:space="preserve">, D., </w:t>
            </w:r>
            <w:proofErr w:type="spellStart"/>
            <w:r w:rsidRPr="00910A2C">
              <w:rPr>
                <w:sz w:val="20"/>
                <w:szCs w:val="20"/>
                <w:lang w:val="en-GB" w:eastAsia="en-GB"/>
              </w:rPr>
              <w:t>Akmam</w:t>
            </w:r>
            <w:proofErr w:type="spellEnd"/>
            <w:r w:rsidRPr="00910A2C">
              <w:rPr>
                <w:sz w:val="20"/>
                <w:szCs w:val="20"/>
                <w:lang w:val="en-GB" w:eastAsia="en-GB"/>
              </w:rPr>
              <w:t xml:space="preserve">, A., </w:t>
            </w:r>
            <w:proofErr w:type="spellStart"/>
            <w:r w:rsidRPr="00910A2C">
              <w:rPr>
                <w:sz w:val="20"/>
                <w:szCs w:val="20"/>
                <w:lang w:val="en-GB" w:eastAsia="en-GB"/>
              </w:rPr>
              <w:t>dan</w:t>
            </w:r>
            <w:proofErr w:type="spellEnd"/>
            <w:r w:rsidRPr="00910A2C">
              <w:rPr>
                <w:sz w:val="20"/>
                <w:szCs w:val="20"/>
                <w:lang w:val="en-GB" w:eastAsia="en-GB"/>
              </w:rPr>
              <w:t xml:space="preserve"> Sari, S. Y. 2019. “</w:t>
            </w:r>
            <w:proofErr w:type="spellStart"/>
            <w:r w:rsidRPr="00910A2C">
              <w:rPr>
                <w:sz w:val="20"/>
                <w:szCs w:val="20"/>
                <w:lang w:val="en-GB" w:eastAsia="en-GB"/>
              </w:rPr>
              <w:t>Analisis</w:t>
            </w:r>
            <w:proofErr w:type="spellEnd"/>
            <w:r w:rsidRPr="00910A2C">
              <w:rPr>
                <w:sz w:val="20"/>
                <w:szCs w:val="20"/>
                <w:lang w:val="en-GB" w:eastAsia="en-GB"/>
              </w:rPr>
              <w:t xml:space="preserve"> Contextual Teaching and Lea </w:t>
            </w:r>
            <w:proofErr w:type="spellStart"/>
            <w:r w:rsidRPr="00910A2C">
              <w:rPr>
                <w:sz w:val="20"/>
                <w:szCs w:val="20"/>
                <w:lang w:val="en-GB" w:eastAsia="en-GB"/>
              </w:rPr>
              <w:t>rning</w:t>
            </w:r>
            <w:proofErr w:type="spellEnd"/>
            <w:r w:rsidRPr="00910A2C">
              <w:rPr>
                <w:sz w:val="20"/>
                <w:szCs w:val="20"/>
                <w:lang w:val="en-GB" w:eastAsia="en-GB"/>
              </w:rPr>
              <w:t xml:space="preserve"> (CTL) </w:t>
            </w:r>
            <w:proofErr w:type="spellStart"/>
            <w:r w:rsidRPr="00910A2C">
              <w:rPr>
                <w:sz w:val="20"/>
                <w:szCs w:val="20"/>
                <w:lang w:val="en-GB" w:eastAsia="en-GB"/>
              </w:rPr>
              <w:t>pada</w:t>
            </w:r>
            <w:proofErr w:type="spellEnd"/>
            <w:r w:rsidRPr="00910A2C">
              <w:rPr>
                <w:sz w:val="20"/>
                <w:szCs w:val="20"/>
                <w:lang w:val="en-GB" w:eastAsia="en-GB"/>
              </w:rPr>
              <w:t xml:space="preserve"> </w:t>
            </w:r>
            <w:proofErr w:type="spellStart"/>
            <w:r w:rsidRPr="00910A2C">
              <w:rPr>
                <w:sz w:val="20"/>
                <w:szCs w:val="20"/>
                <w:lang w:val="en-GB" w:eastAsia="en-GB"/>
              </w:rPr>
              <w:t>Buku</w:t>
            </w:r>
            <w:proofErr w:type="spellEnd"/>
            <w:r w:rsidRPr="00910A2C">
              <w:rPr>
                <w:sz w:val="20"/>
                <w:szCs w:val="20"/>
                <w:lang w:val="en-GB" w:eastAsia="en-GB"/>
              </w:rPr>
              <w:t xml:space="preserve"> </w:t>
            </w:r>
            <w:proofErr w:type="spellStart"/>
            <w:r w:rsidRPr="00910A2C">
              <w:rPr>
                <w:sz w:val="20"/>
                <w:szCs w:val="20"/>
                <w:lang w:val="en-GB" w:eastAsia="en-GB"/>
              </w:rPr>
              <w:t>Teks</w:t>
            </w:r>
            <w:proofErr w:type="spellEnd"/>
            <w:r w:rsidRPr="00910A2C">
              <w:rPr>
                <w:sz w:val="20"/>
                <w:szCs w:val="20"/>
                <w:lang w:val="en-GB" w:eastAsia="en-GB"/>
              </w:rPr>
              <w:t xml:space="preserve"> </w:t>
            </w:r>
            <w:proofErr w:type="spellStart"/>
            <w:r w:rsidRPr="00910A2C">
              <w:rPr>
                <w:sz w:val="20"/>
                <w:szCs w:val="20"/>
                <w:lang w:val="en-GB" w:eastAsia="en-GB"/>
              </w:rPr>
              <w:t>Pelajaran</w:t>
            </w:r>
            <w:proofErr w:type="spellEnd"/>
            <w:r w:rsidRPr="00910A2C">
              <w:rPr>
                <w:sz w:val="20"/>
                <w:szCs w:val="20"/>
                <w:lang w:val="en-GB" w:eastAsia="en-GB"/>
              </w:rPr>
              <w:t xml:space="preserve"> </w:t>
            </w:r>
            <w:proofErr w:type="spellStart"/>
            <w:r w:rsidRPr="00910A2C">
              <w:rPr>
                <w:sz w:val="20"/>
                <w:szCs w:val="20"/>
                <w:lang w:val="en-GB" w:eastAsia="en-GB"/>
              </w:rPr>
              <w:t>Fisika</w:t>
            </w:r>
            <w:proofErr w:type="spellEnd"/>
            <w:r w:rsidRPr="00910A2C">
              <w:rPr>
                <w:sz w:val="20"/>
                <w:szCs w:val="20"/>
                <w:lang w:val="en-GB" w:eastAsia="en-GB"/>
              </w:rPr>
              <w:t xml:space="preserve"> SMA </w:t>
            </w:r>
            <w:proofErr w:type="spellStart"/>
            <w:r w:rsidRPr="00910A2C">
              <w:rPr>
                <w:sz w:val="20"/>
                <w:szCs w:val="20"/>
                <w:lang w:val="en-GB" w:eastAsia="en-GB"/>
              </w:rPr>
              <w:t>Kelas</w:t>
            </w:r>
            <w:proofErr w:type="spellEnd"/>
            <w:r w:rsidRPr="00910A2C">
              <w:rPr>
                <w:sz w:val="20"/>
                <w:szCs w:val="20"/>
                <w:lang w:val="en-GB" w:eastAsia="en-GB"/>
              </w:rPr>
              <w:t xml:space="preserve"> X Semester 2”. </w:t>
            </w:r>
            <w:r w:rsidRPr="00910A2C">
              <w:rPr>
                <w:i/>
                <w:sz w:val="20"/>
                <w:szCs w:val="20"/>
              </w:rPr>
              <w:t xml:space="preserve">Pillar of </w:t>
            </w:r>
            <w:proofErr w:type="spellStart"/>
            <w:r w:rsidRPr="00910A2C">
              <w:rPr>
                <w:i/>
                <w:sz w:val="20"/>
                <w:szCs w:val="20"/>
              </w:rPr>
              <w:t>Physics</w:t>
            </w:r>
            <w:r w:rsidRPr="00910A2C">
              <w:rPr>
                <w:i/>
                <w:color w:val="FFFFFF" w:themeColor="background1"/>
                <w:sz w:val="20"/>
                <w:szCs w:val="20"/>
              </w:rPr>
              <w:t>h</w:t>
            </w:r>
            <w:proofErr w:type="spellEnd"/>
            <w:r w:rsidRPr="00910A2C">
              <w:rPr>
                <w:i/>
                <w:color w:val="FFFFFF" w:themeColor="background1"/>
                <w:sz w:val="20"/>
                <w:szCs w:val="20"/>
              </w:rPr>
              <w:t xml:space="preserve"> </w:t>
            </w:r>
            <w:r w:rsidRPr="00910A2C">
              <w:rPr>
                <w:i/>
                <w:sz w:val="20"/>
                <w:szCs w:val="20"/>
              </w:rPr>
              <w:t xml:space="preserve">Education. </w:t>
            </w:r>
            <w:proofErr w:type="spellStart"/>
            <w:r w:rsidRPr="00910A2C">
              <w:rPr>
                <w:sz w:val="20"/>
                <w:szCs w:val="20"/>
              </w:rPr>
              <w:t>Vol</w:t>
            </w:r>
            <w:proofErr w:type="spellEnd"/>
            <w:r w:rsidRPr="00910A2C">
              <w:rPr>
                <w:sz w:val="20"/>
                <w:szCs w:val="20"/>
              </w:rPr>
              <w:t xml:space="preserve"> 12. No 3, 2019, 561-568.</w:t>
            </w:r>
            <w:r w:rsidRPr="00910A2C">
              <w:rPr>
                <w:rFonts w:cs="Times New Roman"/>
                <w:sz w:val="20"/>
                <w:szCs w:val="20"/>
                <w:shd w:val="clear" w:color="auto" w:fill="FFFFFF"/>
              </w:rPr>
              <w:t xml:space="preserve"> </w:t>
            </w:r>
            <w:proofErr w:type="spellStart"/>
            <w:r w:rsidRPr="00910A2C">
              <w:rPr>
                <w:rFonts w:cs="Times New Roman"/>
                <w:sz w:val="20"/>
                <w:szCs w:val="20"/>
                <w:shd w:val="clear" w:color="auto" w:fill="FFFFFF"/>
              </w:rPr>
              <w:t>Yusliani</w:t>
            </w:r>
            <w:proofErr w:type="spellEnd"/>
            <w:r w:rsidRPr="00910A2C">
              <w:rPr>
                <w:rFonts w:cs="Times New Roman"/>
                <w:sz w:val="20"/>
                <w:szCs w:val="20"/>
                <w:shd w:val="clear" w:color="auto" w:fill="FFFFFF"/>
              </w:rPr>
              <w:t xml:space="preserve">, E., </w:t>
            </w:r>
            <w:proofErr w:type="spellStart"/>
            <w:r w:rsidRPr="00910A2C">
              <w:rPr>
                <w:rFonts w:cs="Times New Roman"/>
                <w:sz w:val="20"/>
                <w:szCs w:val="20"/>
                <w:shd w:val="clear" w:color="auto" w:fill="FFFFFF"/>
              </w:rPr>
              <w:t>Burhan</w:t>
            </w:r>
            <w:proofErr w:type="spellEnd"/>
            <w:r w:rsidRPr="00910A2C">
              <w:rPr>
                <w:rFonts w:cs="Times New Roman"/>
                <w:sz w:val="20"/>
                <w:szCs w:val="20"/>
                <w:shd w:val="clear" w:color="auto" w:fill="FFFFFF"/>
              </w:rPr>
              <w:t xml:space="preserve">, H. L., </w:t>
            </w:r>
            <w:proofErr w:type="spellStart"/>
            <w:r w:rsidRPr="00910A2C">
              <w:rPr>
                <w:rFonts w:cs="Times New Roman"/>
                <w:sz w:val="20"/>
                <w:szCs w:val="20"/>
                <w:shd w:val="clear" w:color="auto" w:fill="FFFFFF"/>
              </w:rPr>
              <w:t>dan</w:t>
            </w:r>
            <w:proofErr w:type="spellEnd"/>
            <w:r w:rsidRPr="00910A2C">
              <w:rPr>
                <w:rFonts w:cs="Times New Roman"/>
                <w:sz w:val="20"/>
                <w:szCs w:val="20"/>
                <w:shd w:val="clear" w:color="auto" w:fill="FFFFFF"/>
              </w:rPr>
              <w:t xml:space="preserve"> </w:t>
            </w:r>
            <w:proofErr w:type="spellStart"/>
            <w:r w:rsidRPr="00910A2C">
              <w:rPr>
                <w:rFonts w:cs="Times New Roman"/>
                <w:sz w:val="20"/>
                <w:szCs w:val="20"/>
                <w:shd w:val="clear" w:color="auto" w:fill="FFFFFF"/>
              </w:rPr>
              <w:t>Nafsih</w:t>
            </w:r>
            <w:proofErr w:type="spellEnd"/>
            <w:r w:rsidRPr="00910A2C">
              <w:rPr>
                <w:rFonts w:cs="Times New Roman"/>
                <w:sz w:val="20"/>
                <w:szCs w:val="20"/>
                <w:shd w:val="clear" w:color="auto" w:fill="FFFFFF"/>
              </w:rPr>
              <w:t>, N. Z. 2019. “</w:t>
            </w:r>
            <w:proofErr w:type="spellStart"/>
            <w:r w:rsidRPr="00910A2C">
              <w:rPr>
                <w:rFonts w:cs="Times New Roman"/>
                <w:sz w:val="20"/>
                <w:szCs w:val="20"/>
                <w:shd w:val="clear" w:color="auto" w:fill="FFFFFF"/>
              </w:rPr>
              <w:t>Analisis</w:t>
            </w:r>
            <w:proofErr w:type="spellEnd"/>
            <w:r w:rsidRPr="00910A2C">
              <w:rPr>
                <w:rFonts w:cs="Times New Roman"/>
                <w:sz w:val="20"/>
                <w:szCs w:val="20"/>
                <w:shd w:val="clear" w:color="auto" w:fill="FFFFFF"/>
              </w:rPr>
              <w:t xml:space="preserve"> </w:t>
            </w:r>
            <w:proofErr w:type="spellStart"/>
            <w:r w:rsidRPr="00910A2C">
              <w:rPr>
                <w:rFonts w:cs="Times New Roman"/>
                <w:sz w:val="20"/>
                <w:szCs w:val="20"/>
                <w:shd w:val="clear" w:color="auto" w:fill="FFFFFF"/>
              </w:rPr>
              <w:t>Integrasi</w:t>
            </w:r>
            <w:proofErr w:type="spellEnd"/>
            <w:r w:rsidRPr="00910A2C">
              <w:rPr>
                <w:rFonts w:cs="Times New Roman"/>
                <w:sz w:val="20"/>
                <w:szCs w:val="20"/>
                <w:shd w:val="clear" w:color="auto" w:fill="FFFFFF"/>
              </w:rPr>
              <w:t xml:space="preserve"> </w:t>
            </w:r>
            <w:proofErr w:type="spellStart"/>
            <w:r w:rsidRPr="00910A2C">
              <w:rPr>
                <w:rFonts w:cs="Times New Roman"/>
                <w:sz w:val="20"/>
                <w:szCs w:val="20"/>
                <w:shd w:val="clear" w:color="auto" w:fill="FFFFFF"/>
              </w:rPr>
              <w:t>Keterampilan</w:t>
            </w:r>
            <w:proofErr w:type="spellEnd"/>
            <w:r w:rsidRPr="00910A2C">
              <w:rPr>
                <w:rFonts w:cs="Times New Roman"/>
                <w:sz w:val="20"/>
                <w:szCs w:val="20"/>
                <w:shd w:val="clear" w:color="auto" w:fill="FFFFFF"/>
              </w:rPr>
              <w:t xml:space="preserve"> Abad Ke-21 </w:t>
            </w:r>
            <w:proofErr w:type="spellStart"/>
            <w:r w:rsidRPr="00910A2C">
              <w:rPr>
                <w:rFonts w:cs="Times New Roman"/>
                <w:sz w:val="20"/>
                <w:szCs w:val="20"/>
                <w:shd w:val="clear" w:color="auto" w:fill="FFFFFF"/>
              </w:rPr>
              <w:t>Dalam</w:t>
            </w:r>
            <w:proofErr w:type="spellEnd"/>
            <w:r w:rsidRPr="00910A2C">
              <w:rPr>
                <w:rFonts w:cs="Times New Roman"/>
                <w:sz w:val="20"/>
                <w:szCs w:val="20"/>
                <w:shd w:val="clear" w:color="auto" w:fill="FFFFFF"/>
              </w:rPr>
              <w:t xml:space="preserve"> </w:t>
            </w:r>
            <w:proofErr w:type="spellStart"/>
            <w:r w:rsidRPr="00910A2C">
              <w:rPr>
                <w:rFonts w:cs="Times New Roman"/>
                <w:sz w:val="20"/>
                <w:szCs w:val="20"/>
                <w:shd w:val="clear" w:color="auto" w:fill="FFFFFF"/>
              </w:rPr>
              <w:t>Sajian</w:t>
            </w:r>
            <w:proofErr w:type="spellEnd"/>
            <w:r w:rsidRPr="00910A2C">
              <w:rPr>
                <w:rFonts w:cs="Times New Roman"/>
                <w:sz w:val="20"/>
                <w:szCs w:val="20"/>
                <w:shd w:val="clear" w:color="auto" w:fill="FFFFFF"/>
              </w:rPr>
              <w:t xml:space="preserve"> </w:t>
            </w:r>
            <w:proofErr w:type="spellStart"/>
            <w:r w:rsidRPr="00910A2C">
              <w:rPr>
                <w:rFonts w:cs="Times New Roman"/>
                <w:sz w:val="20"/>
                <w:szCs w:val="20"/>
                <w:shd w:val="clear" w:color="auto" w:fill="FFFFFF"/>
              </w:rPr>
              <w:t>Buku</w:t>
            </w:r>
            <w:proofErr w:type="spellEnd"/>
            <w:r w:rsidRPr="00910A2C">
              <w:rPr>
                <w:rFonts w:cs="Times New Roman"/>
                <w:sz w:val="20"/>
                <w:szCs w:val="20"/>
                <w:shd w:val="clear" w:color="auto" w:fill="FFFFFF"/>
              </w:rPr>
              <w:t xml:space="preserve"> </w:t>
            </w:r>
            <w:proofErr w:type="spellStart"/>
            <w:r w:rsidRPr="00910A2C">
              <w:rPr>
                <w:rFonts w:cs="Times New Roman"/>
                <w:sz w:val="20"/>
                <w:szCs w:val="20"/>
                <w:shd w:val="clear" w:color="auto" w:fill="FFFFFF"/>
              </w:rPr>
              <w:t>siswa</w:t>
            </w:r>
            <w:proofErr w:type="spellEnd"/>
            <w:r w:rsidRPr="00910A2C">
              <w:rPr>
                <w:rFonts w:cs="Times New Roman"/>
                <w:sz w:val="20"/>
                <w:szCs w:val="20"/>
                <w:shd w:val="clear" w:color="auto" w:fill="FFFFFF"/>
              </w:rPr>
              <w:t xml:space="preserve"> </w:t>
            </w:r>
            <w:proofErr w:type="spellStart"/>
            <w:r w:rsidRPr="00910A2C">
              <w:rPr>
                <w:rFonts w:cs="Times New Roman"/>
                <w:sz w:val="20"/>
                <w:szCs w:val="20"/>
                <w:shd w:val="clear" w:color="auto" w:fill="FFFFFF"/>
              </w:rPr>
              <w:t>Fisika</w:t>
            </w:r>
            <w:proofErr w:type="spellEnd"/>
            <w:r w:rsidRPr="00910A2C">
              <w:rPr>
                <w:rFonts w:cs="Times New Roman"/>
                <w:sz w:val="20"/>
                <w:szCs w:val="20"/>
                <w:shd w:val="clear" w:color="auto" w:fill="FFFFFF"/>
              </w:rPr>
              <w:t xml:space="preserve"> SMA </w:t>
            </w:r>
            <w:proofErr w:type="spellStart"/>
            <w:r w:rsidRPr="00910A2C">
              <w:rPr>
                <w:rFonts w:cs="Times New Roman"/>
                <w:sz w:val="20"/>
                <w:szCs w:val="20"/>
                <w:shd w:val="clear" w:color="auto" w:fill="FFFFFF"/>
              </w:rPr>
              <w:t>Kelas</w:t>
            </w:r>
            <w:proofErr w:type="spellEnd"/>
            <w:r w:rsidRPr="00910A2C">
              <w:rPr>
                <w:rFonts w:cs="Times New Roman"/>
                <w:sz w:val="20"/>
                <w:szCs w:val="20"/>
                <w:shd w:val="clear" w:color="auto" w:fill="FFFFFF"/>
              </w:rPr>
              <w:t xml:space="preserve"> XII Semester 1”. </w:t>
            </w:r>
            <w:proofErr w:type="spellStart"/>
            <w:r w:rsidRPr="00910A2C">
              <w:rPr>
                <w:rFonts w:cs="Times New Roman"/>
                <w:i/>
                <w:iCs/>
                <w:sz w:val="20"/>
                <w:szCs w:val="20"/>
                <w:shd w:val="clear" w:color="auto" w:fill="FFFFFF"/>
              </w:rPr>
              <w:t>Jurnal</w:t>
            </w:r>
            <w:proofErr w:type="spellEnd"/>
            <w:r w:rsidRPr="00910A2C">
              <w:rPr>
                <w:rFonts w:cs="Times New Roman"/>
                <w:i/>
                <w:iCs/>
                <w:sz w:val="20"/>
                <w:szCs w:val="20"/>
                <w:shd w:val="clear" w:color="auto" w:fill="FFFFFF"/>
              </w:rPr>
              <w:t xml:space="preserve"> </w:t>
            </w:r>
            <w:proofErr w:type="spellStart"/>
            <w:r w:rsidRPr="00910A2C">
              <w:rPr>
                <w:rFonts w:cs="Times New Roman"/>
                <w:i/>
                <w:iCs/>
                <w:sz w:val="20"/>
                <w:szCs w:val="20"/>
                <w:shd w:val="clear" w:color="auto" w:fill="FFFFFF"/>
              </w:rPr>
              <w:t>Eksakta</w:t>
            </w:r>
            <w:proofErr w:type="spellEnd"/>
            <w:r w:rsidRPr="00910A2C">
              <w:rPr>
                <w:rFonts w:cs="Times New Roman"/>
                <w:i/>
                <w:iCs/>
                <w:sz w:val="20"/>
                <w:szCs w:val="20"/>
                <w:shd w:val="clear" w:color="auto" w:fill="FFFFFF"/>
              </w:rPr>
              <w:t xml:space="preserve"> </w:t>
            </w:r>
            <w:proofErr w:type="spellStart"/>
            <w:r w:rsidRPr="00910A2C">
              <w:rPr>
                <w:rFonts w:cs="Times New Roman"/>
                <w:i/>
                <w:iCs/>
                <w:sz w:val="20"/>
                <w:szCs w:val="20"/>
                <w:shd w:val="clear" w:color="auto" w:fill="FFFFFF"/>
              </w:rPr>
              <w:t>Pendidikan</w:t>
            </w:r>
            <w:proofErr w:type="spellEnd"/>
            <w:r w:rsidRPr="00910A2C">
              <w:rPr>
                <w:rFonts w:cs="Times New Roman"/>
                <w:i/>
                <w:iCs/>
                <w:sz w:val="20"/>
                <w:szCs w:val="20"/>
                <w:shd w:val="clear" w:color="auto" w:fill="FFFFFF"/>
              </w:rPr>
              <w:t xml:space="preserve"> (JEP)</w:t>
            </w:r>
            <w:r w:rsidRPr="00910A2C">
              <w:rPr>
                <w:rFonts w:cs="Times New Roman"/>
                <w:sz w:val="20"/>
                <w:szCs w:val="20"/>
                <w:shd w:val="clear" w:color="auto" w:fill="FFFFFF"/>
              </w:rPr>
              <w:t>, </w:t>
            </w:r>
            <w:proofErr w:type="spellStart"/>
            <w:r w:rsidRPr="00910A2C">
              <w:rPr>
                <w:rFonts w:cs="Times New Roman"/>
                <w:sz w:val="20"/>
                <w:szCs w:val="20"/>
              </w:rPr>
              <w:t>Vol</w:t>
            </w:r>
            <w:proofErr w:type="spellEnd"/>
            <w:r w:rsidRPr="00910A2C">
              <w:rPr>
                <w:rFonts w:cs="Times New Roman"/>
                <w:sz w:val="20"/>
                <w:szCs w:val="20"/>
              </w:rPr>
              <w:t xml:space="preserve"> 12. No 3, 2019, 184-191.</w:t>
            </w:r>
          </w:p>
        </w:tc>
      </w:tr>
      <w:tr w:rsidR="00970FE2" w:rsidRPr="00087395" w14:paraId="6BB0338D" w14:textId="77777777" w:rsidTr="002E3DCD">
        <w:tc>
          <w:tcPr>
            <w:tcW w:w="562" w:type="dxa"/>
            <w:gridSpan w:val="2"/>
          </w:tcPr>
          <w:p w14:paraId="3F56C593" w14:textId="77777777" w:rsidR="00970FE2" w:rsidRPr="00087395" w:rsidRDefault="00970FE2" w:rsidP="00645F62">
            <w:pPr>
              <w:spacing w:after="0" w:line="240" w:lineRule="auto"/>
              <w:rPr>
                <w:rFonts w:cs="Times New Roman"/>
                <w:sz w:val="20"/>
                <w:szCs w:val="20"/>
              </w:rPr>
            </w:pPr>
            <w:r w:rsidRPr="00087395">
              <w:rPr>
                <w:rFonts w:cs="Times New Roman"/>
                <w:sz w:val="20"/>
                <w:szCs w:val="20"/>
              </w:rPr>
              <w:t>[16]</w:t>
            </w:r>
          </w:p>
        </w:tc>
        <w:tc>
          <w:tcPr>
            <w:tcW w:w="8618" w:type="dxa"/>
          </w:tcPr>
          <w:p w14:paraId="7EE67F57" w14:textId="12A4700F" w:rsidR="00970FE2" w:rsidRPr="00087395" w:rsidRDefault="00970FE2" w:rsidP="00645F62">
            <w:pPr>
              <w:spacing w:after="0" w:line="240" w:lineRule="auto"/>
              <w:jc w:val="both"/>
              <w:rPr>
                <w:rFonts w:cs="Times New Roman"/>
                <w:color w:val="000000" w:themeColor="text1"/>
                <w:sz w:val="20"/>
                <w:szCs w:val="20"/>
              </w:rPr>
            </w:pPr>
            <w:r w:rsidRPr="00910A2C">
              <w:rPr>
                <w:rFonts w:cs="Times New Roman"/>
                <w:noProof/>
                <w:sz w:val="20"/>
                <w:szCs w:val="20"/>
              </w:rPr>
              <w:t xml:space="preserve">Sugiyono. 2016. </w:t>
            </w:r>
            <w:r w:rsidRPr="00910A2C">
              <w:rPr>
                <w:rFonts w:cs="Times New Roman"/>
                <w:i/>
                <w:iCs/>
                <w:noProof/>
                <w:sz w:val="20"/>
                <w:szCs w:val="20"/>
              </w:rPr>
              <w:t xml:space="preserve">Metode Penelitian Kuantitatif, Kualitatif, dan R &amp; D. </w:t>
            </w:r>
            <w:r w:rsidRPr="00910A2C">
              <w:rPr>
                <w:rFonts w:cs="Times New Roman"/>
                <w:noProof/>
                <w:sz w:val="20"/>
                <w:szCs w:val="20"/>
              </w:rPr>
              <w:t>Bandung: Alfabeta.</w:t>
            </w:r>
          </w:p>
        </w:tc>
      </w:tr>
      <w:tr w:rsidR="00970FE2" w:rsidRPr="00087395" w14:paraId="4D5A4FA7" w14:textId="77777777" w:rsidTr="002E3DCD">
        <w:tc>
          <w:tcPr>
            <w:tcW w:w="562" w:type="dxa"/>
            <w:gridSpan w:val="2"/>
          </w:tcPr>
          <w:p w14:paraId="61B6874E" w14:textId="77777777" w:rsidR="00970FE2" w:rsidRPr="00087395" w:rsidRDefault="00970FE2" w:rsidP="00645F62">
            <w:pPr>
              <w:spacing w:after="0" w:line="240" w:lineRule="auto"/>
              <w:rPr>
                <w:rFonts w:cs="Times New Roman"/>
                <w:sz w:val="20"/>
                <w:szCs w:val="20"/>
              </w:rPr>
            </w:pPr>
            <w:r w:rsidRPr="00087395">
              <w:rPr>
                <w:rFonts w:cs="Times New Roman"/>
                <w:sz w:val="20"/>
                <w:szCs w:val="20"/>
              </w:rPr>
              <w:t>[17]</w:t>
            </w:r>
          </w:p>
        </w:tc>
        <w:tc>
          <w:tcPr>
            <w:tcW w:w="8618" w:type="dxa"/>
          </w:tcPr>
          <w:p w14:paraId="3271A882" w14:textId="40873915" w:rsidR="00970FE2" w:rsidRPr="00087395" w:rsidRDefault="00970FE2" w:rsidP="00645F62">
            <w:pPr>
              <w:spacing w:after="0" w:line="240" w:lineRule="auto"/>
              <w:jc w:val="both"/>
              <w:rPr>
                <w:rFonts w:cs="Times New Roman"/>
                <w:iCs/>
                <w:color w:val="000000" w:themeColor="text1"/>
                <w:sz w:val="20"/>
                <w:szCs w:val="20"/>
              </w:rPr>
            </w:pPr>
            <w:proofErr w:type="spellStart"/>
            <w:r w:rsidRPr="00910A2C">
              <w:rPr>
                <w:rFonts w:cs="Times New Roman"/>
                <w:sz w:val="20"/>
                <w:szCs w:val="20"/>
              </w:rPr>
              <w:t>Widoyoko</w:t>
            </w:r>
            <w:proofErr w:type="spellEnd"/>
            <w:proofErr w:type="gramStart"/>
            <w:r w:rsidRPr="00910A2C">
              <w:rPr>
                <w:rFonts w:cs="Times New Roman"/>
                <w:sz w:val="20"/>
                <w:szCs w:val="20"/>
              </w:rPr>
              <w:t>,</w:t>
            </w:r>
            <w:r w:rsidRPr="00910A2C">
              <w:rPr>
                <w:rFonts w:cs="Times New Roman"/>
                <w:color w:val="FFFFFF" w:themeColor="background1"/>
                <w:sz w:val="20"/>
                <w:szCs w:val="20"/>
              </w:rPr>
              <w:t>.</w:t>
            </w:r>
            <w:proofErr w:type="gramEnd"/>
            <w:r w:rsidRPr="00910A2C">
              <w:rPr>
                <w:rFonts w:cs="Times New Roman"/>
                <w:sz w:val="20"/>
                <w:szCs w:val="20"/>
              </w:rPr>
              <w:t xml:space="preserve"> </w:t>
            </w:r>
            <w:proofErr w:type="spellStart"/>
            <w:r w:rsidRPr="00910A2C">
              <w:rPr>
                <w:rFonts w:cs="Times New Roman"/>
                <w:sz w:val="20"/>
                <w:szCs w:val="20"/>
              </w:rPr>
              <w:t>Eko</w:t>
            </w:r>
            <w:proofErr w:type="spellEnd"/>
            <w:r w:rsidRPr="00910A2C">
              <w:rPr>
                <w:rFonts w:cs="Times New Roman"/>
                <w:sz w:val="20"/>
                <w:szCs w:val="20"/>
              </w:rPr>
              <w:t xml:space="preserve">. 2014. </w:t>
            </w:r>
            <w:proofErr w:type="spellStart"/>
            <w:r w:rsidRPr="00910A2C">
              <w:rPr>
                <w:rFonts w:cs="Times New Roman"/>
                <w:i/>
                <w:sz w:val="20"/>
                <w:szCs w:val="20"/>
              </w:rPr>
              <w:t>Teknik</w:t>
            </w:r>
            <w:proofErr w:type="spellEnd"/>
            <w:r w:rsidRPr="00910A2C">
              <w:rPr>
                <w:rFonts w:cs="Times New Roman"/>
                <w:i/>
                <w:sz w:val="20"/>
                <w:szCs w:val="20"/>
              </w:rPr>
              <w:t xml:space="preserve"> </w:t>
            </w:r>
            <w:proofErr w:type="spellStart"/>
            <w:r w:rsidRPr="00910A2C">
              <w:rPr>
                <w:rFonts w:cs="Times New Roman"/>
                <w:i/>
                <w:sz w:val="20"/>
                <w:szCs w:val="20"/>
              </w:rPr>
              <w:t>Penyusunan</w:t>
            </w:r>
            <w:proofErr w:type="spellEnd"/>
            <w:r w:rsidRPr="00910A2C">
              <w:rPr>
                <w:rFonts w:cs="Times New Roman"/>
                <w:i/>
                <w:sz w:val="20"/>
                <w:szCs w:val="20"/>
              </w:rPr>
              <w:t xml:space="preserve"> </w:t>
            </w:r>
            <w:proofErr w:type="spellStart"/>
            <w:r w:rsidRPr="00910A2C">
              <w:rPr>
                <w:rFonts w:cs="Times New Roman"/>
                <w:i/>
                <w:sz w:val="20"/>
                <w:szCs w:val="20"/>
              </w:rPr>
              <w:t>Instr</w:t>
            </w:r>
            <w:proofErr w:type="spellEnd"/>
            <w:r w:rsidRPr="00910A2C">
              <w:rPr>
                <w:rFonts w:cs="Times New Roman"/>
                <w:i/>
                <w:sz w:val="20"/>
                <w:szCs w:val="20"/>
              </w:rPr>
              <w:t xml:space="preserve"> </w:t>
            </w:r>
            <w:proofErr w:type="spellStart"/>
            <w:r w:rsidRPr="00910A2C">
              <w:rPr>
                <w:rFonts w:cs="Times New Roman"/>
                <w:i/>
                <w:sz w:val="20"/>
                <w:szCs w:val="20"/>
              </w:rPr>
              <w:t>umen</w:t>
            </w:r>
            <w:proofErr w:type="spellEnd"/>
            <w:r w:rsidRPr="00910A2C">
              <w:rPr>
                <w:rFonts w:cs="Times New Roman"/>
                <w:i/>
                <w:sz w:val="20"/>
                <w:szCs w:val="20"/>
              </w:rPr>
              <w:t xml:space="preserve"> </w:t>
            </w:r>
            <w:proofErr w:type="spellStart"/>
            <w:r w:rsidRPr="00910A2C">
              <w:rPr>
                <w:rFonts w:cs="Times New Roman"/>
                <w:i/>
                <w:sz w:val="20"/>
                <w:szCs w:val="20"/>
              </w:rPr>
              <w:t>Penelitian</w:t>
            </w:r>
            <w:proofErr w:type="spellEnd"/>
            <w:r w:rsidRPr="00910A2C">
              <w:rPr>
                <w:rFonts w:cs="Times New Roman"/>
                <w:sz w:val="20"/>
                <w:szCs w:val="20"/>
              </w:rPr>
              <w:t xml:space="preserve">. Yogyakarta: </w:t>
            </w:r>
            <w:proofErr w:type="spellStart"/>
            <w:r w:rsidRPr="00910A2C">
              <w:rPr>
                <w:rFonts w:cs="Times New Roman"/>
                <w:sz w:val="20"/>
                <w:szCs w:val="20"/>
              </w:rPr>
              <w:t>Pustaka</w:t>
            </w:r>
            <w:proofErr w:type="spellEnd"/>
            <w:r w:rsidRPr="00910A2C">
              <w:rPr>
                <w:rFonts w:cs="Times New Roman"/>
                <w:sz w:val="20"/>
                <w:szCs w:val="20"/>
              </w:rPr>
              <w:t xml:space="preserve"> </w:t>
            </w:r>
            <w:proofErr w:type="spellStart"/>
            <w:r w:rsidRPr="00910A2C">
              <w:rPr>
                <w:rFonts w:cs="Times New Roman"/>
                <w:sz w:val="20"/>
                <w:szCs w:val="20"/>
              </w:rPr>
              <w:t>Pelajar</w:t>
            </w:r>
            <w:proofErr w:type="spellEnd"/>
            <w:r w:rsidRPr="00910A2C">
              <w:rPr>
                <w:rFonts w:cs="Times New Roman"/>
                <w:sz w:val="20"/>
                <w:szCs w:val="20"/>
              </w:rPr>
              <w:t>.</w:t>
            </w:r>
            <w:r w:rsidRPr="00910A2C">
              <w:rPr>
                <w:rFonts w:cs="Times New Roman"/>
                <w:b/>
                <w:sz w:val="20"/>
                <w:szCs w:val="20"/>
              </w:rPr>
              <w:t xml:space="preserve"> </w:t>
            </w:r>
          </w:p>
        </w:tc>
      </w:tr>
      <w:tr w:rsidR="00970FE2" w:rsidRPr="00087395" w14:paraId="244D40A4" w14:textId="77777777" w:rsidTr="002E3DCD">
        <w:tc>
          <w:tcPr>
            <w:tcW w:w="562" w:type="dxa"/>
            <w:gridSpan w:val="2"/>
          </w:tcPr>
          <w:p w14:paraId="1CAE9E00" w14:textId="77777777" w:rsidR="00970FE2" w:rsidRPr="00087395" w:rsidRDefault="00970FE2" w:rsidP="00645F62">
            <w:pPr>
              <w:spacing w:after="0" w:line="240" w:lineRule="auto"/>
              <w:rPr>
                <w:rFonts w:cs="Times New Roman"/>
                <w:sz w:val="20"/>
                <w:szCs w:val="20"/>
              </w:rPr>
            </w:pPr>
            <w:r w:rsidRPr="00087395">
              <w:rPr>
                <w:rFonts w:cs="Times New Roman"/>
                <w:sz w:val="20"/>
                <w:szCs w:val="20"/>
              </w:rPr>
              <w:t>[18]</w:t>
            </w:r>
          </w:p>
        </w:tc>
        <w:tc>
          <w:tcPr>
            <w:tcW w:w="8618" w:type="dxa"/>
          </w:tcPr>
          <w:p w14:paraId="71F021CA" w14:textId="547103A1" w:rsidR="00970FE2" w:rsidRPr="00087395" w:rsidRDefault="00970FE2" w:rsidP="00645F62">
            <w:pPr>
              <w:spacing w:after="0" w:line="240" w:lineRule="auto"/>
              <w:jc w:val="both"/>
              <w:rPr>
                <w:rFonts w:cs="Times New Roman"/>
                <w:iCs/>
                <w:color w:val="000000" w:themeColor="text1"/>
                <w:sz w:val="20"/>
                <w:szCs w:val="20"/>
              </w:rPr>
            </w:pPr>
            <w:proofErr w:type="spellStart"/>
            <w:r w:rsidRPr="00910A2C">
              <w:rPr>
                <w:rFonts w:cs="Times New Roman"/>
                <w:sz w:val="20"/>
                <w:szCs w:val="20"/>
                <w:shd w:val="clear" w:color="auto" w:fill="FFFFFF"/>
              </w:rPr>
              <w:t>Siyoto</w:t>
            </w:r>
            <w:proofErr w:type="spellEnd"/>
            <w:r w:rsidRPr="00910A2C">
              <w:rPr>
                <w:rFonts w:cs="Times New Roman"/>
                <w:sz w:val="20"/>
                <w:szCs w:val="20"/>
                <w:shd w:val="clear" w:color="auto" w:fill="FFFFFF"/>
              </w:rPr>
              <w:t xml:space="preserve">, S., </w:t>
            </w:r>
            <w:proofErr w:type="spellStart"/>
            <w:r w:rsidRPr="00910A2C">
              <w:rPr>
                <w:rFonts w:cs="Times New Roman"/>
                <w:sz w:val="20"/>
                <w:szCs w:val="20"/>
                <w:shd w:val="clear" w:color="auto" w:fill="FFFFFF"/>
              </w:rPr>
              <w:t>dan</w:t>
            </w:r>
            <w:proofErr w:type="spellEnd"/>
            <w:r w:rsidRPr="00910A2C">
              <w:rPr>
                <w:rFonts w:cs="Times New Roman"/>
                <w:sz w:val="20"/>
                <w:szCs w:val="20"/>
                <w:shd w:val="clear" w:color="auto" w:fill="FFFFFF"/>
              </w:rPr>
              <w:t xml:space="preserve"> </w:t>
            </w:r>
            <w:proofErr w:type="spellStart"/>
            <w:r w:rsidRPr="00910A2C">
              <w:rPr>
                <w:rFonts w:cs="Times New Roman"/>
                <w:sz w:val="20"/>
                <w:szCs w:val="20"/>
                <w:shd w:val="clear" w:color="auto" w:fill="FFFFFF"/>
              </w:rPr>
              <w:t>Sodik</w:t>
            </w:r>
            <w:proofErr w:type="spellEnd"/>
            <w:r w:rsidRPr="00910A2C">
              <w:rPr>
                <w:rFonts w:cs="Times New Roman"/>
                <w:sz w:val="20"/>
                <w:szCs w:val="20"/>
                <w:shd w:val="clear" w:color="auto" w:fill="FFFFFF"/>
              </w:rPr>
              <w:t>, M.</w:t>
            </w:r>
            <w:r w:rsidRPr="00910A2C">
              <w:rPr>
                <w:rFonts w:cs="Times New Roman"/>
                <w:color w:val="FFFFFF" w:themeColor="background1"/>
                <w:sz w:val="20"/>
                <w:szCs w:val="20"/>
                <w:shd w:val="clear" w:color="auto" w:fill="FFFFFF"/>
              </w:rPr>
              <w:t>,</w:t>
            </w:r>
            <w:r w:rsidRPr="00910A2C">
              <w:rPr>
                <w:rFonts w:cs="Times New Roman"/>
                <w:sz w:val="20"/>
                <w:szCs w:val="20"/>
                <w:shd w:val="clear" w:color="auto" w:fill="FFFFFF"/>
              </w:rPr>
              <w:t xml:space="preserve"> A. 2015. </w:t>
            </w:r>
            <w:proofErr w:type="spellStart"/>
            <w:r w:rsidRPr="00910A2C">
              <w:rPr>
                <w:rFonts w:cs="Times New Roman"/>
                <w:i/>
                <w:iCs/>
                <w:sz w:val="20"/>
                <w:szCs w:val="20"/>
                <w:shd w:val="clear" w:color="auto" w:fill="FFFFFF"/>
              </w:rPr>
              <w:t>Dasar</w:t>
            </w:r>
            <w:proofErr w:type="spellEnd"/>
            <w:r w:rsidRPr="00910A2C">
              <w:rPr>
                <w:rFonts w:cs="Times New Roman"/>
                <w:i/>
                <w:iCs/>
                <w:sz w:val="20"/>
                <w:szCs w:val="20"/>
                <w:shd w:val="clear" w:color="auto" w:fill="FFFFFF"/>
              </w:rPr>
              <w:t xml:space="preserve"> </w:t>
            </w:r>
            <w:proofErr w:type="spellStart"/>
            <w:r w:rsidRPr="00910A2C">
              <w:rPr>
                <w:rFonts w:cs="Times New Roman"/>
                <w:i/>
                <w:iCs/>
                <w:sz w:val="20"/>
                <w:szCs w:val="20"/>
                <w:shd w:val="clear" w:color="auto" w:fill="FFFFFF"/>
              </w:rPr>
              <w:t>Meto</w:t>
            </w:r>
            <w:proofErr w:type="spellEnd"/>
            <w:r w:rsidRPr="00910A2C">
              <w:rPr>
                <w:rFonts w:cs="Times New Roman"/>
                <w:i/>
                <w:iCs/>
                <w:sz w:val="20"/>
                <w:szCs w:val="20"/>
                <w:shd w:val="clear" w:color="auto" w:fill="FFFFFF"/>
              </w:rPr>
              <w:t xml:space="preserve"> </w:t>
            </w:r>
            <w:proofErr w:type="spellStart"/>
            <w:r w:rsidRPr="00910A2C">
              <w:rPr>
                <w:rFonts w:cs="Times New Roman"/>
                <w:i/>
                <w:iCs/>
                <w:sz w:val="20"/>
                <w:szCs w:val="20"/>
                <w:shd w:val="clear" w:color="auto" w:fill="FFFFFF"/>
              </w:rPr>
              <w:t>dologi</w:t>
            </w:r>
            <w:proofErr w:type="spellEnd"/>
            <w:r w:rsidRPr="00910A2C">
              <w:rPr>
                <w:rFonts w:cs="Times New Roman"/>
                <w:i/>
                <w:iCs/>
                <w:sz w:val="20"/>
                <w:szCs w:val="20"/>
                <w:shd w:val="clear" w:color="auto" w:fill="FFFFFF"/>
              </w:rPr>
              <w:t xml:space="preserve"> </w:t>
            </w:r>
            <w:proofErr w:type="spellStart"/>
            <w:r w:rsidRPr="00910A2C">
              <w:rPr>
                <w:rFonts w:cs="Times New Roman"/>
                <w:i/>
                <w:iCs/>
                <w:sz w:val="20"/>
                <w:szCs w:val="20"/>
                <w:shd w:val="clear" w:color="auto" w:fill="FFFFFF"/>
              </w:rPr>
              <w:t>Penelitian</w:t>
            </w:r>
            <w:proofErr w:type="spellEnd"/>
            <w:r w:rsidRPr="00910A2C">
              <w:rPr>
                <w:rFonts w:cs="Times New Roman"/>
                <w:sz w:val="20"/>
                <w:szCs w:val="20"/>
                <w:shd w:val="clear" w:color="auto" w:fill="FFFFFF"/>
              </w:rPr>
              <w:t>.</w:t>
            </w:r>
            <w:r w:rsidRPr="00910A2C">
              <w:rPr>
                <w:rFonts w:cs="Times New Roman"/>
                <w:sz w:val="20"/>
                <w:szCs w:val="20"/>
              </w:rPr>
              <w:t xml:space="preserve"> Yogyakarta:</w:t>
            </w:r>
            <w:proofErr w:type="gramStart"/>
            <w:r w:rsidRPr="00910A2C">
              <w:rPr>
                <w:rFonts w:cs="Times New Roman"/>
                <w:color w:val="FFFFFF" w:themeColor="background1"/>
                <w:sz w:val="20"/>
                <w:szCs w:val="20"/>
                <w:shd w:val="clear" w:color="auto" w:fill="FFFFFF"/>
              </w:rPr>
              <w:t>,</w:t>
            </w:r>
            <w:proofErr w:type="spellStart"/>
            <w:r w:rsidRPr="00910A2C">
              <w:rPr>
                <w:rFonts w:cs="Times New Roman"/>
                <w:sz w:val="20"/>
                <w:szCs w:val="20"/>
                <w:shd w:val="clear" w:color="auto" w:fill="FFFFFF"/>
              </w:rPr>
              <w:t>Literasi</w:t>
            </w:r>
            <w:proofErr w:type="spellEnd"/>
            <w:proofErr w:type="gramEnd"/>
            <w:r w:rsidRPr="00910A2C">
              <w:rPr>
                <w:rFonts w:cs="Times New Roman"/>
                <w:sz w:val="20"/>
                <w:szCs w:val="20"/>
                <w:shd w:val="clear" w:color="auto" w:fill="FFFFFF"/>
              </w:rPr>
              <w:t xml:space="preserve"> Media Publishing.</w:t>
            </w:r>
          </w:p>
        </w:tc>
      </w:tr>
      <w:tr w:rsidR="00970FE2" w:rsidRPr="00087395" w14:paraId="69DCFD25" w14:textId="77777777" w:rsidTr="002E3DCD">
        <w:tc>
          <w:tcPr>
            <w:tcW w:w="562" w:type="dxa"/>
            <w:gridSpan w:val="2"/>
          </w:tcPr>
          <w:p w14:paraId="42B5899A" w14:textId="77777777" w:rsidR="00970FE2" w:rsidRPr="00087395" w:rsidRDefault="00970FE2" w:rsidP="00645F62">
            <w:pPr>
              <w:spacing w:after="0" w:line="240" w:lineRule="auto"/>
              <w:rPr>
                <w:rFonts w:cs="Times New Roman"/>
                <w:sz w:val="20"/>
                <w:szCs w:val="20"/>
              </w:rPr>
            </w:pPr>
            <w:r w:rsidRPr="00087395">
              <w:rPr>
                <w:rFonts w:cs="Times New Roman"/>
                <w:sz w:val="20"/>
                <w:szCs w:val="20"/>
              </w:rPr>
              <w:t>[19]</w:t>
            </w:r>
          </w:p>
        </w:tc>
        <w:tc>
          <w:tcPr>
            <w:tcW w:w="8618" w:type="dxa"/>
          </w:tcPr>
          <w:p w14:paraId="496CB15C" w14:textId="6EFB0526" w:rsidR="00970FE2" w:rsidRPr="00087395" w:rsidRDefault="00970FE2" w:rsidP="00645F62">
            <w:pPr>
              <w:spacing w:after="0" w:line="240" w:lineRule="auto"/>
              <w:jc w:val="both"/>
              <w:rPr>
                <w:rFonts w:cs="Times New Roman"/>
                <w:color w:val="000000" w:themeColor="text1"/>
                <w:sz w:val="20"/>
                <w:szCs w:val="20"/>
              </w:rPr>
            </w:pPr>
            <w:proofErr w:type="spellStart"/>
            <w:r w:rsidRPr="00910A2C">
              <w:rPr>
                <w:rFonts w:cs="Times New Roman"/>
                <w:sz w:val="20"/>
                <w:szCs w:val="20"/>
              </w:rPr>
              <w:t>Trianto</w:t>
            </w:r>
            <w:proofErr w:type="spellEnd"/>
            <w:r w:rsidRPr="00910A2C">
              <w:rPr>
                <w:rFonts w:cs="Times New Roman"/>
                <w:sz w:val="20"/>
                <w:szCs w:val="20"/>
              </w:rPr>
              <w:t xml:space="preserve">. 2015. </w:t>
            </w:r>
            <w:r w:rsidRPr="00910A2C">
              <w:rPr>
                <w:rFonts w:cs="Times New Roman"/>
                <w:i/>
                <w:iCs/>
                <w:sz w:val="20"/>
                <w:szCs w:val="20"/>
              </w:rPr>
              <w:t xml:space="preserve">Model </w:t>
            </w:r>
            <w:proofErr w:type="spellStart"/>
            <w:r w:rsidRPr="00910A2C">
              <w:rPr>
                <w:rFonts w:cs="Times New Roman"/>
                <w:i/>
                <w:iCs/>
                <w:sz w:val="20"/>
                <w:szCs w:val="20"/>
              </w:rPr>
              <w:t>Pembelajaran</w:t>
            </w:r>
            <w:proofErr w:type="spellEnd"/>
            <w:r w:rsidRPr="00910A2C">
              <w:rPr>
                <w:rFonts w:cs="Times New Roman"/>
                <w:i/>
                <w:iCs/>
                <w:sz w:val="20"/>
                <w:szCs w:val="20"/>
              </w:rPr>
              <w:t xml:space="preserve"> </w:t>
            </w:r>
            <w:proofErr w:type="spellStart"/>
            <w:r w:rsidRPr="00910A2C">
              <w:rPr>
                <w:rFonts w:cs="Times New Roman"/>
                <w:i/>
                <w:iCs/>
                <w:sz w:val="20"/>
                <w:szCs w:val="20"/>
              </w:rPr>
              <w:t>Terpadu</w:t>
            </w:r>
            <w:proofErr w:type="spellEnd"/>
            <w:r w:rsidRPr="00910A2C">
              <w:rPr>
                <w:rFonts w:cs="Times New Roman"/>
                <w:sz w:val="20"/>
                <w:szCs w:val="20"/>
              </w:rPr>
              <w:t>.</w:t>
            </w:r>
            <w:r w:rsidRPr="00910A2C">
              <w:rPr>
                <w:rFonts w:cs="Times New Roman"/>
                <w:color w:val="FFFFFF" w:themeColor="background1"/>
                <w:sz w:val="20"/>
                <w:szCs w:val="20"/>
              </w:rPr>
              <w:t xml:space="preserve">, </w:t>
            </w:r>
            <w:r w:rsidRPr="00910A2C">
              <w:rPr>
                <w:rFonts w:cs="Times New Roman"/>
                <w:sz w:val="20"/>
                <w:szCs w:val="20"/>
              </w:rPr>
              <w:t xml:space="preserve">Jakarta: </w:t>
            </w:r>
            <w:proofErr w:type="spellStart"/>
            <w:r w:rsidRPr="00910A2C">
              <w:rPr>
                <w:rFonts w:cs="Times New Roman"/>
                <w:sz w:val="20"/>
                <w:szCs w:val="20"/>
              </w:rPr>
              <w:t>Bumi</w:t>
            </w:r>
            <w:r w:rsidRPr="00910A2C">
              <w:rPr>
                <w:rFonts w:cs="Times New Roman"/>
                <w:color w:val="FFFFFF" w:themeColor="background1"/>
                <w:sz w:val="20"/>
                <w:szCs w:val="20"/>
              </w:rPr>
              <w:t>_</w:t>
            </w:r>
            <w:r w:rsidRPr="00910A2C">
              <w:rPr>
                <w:rFonts w:cs="Times New Roman"/>
                <w:sz w:val="20"/>
                <w:szCs w:val="20"/>
              </w:rPr>
              <w:t>Aksara</w:t>
            </w:r>
            <w:proofErr w:type="spellEnd"/>
            <w:r w:rsidRPr="00910A2C">
              <w:rPr>
                <w:rFonts w:cs="Times New Roman"/>
                <w:sz w:val="20"/>
                <w:szCs w:val="20"/>
              </w:rPr>
              <w:t>.</w:t>
            </w:r>
          </w:p>
        </w:tc>
      </w:tr>
      <w:tr w:rsidR="00970FE2" w:rsidRPr="00087395" w14:paraId="65B127C8" w14:textId="77777777" w:rsidTr="002E3DCD">
        <w:tc>
          <w:tcPr>
            <w:tcW w:w="562" w:type="dxa"/>
            <w:gridSpan w:val="2"/>
          </w:tcPr>
          <w:p w14:paraId="5DE875C4" w14:textId="77777777" w:rsidR="00970FE2" w:rsidRPr="00087395" w:rsidRDefault="00970FE2" w:rsidP="00645F62">
            <w:pPr>
              <w:spacing w:after="0" w:line="240" w:lineRule="auto"/>
              <w:rPr>
                <w:rFonts w:cs="Times New Roman"/>
                <w:sz w:val="20"/>
                <w:szCs w:val="20"/>
              </w:rPr>
            </w:pPr>
            <w:r w:rsidRPr="00087395">
              <w:rPr>
                <w:rFonts w:cs="Times New Roman"/>
                <w:sz w:val="20"/>
                <w:szCs w:val="20"/>
              </w:rPr>
              <w:t>[20]</w:t>
            </w:r>
          </w:p>
        </w:tc>
        <w:tc>
          <w:tcPr>
            <w:tcW w:w="8618" w:type="dxa"/>
          </w:tcPr>
          <w:p w14:paraId="39FACDAD" w14:textId="66230B75" w:rsidR="00970FE2" w:rsidRPr="00087395" w:rsidRDefault="00970FE2" w:rsidP="00645F62">
            <w:pPr>
              <w:spacing w:after="0" w:line="240" w:lineRule="auto"/>
              <w:jc w:val="both"/>
              <w:rPr>
                <w:rFonts w:cs="Times New Roman"/>
                <w:color w:val="000000" w:themeColor="text1"/>
                <w:sz w:val="20"/>
                <w:szCs w:val="20"/>
              </w:rPr>
            </w:pPr>
            <w:proofErr w:type="spellStart"/>
            <w:r w:rsidRPr="00910A2C">
              <w:rPr>
                <w:rFonts w:cs="Times New Roman"/>
                <w:sz w:val="20"/>
                <w:szCs w:val="20"/>
                <w:shd w:val="clear" w:color="auto" w:fill="FFFFFF"/>
              </w:rPr>
              <w:t>Wakhidah</w:t>
            </w:r>
            <w:proofErr w:type="spellEnd"/>
            <w:r w:rsidRPr="00910A2C">
              <w:rPr>
                <w:rFonts w:cs="Times New Roman"/>
                <w:sz w:val="20"/>
                <w:szCs w:val="20"/>
                <w:shd w:val="clear" w:color="auto" w:fill="FFFFFF"/>
              </w:rPr>
              <w:t xml:space="preserve">, N., Ibrahim, M., </w:t>
            </w:r>
            <w:proofErr w:type="spellStart"/>
            <w:r w:rsidRPr="00910A2C">
              <w:rPr>
                <w:rFonts w:cs="Times New Roman"/>
                <w:sz w:val="20"/>
                <w:szCs w:val="20"/>
                <w:shd w:val="clear" w:color="auto" w:fill="FFFFFF"/>
              </w:rPr>
              <w:t>dan</w:t>
            </w:r>
            <w:proofErr w:type="spellEnd"/>
            <w:r w:rsidRPr="00910A2C">
              <w:rPr>
                <w:rFonts w:cs="Times New Roman"/>
                <w:sz w:val="20"/>
                <w:szCs w:val="20"/>
                <w:shd w:val="clear" w:color="auto" w:fill="FFFFFF"/>
              </w:rPr>
              <w:t xml:space="preserve"> </w:t>
            </w:r>
            <w:proofErr w:type="spellStart"/>
            <w:r w:rsidRPr="00910A2C">
              <w:rPr>
                <w:rFonts w:cs="Times New Roman"/>
                <w:sz w:val="20"/>
                <w:szCs w:val="20"/>
                <w:shd w:val="clear" w:color="auto" w:fill="FFFFFF"/>
              </w:rPr>
              <w:t>Agustini</w:t>
            </w:r>
            <w:proofErr w:type="spellEnd"/>
            <w:r w:rsidRPr="00910A2C">
              <w:rPr>
                <w:rFonts w:cs="Times New Roman"/>
                <w:sz w:val="20"/>
                <w:szCs w:val="20"/>
                <w:shd w:val="clear" w:color="auto" w:fill="FFFFFF"/>
              </w:rPr>
              <w:t xml:space="preserve">, R. 2016. </w:t>
            </w:r>
            <w:r w:rsidRPr="00910A2C">
              <w:rPr>
                <w:rFonts w:cs="Times New Roman"/>
                <w:i/>
                <w:sz w:val="20"/>
                <w:szCs w:val="20"/>
                <w:shd w:val="clear" w:color="auto" w:fill="FFFFFF"/>
              </w:rPr>
              <w:t xml:space="preserve">Scaffolding </w:t>
            </w:r>
            <w:proofErr w:type="spellStart"/>
            <w:r w:rsidRPr="00910A2C">
              <w:rPr>
                <w:rFonts w:cs="Times New Roman"/>
                <w:i/>
                <w:sz w:val="20"/>
                <w:szCs w:val="20"/>
                <w:shd w:val="clear" w:color="auto" w:fill="FFFFFF"/>
              </w:rPr>
              <w:t>Pendekatan</w:t>
            </w:r>
            <w:proofErr w:type="spellEnd"/>
            <w:r w:rsidRPr="00910A2C">
              <w:rPr>
                <w:rFonts w:cs="Times New Roman"/>
                <w:i/>
                <w:sz w:val="20"/>
                <w:szCs w:val="20"/>
                <w:shd w:val="clear" w:color="auto" w:fill="FFFFFF"/>
              </w:rPr>
              <w:t xml:space="preserve"> </w:t>
            </w:r>
            <w:proofErr w:type="spellStart"/>
            <w:r w:rsidRPr="00910A2C">
              <w:rPr>
                <w:rFonts w:cs="Times New Roman"/>
                <w:i/>
                <w:sz w:val="20"/>
                <w:szCs w:val="20"/>
                <w:shd w:val="clear" w:color="auto" w:fill="FFFFFF"/>
              </w:rPr>
              <w:t>Saintifik</w:t>
            </w:r>
            <w:proofErr w:type="spellEnd"/>
            <w:proofErr w:type="gramStart"/>
            <w:r w:rsidRPr="00910A2C">
              <w:rPr>
                <w:rFonts w:cs="Times New Roman"/>
                <w:i/>
                <w:sz w:val="20"/>
                <w:szCs w:val="20"/>
                <w:shd w:val="clear" w:color="auto" w:fill="FFFFFF"/>
              </w:rPr>
              <w:t>:</w:t>
            </w:r>
            <w:r w:rsidRPr="00910A2C">
              <w:rPr>
                <w:rFonts w:cs="Times New Roman"/>
                <w:i/>
                <w:color w:val="FFFFFF" w:themeColor="background1"/>
                <w:sz w:val="20"/>
                <w:szCs w:val="20"/>
                <w:shd w:val="clear" w:color="auto" w:fill="FFFFFF"/>
              </w:rPr>
              <w:t>_</w:t>
            </w:r>
            <w:proofErr w:type="spellStart"/>
            <w:proofErr w:type="gramEnd"/>
            <w:r w:rsidRPr="00910A2C">
              <w:rPr>
                <w:rFonts w:cs="Times New Roman"/>
                <w:i/>
                <w:sz w:val="20"/>
                <w:szCs w:val="20"/>
                <w:shd w:val="clear" w:color="auto" w:fill="FFFFFF"/>
              </w:rPr>
              <w:t>Strategi</w:t>
            </w:r>
            <w:proofErr w:type="spellEnd"/>
            <w:r w:rsidRPr="00910A2C">
              <w:rPr>
                <w:rFonts w:cs="Times New Roman"/>
                <w:i/>
                <w:sz w:val="20"/>
                <w:szCs w:val="20"/>
                <w:shd w:val="clear" w:color="auto" w:fill="FFFFFF"/>
              </w:rPr>
              <w:t xml:space="preserve"> </w:t>
            </w:r>
            <w:proofErr w:type="spellStart"/>
            <w:r w:rsidRPr="00910A2C">
              <w:rPr>
                <w:rFonts w:cs="Times New Roman"/>
                <w:i/>
                <w:sz w:val="20"/>
                <w:szCs w:val="20"/>
                <w:shd w:val="clear" w:color="auto" w:fill="FFFFFF"/>
              </w:rPr>
              <w:t>untuk</w:t>
            </w:r>
            <w:proofErr w:type="spellEnd"/>
            <w:r w:rsidRPr="00910A2C">
              <w:rPr>
                <w:rFonts w:cs="Times New Roman"/>
                <w:i/>
                <w:sz w:val="20"/>
                <w:szCs w:val="20"/>
                <w:shd w:val="clear" w:color="auto" w:fill="FFFFFF"/>
              </w:rPr>
              <w:t xml:space="preserve"> </w:t>
            </w:r>
            <w:proofErr w:type="spellStart"/>
            <w:r w:rsidRPr="00910A2C">
              <w:rPr>
                <w:rFonts w:cs="Times New Roman"/>
                <w:i/>
                <w:sz w:val="20"/>
                <w:szCs w:val="20"/>
                <w:shd w:val="clear" w:color="auto" w:fill="FFFFFF"/>
              </w:rPr>
              <w:t>Menerapkan</w:t>
            </w:r>
            <w:proofErr w:type="spellEnd"/>
            <w:r w:rsidRPr="00910A2C">
              <w:rPr>
                <w:rFonts w:cs="Times New Roman"/>
                <w:i/>
                <w:sz w:val="20"/>
                <w:szCs w:val="20"/>
                <w:shd w:val="clear" w:color="auto" w:fill="FFFFFF"/>
              </w:rPr>
              <w:t xml:space="preserve"> </w:t>
            </w:r>
            <w:proofErr w:type="spellStart"/>
            <w:r w:rsidRPr="00910A2C">
              <w:rPr>
                <w:rFonts w:cs="Times New Roman"/>
                <w:i/>
                <w:sz w:val="20"/>
                <w:szCs w:val="20"/>
                <w:shd w:val="clear" w:color="auto" w:fill="FFFFFF"/>
              </w:rPr>
              <w:t>Pendekatan</w:t>
            </w:r>
            <w:proofErr w:type="spellEnd"/>
            <w:r w:rsidRPr="00910A2C">
              <w:rPr>
                <w:rFonts w:cs="Times New Roman"/>
                <w:i/>
                <w:sz w:val="20"/>
                <w:szCs w:val="20"/>
                <w:shd w:val="clear" w:color="auto" w:fill="FFFFFF"/>
              </w:rPr>
              <w:t xml:space="preserve"> </w:t>
            </w:r>
            <w:proofErr w:type="spellStart"/>
            <w:r w:rsidRPr="00910A2C">
              <w:rPr>
                <w:rFonts w:cs="Times New Roman"/>
                <w:i/>
                <w:sz w:val="20"/>
                <w:szCs w:val="20"/>
                <w:shd w:val="clear" w:color="auto" w:fill="FFFFFF"/>
              </w:rPr>
              <w:t>Saintifik</w:t>
            </w:r>
            <w:r w:rsidRPr="00910A2C">
              <w:rPr>
                <w:rFonts w:cs="Times New Roman"/>
                <w:i/>
                <w:color w:val="FFFFFF" w:themeColor="background1"/>
                <w:sz w:val="20"/>
                <w:szCs w:val="20"/>
                <w:shd w:val="clear" w:color="auto" w:fill="FFFFFF"/>
              </w:rPr>
              <w:t>s</w:t>
            </w:r>
            <w:proofErr w:type="spellEnd"/>
            <w:r w:rsidRPr="00910A2C">
              <w:rPr>
                <w:rFonts w:cs="Times New Roman"/>
                <w:i/>
                <w:sz w:val="20"/>
                <w:szCs w:val="20"/>
                <w:shd w:val="clear" w:color="auto" w:fill="FFFFFF"/>
              </w:rPr>
              <w:t xml:space="preserve"> </w:t>
            </w:r>
            <w:proofErr w:type="spellStart"/>
            <w:r w:rsidRPr="00910A2C">
              <w:rPr>
                <w:rFonts w:cs="Times New Roman"/>
                <w:i/>
                <w:sz w:val="20"/>
                <w:szCs w:val="20"/>
                <w:shd w:val="clear" w:color="auto" w:fill="FFFFFF"/>
              </w:rPr>
              <w:t>dengan</w:t>
            </w:r>
            <w:proofErr w:type="spellEnd"/>
            <w:r w:rsidRPr="00910A2C">
              <w:rPr>
                <w:rFonts w:cs="Times New Roman"/>
                <w:i/>
                <w:sz w:val="20"/>
                <w:szCs w:val="20"/>
                <w:shd w:val="clear" w:color="auto" w:fill="FFFFFF"/>
              </w:rPr>
              <w:t xml:space="preserve"> </w:t>
            </w:r>
            <w:proofErr w:type="spellStart"/>
            <w:r w:rsidRPr="00910A2C">
              <w:rPr>
                <w:rFonts w:cs="Times New Roman"/>
                <w:i/>
                <w:sz w:val="20"/>
                <w:szCs w:val="20"/>
                <w:shd w:val="clear" w:color="auto" w:fill="FFFFFF"/>
              </w:rPr>
              <w:t>Mudah</w:t>
            </w:r>
            <w:proofErr w:type="spellEnd"/>
            <w:r w:rsidRPr="00910A2C">
              <w:rPr>
                <w:rFonts w:cs="Times New Roman"/>
                <w:sz w:val="20"/>
                <w:szCs w:val="20"/>
                <w:shd w:val="clear" w:color="auto" w:fill="FFFFFF"/>
              </w:rPr>
              <w:t xml:space="preserve">. </w:t>
            </w:r>
            <w:r w:rsidRPr="00910A2C">
              <w:rPr>
                <w:rFonts w:cs="Times New Roman"/>
                <w:sz w:val="20"/>
                <w:szCs w:val="20"/>
              </w:rPr>
              <w:t xml:space="preserve">Surabaya: </w:t>
            </w:r>
            <w:proofErr w:type="spellStart"/>
            <w:r w:rsidRPr="00910A2C">
              <w:rPr>
                <w:rFonts w:cs="Times New Roman"/>
                <w:sz w:val="20"/>
                <w:szCs w:val="20"/>
              </w:rPr>
              <w:t>Jaudar</w:t>
            </w:r>
            <w:proofErr w:type="spellEnd"/>
            <w:r w:rsidRPr="00910A2C">
              <w:rPr>
                <w:rFonts w:cs="Times New Roman"/>
                <w:sz w:val="20"/>
                <w:szCs w:val="20"/>
              </w:rPr>
              <w:t xml:space="preserve"> Press.</w:t>
            </w:r>
          </w:p>
        </w:tc>
      </w:tr>
      <w:tr w:rsidR="00970FE2" w:rsidRPr="00087395" w14:paraId="3417DF52" w14:textId="77777777" w:rsidTr="002E3DCD">
        <w:tc>
          <w:tcPr>
            <w:tcW w:w="562" w:type="dxa"/>
            <w:gridSpan w:val="2"/>
          </w:tcPr>
          <w:p w14:paraId="69A054C3" w14:textId="04DCD6AD" w:rsidR="00970FE2" w:rsidRPr="00087395" w:rsidRDefault="00645F62" w:rsidP="00645F62">
            <w:pPr>
              <w:spacing w:after="0" w:line="240" w:lineRule="auto"/>
              <w:rPr>
                <w:rFonts w:cs="Times New Roman"/>
                <w:sz w:val="20"/>
                <w:szCs w:val="20"/>
              </w:rPr>
            </w:pPr>
            <w:r>
              <w:rPr>
                <w:rFonts w:cs="Times New Roman"/>
                <w:sz w:val="20"/>
                <w:szCs w:val="20"/>
              </w:rPr>
              <w:t>[21]</w:t>
            </w:r>
          </w:p>
        </w:tc>
        <w:tc>
          <w:tcPr>
            <w:tcW w:w="8618" w:type="dxa"/>
          </w:tcPr>
          <w:p w14:paraId="46E0AB49" w14:textId="697B71E6" w:rsidR="00970FE2" w:rsidRPr="00087395" w:rsidRDefault="00970FE2" w:rsidP="00645F62">
            <w:pPr>
              <w:spacing w:after="0" w:line="240" w:lineRule="auto"/>
              <w:jc w:val="both"/>
              <w:rPr>
                <w:rFonts w:cs="Times New Roman"/>
                <w:color w:val="000000" w:themeColor="text1"/>
                <w:sz w:val="20"/>
                <w:szCs w:val="20"/>
              </w:rPr>
            </w:pPr>
            <w:proofErr w:type="spellStart"/>
            <w:r w:rsidRPr="00910A2C">
              <w:rPr>
                <w:sz w:val="20"/>
                <w:szCs w:val="20"/>
                <w:shd w:val="clear" w:color="auto" w:fill="FFFFFF"/>
              </w:rPr>
              <w:t>Arifah</w:t>
            </w:r>
            <w:proofErr w:type="spellEnd"/>
            <w:r w:rsidRPr="00910A2C">
              <w:rPr>
                <w:sz w:val="20"/>
                <w:szCs w:val="20"/>
                <w:shd w:val="clear" w:color="auto" w:fill="FFFFFF"/>
              </w:rPr>
              <w:t xml:space="preserve">, K. F., </w:t>
            </w:r>
            <w:proofErr w:type="spellStart"/>
            <w:r w:rsidRPr="00910A2C">
              <w:rPr>
                <w:sz w:val="20"/>
                <w:szCs w:val="20"/>
                <w:shd w:val="clear" w:color="auto" w:fill="FFFFFF"/>
              </w:rPr>
              <w:t>Santosa</w:t>
            </w:r>
            <w:proofErr w:type="spellEnd"/>
            <w:r w:rsidRPr="00910A2C">
              <w:rPr>
                <w:sz w:val="20"/>
                <w:szCs w:val="20"/>
                <w:shd w:val="clear" w:color="auto" w:fill="FFFFFF"/>
              </w:rPr>
              <w:t xml:space="preserve">, R., </w:t>
            </w:r>
            <w:proofErr w:type="spellStart"/>
            <w:r w:rsidRPr="00910A2C">
              <w:rPr>
                <w:sz w:val="20"/>
                <w:szCs w:val="20"/>
                <w:shd w:val="clear" w:color="auto" w:fill="FFFFFF"/>
              </w:rPr>
              <w:t>dan</w:t>
            </w:r>
            <w:proofErr w:type="spellEnd"/>
            <w:r w:rsidRPr="00910A2C">
              <w:rPr>
                <w:sz w:val="20"/>
                <w:szCs w:val="20"/>
                <w:shd w:val="clear" w:color="auto" w:fill="FFFFFF"/>
              </w:rPr>
              <w:t xml:space="preserve"> </w:t>
            </w:r>
            <w:proofErr w:type="spellStart"/>
            <w:r w:rsidRPr="00910A2C">
              <w:rPr>
                <w:sz w:val="20"/>
                <w:szCs w:val="20"/>
                <w:shd w:val="clear" w:color="auto" w:fill="FFFFFF"/>
              </w:rPr>
              <w:t>Ngadiso</w:t>
            </w:r>
            <w:proofErr w:type="spellEnd"/>
            <w:r w:rsidRPr="00910A2C">
              <w:rPr>
                <w:sz w:val="20"/>
                <w:szCs w:val="20"/>
                <w:shd w:val="clear" w:color="auto" w:fill="FFFFFF"/>
              </w:rPr>
              <w:t>, N. 2018. “Content Analysis of Competences and Scientific Approach in English Text book”. </w:t>
            </w:r>
            <w:r w:rsidRPr="00910A2C">
              <w:rPr>
                <w:i/>
                <w:iCs/>
                <w:sz w:val="20"/>
                <w:szCs w:val="20"/>
                <w:shd w:val="clear" w:color="auto" w:fill="FFFFFF"/>
              </w:rPr>
              <w:t>International Journal of</w:t>
            </w:r>
            <w:r w:rsidRPr="00910A2C">
              <w:rPr>
                <w:i/>
                <w:iCs/>
                <w:color w:val="FFFFFF" w:themeColor="background1"/>
                <w:sz w:val="20"/>
                <w:szCs w:val="20"/>
                <w:shd w:val="clear" w:color="auto" w:fill="FFFFFF"/>
              </w:rPr>
              <w:t>f</w:t>
            </w:r>
            <w:r w:rsidRPr="00910A2C">
              <w:rPr>
                <w:i/>
                <w:iCs/>
                <w:sz w:val="20"/>
                <w:szCs w:val="20"/>
                <w:shd w:val="clear" w:color="auto" w:fill="FFFFFF"/>
              </w:rPr>
              <w:t xml:space="preserve"> Multicultural and </w:t>
            </w:r>
            <w:proofErr w:type="spellStart"/>
            <w:r w:rsidRPr="00910A2C">
              <w:rPr>
                <w:i/>
                <w:iCs/>
                <w:sz w:val="20"/>
                <w:szCs w:val="20"/>
                <w:shd w:val="clear" w:color="auto" w:fill="FFFFFF"/>
              </w:rPr>
              <w:t>Multireligious</w:t>
            </w:r>
            <w:proofErr w:type="spellEnd"/>
            <w:r w:rsidRPr="00910A2C">
              <w:rPr>
                <w:i/>
                <w:iCs/>
                <w:sz w:val="20"/>
                <w:szCs w:val="20"/>
                <w:shd w:val="clear" w:color="auto" w:fill="FFFFFF"/>
              </w:rPr>
              <w:t xml:space="preserve"> Understanding</w:t>
            </w:r>
            <w:proofErr w:type="gramStart"/>
            <w:r w:rsidRPr="00910A2C">
              <w:rPr>
                <w:sz w:val="20"/>
                <w:szCs w:val="20"/>
                <w:shd w:val="clear" w:color="auto" w:fill="FFFFFF"/>
              </w:rPr>
              <w:t>,</w:t>
            </w:r>
            <w:r w:rsidRPr="00910A2C">
              <w:rPr>
                <w:color w:val="FFFFFF" w:themeColor="background1"/>
                <w:sz w:val="20"/>
                <w:szCs w:val="20"/>
                <w:shd w:val="clear" w:color="auto" w:fill="FFFFFF"/>
              </w:rPr>
              <w:t>.</w:t>
            </w:r>
            <w:proofErr w:type="gramEnd"/>
            <w:r w:rsidRPr="00910A2C">
              <w:rPr>
                <w:color w:val="FFFFFF" w:themeColor="background1"/>
                <w:sz w:val="20"/>
                <w:szCs w:val="20"/>
                <w:shd w:val="clear" w:color="auto" w:fill="FFFFFF"/>
              </w:rPr>
              <w:t> </w:t>
            </w:r>
            <w:r w:rsidRPr="00910A2C">
              <w:rPr>
                <w:i/>
                <w:iCs/>
                <w:sz w:val="20"/>
                <w:szCs w:val="20"/>
                <w:shd w:val="clear" w:color="auto" w:fill="FFFFFF"/>
              </w:rPr>
              <w:t>5</w:t>
            </w:r>
            <w:r w:rsidRPr="00910A2C">
              <w:rPr>
                <w:sz w:val="20"/>
                <w:szCs w:val="20"/>
                <w:shd w:val="clear" w:color="auto" w:fill="FFFFFF"/>
              </w:rPr>
              <w:t>(3), 219-233.</w:t>
            </w:r>
          </w:p>
        </w:tc>
      </w:tr>
      <w:tr w:rsidR="00970FE2" w:rsidRPr="00087395" w14:paraId="39DF89CA" w14:textId="77777777" w:rsidTr="002E3DCD">
        <w:tc>
          <w:tcPr>
            <w:tcW w:w="562" w:type="dxa"/>
            <w:gridSpan w:val="2"/>
          </w:tcPr>
          <w:p w14:paraId="75D6AF39" w14:textId="27244C7E" w:rsidR="00970FE2" w:rsidRPr="00087395" w:rsidRDefault="00645F62" w:rsidP="00645F62">
            <w:pPr>
              <w:spacing w:after="0" w:line="240" w:lineRule="auto"/>
              <w:rPr>
                <w:rFonts w:cs="Times New Roman"/>
                <w:sz w:val="20"/>
                <w:szCs w:val="20"/>
              </w:rPr>
            </w:pPr>
            <w:r>
              <w:rPr>
                <w:rFonts w:cs="Times New Roman"/>
                <w:sz w:val="20"/>
                <w:szCs w:val="20"/>
              </w:rPr>
              <w:t>[22]</w:t>
            </w:r>
          </w:p>
        </w:tc>
        <w:tc>
          <w:tcPr>
            <w:tcW w:w="8618" w:type="dxa"/>
          </w:tcPr>
          <w:p w14:paraId="480D1B5D" w14:textId="3FCD820F" w:rsidR="00970FE2" w:rsidRPr="00087395" w:rsidRDefault="00970FE2" w:rsidP="00645F62">
            <w:pPr>
              <w:spacing w:after="0" w:line="240" w:lineRule="auto"/>
              <w:jc w:val="both"/>
              <w:rPr>
                <w:rFonts w:cs="Times New Roman"/>
                <w:color w:val="000000" w:themeColor="text1"/>
                <w:sz w:val="20"/>
                <w:szCs w:val="20"/>
              </w:rPr>
            </w:pPr>
            <w:proofErr w:type="spellStart"/>
            <w:r w:rsidRPr="00910A2C">
              <w:rPr>
                <w:sz w:val="20"/>
                <w:szCs w:val="20"/>
                <w:lang w:val="en-GB" w:eastAsia="en-GB"/>
              </w:rPr>
              <w:t>Daryanto</w:t>
            </w:r>
            <w:proofErr w:type="spellEnd"/>
            <w:r w:rsidRPr="00910A2C">
              <w:rPr>
                <w:sz w:val="20"/>
                <w:szCs w:val="20"/>
                <w:lang w:val="en-GB" w:eastAsia="en-GB"/>
              </w:rPr>
              <w:t xml:space="preserve">. 2014. </w:t>
            </w:r>
            <w:proofErr w:type="spellStart"/>
            <w:r w:rsidRPr="00910A2C">
              <w:rPr>
                <w:i/>
                <w:sz w:val="20"/>
                <w:szCs w:val="20"/>
                <w:lang w:val="en-GB" w:eastAsia="en-GB"/>
              </w:rPr>
              <w:t>Pendekatan</w:t>
            </w:r>
            <w:proofErr w:type="spellEnd"/>
            <w:r w:rsidRPr="00910A2C">
              <w:rPr>
                <w:i/>
                <w:sz w:val="20"/>
                <w:szCs w:val="20"/>
                <w:lang w:val="en-GB" w:eastAsia="en-GB"/>
              </w:rPr>
              <w:t xml:space="preserve"> </w:t>
            </w:r>
            <w:proofErr w:type="spellStart"/>
            <w:r w:rsidRPr="00910A2C">
              <w:rPr>
                <w:i/>
                <w:sz w:val="20"/>
                <w:szCs w:val="20"/>
                <w:lang w:val="en-GB" w:eastAsia="en-GB"/>
              </w:rPr>
              <w:t>Pembelajaran</w:t>
            </w:r>
            <w:proofErr w:type="spellEnd"/>
            <w:r w:rsidRPr="00910A2C">
              <w:rPr>
                <w:i/>
                <w:sz w:val="20"/>
                <w:szCs w:val="20"/>
                <w:lang w:val="en-GB" w:eastAsia="en-GB"/>
              </w:rPr>
              <w:t xml:space="preserve"> </w:t>
            </w:r>
            <w:proofErr w:type="spellStart"/>
            <w:r w:rsidRPr="00910A2C">
              <w:rPr>
                <w:i/>
                <w:sz w:val="20"/>
                <w:szCs w:val="20"/>
                <w:lang w:val="en-GB" w:eastAsia="en-GB"/>
              </w:rPr>
              <w:t>Sai</w:t>
            </w:r>
            <w:proofErr w:type="spellEnd"/>
            <w:r w:rsidRPr="00910A2C">
              <w:rPr>
                <w:i/>
                <w:sz w:val="20"/>
                <w:szCs w:val="20"/>
                <w:lang w:val="en-GB" w:eastAsia="en-GB"/>
              </w:rPr>
              <w:t xml:space="preserve"> </w:t>
            </w:r>
            <w:proofErr w:type="spellStart"/>
            <w:r w:rsidRPr="00910A2C">
              <w:rPr>
                <w:i/>
                <w:sz w:val="20"/>
                <w:szCs w:val="20"/>
                <w:lang w:val="en-GB" w:eastAsia="en-GB"/>
              </w:rPr>
              <w:t>ntifik</w:t>
            </w:r>
            <w:proofErr w:type="spellEnd"/>
            <w:r w:rsidRPr="00910A2C">
              <w:rPr>
                <w:i/>
                <w:sz w:val="20"/>
                <w:szCs w:val="20"/>
                <w:lang w:val="en-GB" w:eastAsia="en-GB"/>
              </w:rPr>
              <w:t xml:space="preserve"> </w:t>
            </w:r>
            <w:proofErr w:type="spellStart"/>
            <w:r w:rsidRPr="00910A2C">
              <w:rPr>
                <w:i/>
                <w:sz w:val="20"/>
                <w:szCs w:val="20"/>
                <w:lang w:val="en-GB" w:eastAsia="en-GB"/>
              </w:rPr>
              <w:t>Kurikulum</w:t>
            </w:r>
            <w:proofErr w:type="spellEnd"/>
            <w:r w:rsidRPr="00910A2C">
              <w:rPr>
                <w:i/>
                <w:sz w:val="20"/>
                <w:szCs w:val="20"/>
                <w:lang w:val="en-GB" w:eastAsia="en-GB"/>
              </w:rPr>
              <w:t xml:space="preserve"> 2013</w:t>
            </w:r>
            <w:r w:rsidRPr="00910A2C">
              <w:rPr>
                <w:sz w:val="20"/>
                <w:szCs w:val="20"/>
                <w:lang w:val="en-GB" w:eastAsia="en-GB"/>
              </w:rPr>
              <w:t xml:space="preserve">. Yogyakarta: </w:t>
            </w:r>
            <w:proofErr w:type="spellStart"/>
            <w:r w:rsidRPr="00910A2C">
              <w:rPr>
                <w:sz w:val="20"/>
                <w:szCs w:val="20"/>
                <w:lang w:val="en-GB" w:eastAsia="en-GB"/>
              </w:rPr>
              <w:t>Gava</w:t>
            </w:r>
            <w:r w:rsidRPr="00910A2C">
              <w:rPr>
                <w:color w:val="FFFFFF" w:themeColor="background1"/>
                <w:sz w:val="20"/>
                <w:szCs w:val="20"/>
                <w:lang w:val="en-GB" w:eastAsia="en-GB"/>
              </w:rPr>
              <w:t>_</w:t>
            </w:r>
            <w:r w:rsidRPr="00910A2C">
              <w:rPr>
                <w:sz w:val="20"/>
                <w:szCs w:val="20"/>
                <w:lang w:val="en-GB" w:eastAsia="en-GB"/>
              </w:rPr>
              <w:t>Media</w:t>
            </w:r>
            <w:proofErr w:type="spellEnd"/>
            <w:r w:rsidRPr="00910A2C">
              <w:rPr>
                <w:sz w:val="20"/>
                <w:szCs w:val="20"/>
                <w:lang w:val="en-GB" w:eastAsia="en-GB"/>
              </w:rPr>
              <w:t>.</w:t>
            </w:r>
          </w:p>
        </w:tc>
      </w:tr>
      <w:tr w:rsidR="00970FE2" w:rsidRPr="00087395" w14:paraId="031A01A9" w14:textId="77777777" w:rsidTr="002E3DCD">
        <w:tc>
          <w:tcPr>
            <w:tcW w:w="562" w:type="dxa"/>
            <w:gridSpan w:val="2"/>
          </w:tcPr>
          <w:p w14:paraId="65A22E93" w14:textId="3697469B" w:rsidR="00970FE2" w:rsidRPr="00087395" w:rsidRDefault="00645F62" w:rsidP="00645F62">
            <w:pPr>
              <w:spacing w:after="0" w:line="240" w:lineRule="auto"/>
              <w:rPr>
                <w:rFonts w:cs="Times New Roman"/>
                <w:sz w:val="20"/>
                <w:szCs w:val="20"/>
              </w:rPr>
            </w:pPr>
            <w:r>
              <w:rPr>
                <w:rFonts w:cs="Times New Roman"/>
                <w:sz w:val="20"/>
                <w:szCs w:val="20"/>
              </w:rPr>
              <w:t>[23]</w:t>
            </w:r>
          </w:p>
        </w:tc>
        <w:tc>
          <w:tcPr>
            <w:tcW w:w="8618" w:type="dxa"/>
          </w:tcPr>
          <w:p w14:paraId="19E1B644" w14:textId="4A035CCE" w:rsidR="00970FE2" w:rsidRPr="00087395" w:rsidRDefault="00970FE2" w:rsidP="00645F62">
            <w:pPr>
              <w:spacing w:after="0" w:line="240" w:lineRule="auto"/>
              <w:jc w:val="both"/>
              <w:rPr>
                <w:rFonts w:cs="Times New Roman"/>
                <w:color w:val="000000" w:themeColor="text1"/>
                <w:sz w:val="20"/>
                <w:szCs w:val="20"/>
              </w:rPr>
            </w:pPr>
            <w:proofErr w:type="spellStart"/>
            <w:r w:rsidRPr="00910A2C">
              <w:rPr>
                <w:rFonts w:cs="Times New Roman"/>
                <w:sz w:val="20"/>
                <w:szCs w:val="20"/>
                <w:shd w:val="clear" w:color="auto" w:fill="FFFFFF"/>
              </w:rPr>
              <w:t>Zaim</w:t>
            </w:r>
            <w:proofErr w:type="spellEnd"/>
            <w:r w:rsidRPr="00910A2C">
              <w:rPr>
                <w:rFonts w:cs="Times New Roman"/>
                <w:sz w:val="20"/>
                <w:szCs w:val="20"/>
                <w:shd w:val="clear" w:color="auto" w:fill="FFFFFF"/>
              </w:rPr>
              <w:t>, M.</w:t>
            </w:r>
            <w:r w:rsidRPr="00910A2C">
              <w:rPr>
                <w:rFonts w:cs="Times New Roman"/>
                <w:color w:val="FFFFFF" w:themeColor="background1"/>
                <w:sz w:val="20"/>
                <w:szCs w:val="20"/>
                <w:shd w:val="clear" w:color="auto" w:fill="FFFFFF"/>
              </w:rPr>
              <w:t>,</w:t>
            </w:r>
            <w:r w:rsidRPr="00910A2C">
              <w:rPr>
                <w:rFonts w:cs="Times New Roman"/>
                <w:sz w:val="20"/>
                <w:szCs w:val="20"/>
                <w:shd w:val="clear" w:color="auto" w:fill="FFFFFF"/>
              </w:rPr>
              <w:t xml:space="preserve"> 2017. “Implementing Scientific Approach to Teach English at Senior High School in Indonesia”. </w:t>
            </w:r>
            <w:r w:rsidRPr="00910A2C">
              <w:rPr>
                <w:rFonts w:cs="Times New Roman"/>
                <w:i/>
                <w:iCs/>
                <w:sz w:val="20"/>
                <w:szCs w:val="20"/>
                <w:shd w:val="clear" w:color="auto" w:fill="FFFFFF"/>
              </w:rPr>
              <w:t>Asian Social Science</w:t>
            </w:r>
            <w:proofErr w:type="gramStart"/>
            <w:r w:rsidRPr="00910A2C">
              <w:rPr>
                <w:rFonts w:cs="Times New Roman"/>
                <w:sz w:val="20"/>
                <w:szCs w:val="20"/>
                <w:shd w:val="clear" w:color="auto" w:fill="FFFFFF"/>
              </w:rPr>
              <w:t>,</w:t>
            </w:r>
            <w:r w:rsidRPr="00910A2C">
              <w:rPr>
                <w:rFonts w:cs="Times New Roman"/>
                <w:color w:val="FFFFFF" w:themeColor="background1"/>
                <w:sz w:val="20"/>
                <w:szCs w:val="20"/>
                <w:shd w:val="clear" w:color="auto" w:fill="FFFFFF"/>
              </w:rPr>
              <w:t>.</w:t>
            </w:r>
            <w:proofErr w:type="gramEnd"/>
            <w:r w:rsidRPr="00910A2C">
              <w:rPr>
                <w:rFonts w:cs="Times New Roman"/>
                <w:i/>
                <w:iCs/>
                <w:sz w:val="20"/>
                <w:szCs w:val="20"/>
                <w:shd w:val="clear" w:color="auto" w:fill="FFFFFF"/>
              </w:rPr>
              <w:t>13</w:t>
            </w:r>
            <w:r w:rsidRPr="00910A2C">
              <w:rPr>
                <w:rFonts w:cs="Times New Roman"/>
                <w:sz w:val="20"/>
                <w:szCs w:val="20"/>
                <w:shd w:val="clear" w:color="auto" w:fill="FFFFFF"/>
              </w:rPr>
              <w:t>(2), 33-40.</w:t>
            </w:r>
          </w:p>
        </w:tc>
      </w:tr>
    </w:tbl>
    <w:p w14:paraId="5E1A5872" w14:textId="77777777" w:rsidR="007C36FF" w:rsidRDefault="007C36FF">
      <w:pPr>
        <w:spacing w:after="0" w:line="240" w:lineRule="auto"/>
        <w:rPr>
          <w:rFonts w:cs="Times New Roman"/>
          <w:sz w:val="20"/>
          <w:szCs w:val="20"/>
        </w:rPr>
      </w:pPr>
      <w:bookmarkStart w:id="0" w:name="_GoBack"/>
      <w:bookmarkEnd w:id="0"/>
    </w:p>
    <w:sectPr w:rsidR="007C36FF" w:rsidSect="007C36FF">
      <w:type w:val="continuous"/>
      <w:pgSz w:w="11907" w:h="16840"/>
      <w:pgMar w:top="1701" w:right="1134" w:bottom="1418" w:left="1701" w:header="720" w:footer="720"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0BA611" w14:textId="77777777" w:rsidR="001573D0" w:rsidRDefault="001573D0">
      <w:pPr>
        <w:spacing w:line="240" w:lineRule="auto"/>
      </w:pPr>
      <w:r>
        <w:separator/>
      </w:r>
    </w:p>
  </w:endnote>
  <w:endnote w:type="continuationSeparator" w:id="0">
    <w:p w14:paraId="2BF83E0E" w14:textId="77777777" w:rsidR="001573D0" w:rsidRDefault="001573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073309"/>
    </w:sdtPr>
    <w:sdtEndPr/>
    <w:sdtContent>
      <w:p w14:paraId="1445EF82" w14:textId="77777777" w:rsidR="007C36FF" w:rsidRDefault="007C36FF">
        <w:pPr>
          <w:pStyle w:val="Footer"/>
          <w:tabs>
            <w:tab w:val="right" w:pos="9072"/>
          </w:tabs>
        </w:pPr>
      </w:p>
      <w:p w14:paraId="5A0200BA" w14:textId="77777777" w:rsidR="007C36FF" w:rsidRDefault="00740064">
        <w:pPr>
          <w:pStyle w:val="Footer"/>
          <w:tabs>
            <w:tab w:val="right" w:pos="9072"/>
          </w:tabs>
        </w:pPr>
        <w:r>
          <w:tab/>
        </w:r>
        <w:r>
          <w:tab/>
        </w:r>
        <w:sdt>
          <w:sdtPr>
            <w:id w:val="-1044060715"/>
            <w:text/>
          </w:sdtPr>
          <w:sdtEndPr/>
          <w:sdtContent>
            <w:r>
              <w:rPr>
                <w:i/>
                <w:iCs/>
                <w:sz w:val="20"/>
                <w:szCs w:val="18"/>
              </w:rPr>
              <w:t>Pillar of Physics Education</w:t>
            </w:r>
            <w:r>
              <w:rPr>
                <w:b/>
                <w:bCs/>
                <w:sz w:val="20"/>
                <w:szCs w:val="18"/>
              </w:rPr>
              <w:t>,</w:t>
            </w:r>
            <w:r>
              <w:rPr>
                <w:sz w:val="20"/>
                <w:szCs w:val="18"/>
              </w:rPr>
              <w:t xml:space="preserve"> page.</w:t>
            </w:r>
          </w:sdtContent>
        </w:sdt>
        <w:r>
          <w:t xml:space="preserve"> | </w:t>
        </w:r>
        <w:r w:rsidR="00CF0480">
          <w:fldChar w:fldCharType="begin"/>
        </w:r>
        <w:r>
          <w:instrText xml:space="preserve"> PAGE   \* MERGEFORMAT </w:instrText>
        </w:r>
        <w:r w:rsidR="00CF0480">
          <w:fldChar w:fldCharType="separate"/>
        </w:r>
        <w:r w:rsidR="00645F62">
          <w:rPr>
            <w:noProof/>
          </w:rPr>
          <w:t>8</w:t>
        </w:r>
        <w:r w:rsidR="00CF0480">
          <w:fldChar w:fldCharType="end"/>
        </w:r>
        <w: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266A0" w14:textId="77777777" w:rsidR="007C36FF" w:rsidRDefault="007C36FF">
    <w:pPr>
      <w:pStyle w:val="Footer"/>
      <w:tabs>
        <w:tab w:val="right" w:pos="9072"/>
      </w:tabs>
    </w:pPr>
  </w:p>
  <w:p w14:paraId="5607D17B" w14:textId="77777777" w:rsidR="007C36FF" w:rsidRDefault="00740064">
    <w:pPr>
      <w:pStyle w:val="Footer"/>
      <w:tabs>
        <w:tab w:val="right" w:pos="9072"/>
      </w:tabs>
    </w:pPr>
    <w:r>
      <w:rPr>
        <w:sz w:val="20"/>
        <w:szCs w:val="18"/>
      </w:rPr>
      <w:t xml:space="preserve"> </w:t>
    </w:r>
    <w:r>
      <w:tab/>
    </w:r>
    <w:r>
      <w:tab/>
    </w:r>
    <w:r>
      <w:rPr>
        <w:i/>
        <w:iCs/>
        <w:sz w:val="20"/>
        <w:szCs w:val="18"/>
      </w:rPr>
      <w:t>Pillar of Physics Education</w:t>
    </w:r>
    <w:r>
      <w:rPr>
        <w:b/>
        <w:bCs/>
        <w:sz w:val="20"/>
        <w:szCs w:val="18"/>
      </w:rPr>
      <w:t>,</w:t>
    </w:r>
    <w:r>
      <w:rPr>
        <w:sz w:val="20"/>
        <w:szCs w:val="18"/>
      </w:rPr>
      <w:t xml:space="preserve"> page.</w:t>
    </w:r>
    <w:r>
      <w:t xml:space="preserve"> | </w:t>
    </w:r>
    <w:r w:rsidR="00CF0480">
      <w:fldChar w:fldCharType="begin"/>
    </w:r>
    <w:r>
      <w:instrText xml:space="preserve"> PAGE   \* MERGEFORMAT </w:instrText>
    </w:r>
    <w:r w:rsidR="00CF0480">
      <w:fldChar w:fldCharType="separate"/>
    </w:r>
    <w:r w:rsidR="00645F62">
      <w:rPr>
        <w:noProof/>
      </w:rPr>
      <w:t>7</w:t>
    </w:r>
    <w:r w:rsidR="00CF0480">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5152C" w14:textId="77777777" w:rsidR="007C36FF" w:rsidRDefault="007C36FF">
    <w:pPr>
      <w:pStyle w:val="Footer"/>
      <w:tabs>
        <w:tab w:val="right" w:pos="9072"/>
      </w:tabs>
    </w:pPr>
  </w:p>
  <w:p w14:paraId="619A0B41" w14:textId="77777777" w:rsidR="007C36FF" w:rsidRDefault="00BB0121">
    <w:pPr>
      <w:pStyle w:val="Footer"/>
      <w:tabs>
        <w:tab w:val="right" w:pos="9072"/>
      </w:tabs>
    </w:pPr>
    <w:r w:rsidRPr="00B67356">
      <w:rPr>
        <w:color w:val="000000" w:themeColor="text1"/>
        <w:sz w:val="20"/>
      </w:rPr>
      <w:t>Submitted: .xxx Accepted: xxx Published: .xxx</w:t>
    </w:r>
    <w:r w:rsidR="00740064">
      <w:rPr>
        <w:sz w:val="20"/>
        <w:szCs w:val="18"/>
      </w:rPr>
      <w:t xml:space="preserve"> </w:t>
    </w:r>
    <w:r w:rsidR="00740064">
      <w:tab/>
    </w:r>
    <w:r w:rsidR="00740064">
      <w:tab/>
    </w:r>
    <w:r w:rsidR="00740064">
      <w:rPr>
        <w:i/>
        <w:iCs/>
        <w:sz w:val="20"/>
        <w:szCs w:val="18"/>
      </w:rPr>
      <w:t>Pillar of Physics Education</w:t>
    </w:r>
    <w:r w:rsidR="00740064">
      <w:rPr>
        <w:b/>
        <w:bCs/>
        <w:sz w:val="20"/>
        <w:szCs w:val="18"/>
      </w:rPr>
      <w:t>,</w:t>
    </w:r>
    <w:r w:rsidR="00740064">
      <w:rPr>
        <w:sz w:val="20"/>
        <w:szCs w:val="18"/>
      </w:rPr>
      <w:t xml:space="preserve"> page.</w:t>
    </w:r>
    <w:r w:rsidR="00740064">
      <w:t xml:space="preserve"> | </w:t>
    </w:r>
    <w:r w:rsidR="00CF0480">
      <w:fldChar w:fldCharType="begin"/>
    </w:r>
    <w:r w:rsidR="00740064">
      <w:instrText xml:space="preserve"> PAGE   \* MERGEFORMAT </w:instrText>
    </w:r>
    <w:r w:rsidR="00CF0480">
      <w:fldChar w:fldCharType="separate"/>
    </w:r>
    <w:r w:rsidR="00645F62">
      <w:rPr>
        <w:noProof/>
      </w:rPr>
      <w:t>1</w:t>
    </w:r>
    <w:r w:rsidR="00CF0480">
      <w:fldChar w:fldCharType="end"/>
    </w:r>
    <w:r w:rsidR="00740064">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704C2" w14:textId="77777777" w:rsidR="001573D0" w:rsidRDefault="001573D0">
      <w:pPr>
        <w:spacing w:after="0" w:line="240" w:lineRule="auto"/>
      </w:pPr>
      <w:r>
        <w:separator/>
      </w:r>
    </w:p>
  </w:footnote>
  <w:footnote w:type="continuationSeparator" w:id="0">
    <w:p w14:paraId="21D9ABB7" w14:textId="77777777" w:rsidR="001573D0" w:rsidRDefault="001573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C4D7F" w14:textId="77777777" w:rsidR="007C36FF" w:rsidRDefault="00740064">
    <w:pPr>
      <w:pStyle w:val="Header"/>
      <w:rPr>
        <w:sz w:val="20"/>
        <w:szCs w:val="18"/>
      </w:rPr>
    </w:pPr>
    <w:r>
      <w:rPr>
        <w:sz w:val="20"/>
        <w:szCs w:val="18"/>
      </w:rPr>
      <w:ptab w:relativeTo="margin" w:alignment="center" w:leader="none"/>
    </w:r>
    <w:r>
      <w:rPr>
        <w:sz w:val="20"/>
        <w:szCs w:val="18"/>
      </w:rPr>
      <w:ptab w:relativeTo="margin" w:alignment="right" w:leader="none"/>
    </w:r>
    <w:r>
      <w:rPr>
        <w:sz w:val="20"/>
        <w:szCs w:val="18"/>
      </w:rPr>
      <w:t xml:space="preserve">First </w:t>
    </w:r>
    <w:proofErr w:type="gramStart"/>
    <w:r>
      <w:rPr>
        <w:sz w:val="20"/>
        <w:szCs w:val="18"/>
      </w:rPr>
      <w:t>Author</w:t>
    </w:r>
    <w:r w:rsidR="00BB0121">
      <w:rPr>
        <w:sz w:val="20"/>
        <w:szCs w:val="18"/>
      </w:rPr>
      <w:t>(</w:t>
    </w:r>
    <w:proofErr w:type="gramEnd"/>
    <w:r w:rsidR="00BB0121">
      <w:rPr>
        <w:sz w:val="20"/>
        <w:szCs w:val="18"/>
      </w:rPr>
      <w:t>last name)</w:t>
    </w:r>
    <w:r>
      <w:rPr>
        <w:sz w:val="20"/>
        <w:szCs w:val="18"/>
      </w:rPr>
      <w:t>, et 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D4BD3" w14:textId="77777777" w:rsidR="00BB0121" w:rsidRDefault="00BB0121" w:rsidP="00BB0121">
    <w:pPr>
      <w:pStyle w:val="Header"/>
      <w:rPr>
        <w:sz w:val="20"/>
        <w:szCs w:val="18"/>
      </w:rPr>
    </w:pPr>
    <w:r>
      <w:rPr>
        <w:sz w:val="20"/>
        <w:szCs w:val="18"/>
      </w:rPr>
      <w:ptab w:relativeTo="margin" w:alignment="center" w:leader="none"/>
    </w:r>
    <w:r>
      <w:rPr>
        <w:sz w:val="20"/>
        <w:szCs w:val="18"/>
      </w:rPr>
      <w:ptab w:relativeTo="margin" w:alignment="right" w:leader="none"/>
    </w:r>
    <w:r>
      <w:rPr>
        <w:sz w:val="20"/>
        <w:szCs w:val="18"/>
      </w:rPr>
      <w:t xml:space="preserve">First </w:t>
    </w:r>
    <w:proofErr w:type="gramStart"/>
    <w:r>
      <w:rPr>
        <w:sz w:val="20"/>
        <w:szCs w:val="18"/>
      </w:rPr>
      <w:t>Author(</w:t>
    </w:r>
    <w:proofErr w:type="gramEnd"/>
    <w:r>
      <w:rPr>
        <w:sz w:val="20"/>
        <w:szCs w:val="18"/>
      </w:rPr>
      <w:t>last name), et al</w:t>
    </w:r>
  </w:p>
  <w:p w14:paraId="76C29FD0" w14:textId="77777777" w:rsidR="007C36FF" w:rsidRDefault="007C36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E52DC" w14:textId="7CEA3F28" w:rsidR="007C36FF" w:rsidRPr="00BB0121" w:rsidRDefault="00493628" w:rsidP="00BB0121">
    <w:pPr>
      <w:pStyle w:val="Header"/>
      <w:rPr>
        <w:szCs w:val="20"/>
      </w:rPr>
    </w:pPr>
    <w:r>
      <w:rPr>
        <w:noProof/>
      </w:rPr>
      <mc:AlternateContent>
        <mc:Choice Requires="wps">
          <w:drawing>
            <wp:anchor distT="0" distB="0" distL="114300" distR="114300" simplePos="0" relativeHeight="251658240" behindDoc="0" locked="0" layoutInCell="1" allowOverlap="1" wp14:anchorId="37B1CD3E" wp14:editId="01AA4A1F">
              <wp:simplePos x="0" y="0"/>
              <wp:positionH relativeFrom="column">
                <wp:posOffset>970915</wp:posOffset>
              </wp:positionH>
              <wp:positionV relativeFrom="paragraph">
                <wp:posOffset>755650</wp:posOffset>
              </wp:positionV>
              <wp:extent cx="2492375" cy="537210"/>
              <wp:effectExtent l="0" t="0" r="0" b="0"/>
              <wp:wrapNone/>
              <wp:docPr id="5" name="Rectangle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2375" cy="537210"/>
                      </a:xfrm>
                      <a:prstGeom prst="rect">
                        <a:avLst/>
                      </a:prstGeom>
                      <a:solidFill>
                        <a:srgbClr val="FFFFFF">
                          <a:alpha val="0"/>
                        </a:srgbClr>
                      </a:solidFill>
                      <a:ln>
                        <a:noFill/>
                      </a:ln>
                    </wps:spPr>
                    <wps:txbx>
                      <w:txbxContent>
                        <w:p w14:paraId="3F997F40" w14:textId="77777777" w:rsidR="00BB0121" w:rsidRPr="00AC2C6B" w:rsidRDefault="00BB0121" w:rsidP="00AC2C6B">
                          <w:pPr>
                            <w:spacing w:after="0" w:line="240" w:lineRule="auto"/>
                            <w:rPr>
                              <w:rFonts w:asciiTheme="majorBidi" w:hAnsiTheme="majorBidi" w:cstheme="majorBidi"/>
                              <w:b/>
                              <w:color w:val="FFFFFF" w:themeColor="background1"/>
                              <w:sz w:val="18"/>
                              <w:szCs w:val="24"/>
                            </w:rPr>
                          </w:pPr>
                          <w:r w:rsidRPr="00AC2C6B">
                            <w:rPr>
                              <w:rFonts w:asciiTheme="majorBidi" w:hAnsiTheme="majorBidi" w:cstheme="majorBidi"/>
                              <w:b/>
                              <w:color w:val="FFFFFF" w:themeColor="background1"/>
                              <w:sz w:val="18"/>
                              <w:szCs w:val="24"/>
                            </w:rPr>
                            <w:t>Vol. xx (</w:t>
                          </w:r>
                          <w:proofErr w:type="spellStart"/>
                          <w:r w:rsidRPr="00AC2C6B">
                            <w:rPr>
                              <w:rFonts w:asciiTheme="majorBidi" w:hAnsiTheme="majorBidi" w:cstheme="majorBidi"/>
                              <w:b/>
                              <w:color w:val="FFFFFF" w:themeColor="background1"/>
                              <w:sz w:val="18"/>
                              <w:szCs w:val="24"/>
                            </w:rPr>
                            <w:t>Nomor</w:t>
                          </w:r>
                          <w:proofErr w:type="spellEnd"/>
                          <w:r w:rsidRPr="00AC2C6B">
                            <w:rPr>
                              <w:rFonts w:asciiTheme="majorBidi" w:hAnsiTheme="majorBidi" w:cstheme="majorBidi"/>
                              <w:b/>
                              <w:color w:val="FFFFFF" w:themeColor="background1"/>
                              <w:sz w:val="18"/>
                              <w:szCs w:val="24"/>
                            </w:rPr>
                            <w:t>), Year, page.</w:t>
                          </w:r>
                        </w:p>
                        <w:p w14:paraId="7EB39C7A" w14:textId="77777777" w:rsidR="00BB0121" w:rsidRPr="00AC2C6B" w:rsidRDefault="00BB0121" w:rsidP="00AC2C6B">
                          <w:pPr>
                            <w:spacing w:after="0" w:line="240" w:lineRule="auto"/>
                            <w:rPr>
                              <w:rFonts w:asciiTheme="majorBidi" w:hAnsiTheme="majorBidi" w:cstheme="majorBidi"/>
                              <w:b/>
                              <w:color w:val="FFFFFF" w:themeColor="background1"/>
                              <w:sz w:val="18"/>
                              <w:szCs w:val="24"/>
                            </w:rPr>
                          </w:pPr>
                          <w:proofErr w:type="gramStart"/>
                          <w:r w:rsidRPr="00AC2C6B">
                            <w:rPr>
                              <w:rFonts w:asciiTheme="majorBidi" w:hAnsiTheme="majorBidi" w:cstheme="majorBidi"/>
                              <w:b/>
                              <w:color w:val="FFFFFF" w:themeColor="background1"/>
                              <w:sz w:val="18"/>
                              <w:szCs w:val="24"/>
                            </w:rPr>
                            <w:t>DOI :</w:t>
                          </w:r>
                          <w:proofErr w:type="gramEnd"/>
                        </w:p>
                      </w:txbxContent>
                    </wps:txbx>
                    <wps:bodyPr upright="1"/>
                  </wps:wsp>
                </a:graphicData>
              </a:graphic>
              <wp14:sizeRelH relativeFrom="page">
                <wp14:pctWidth>0</wp14:pctWidth>
              </wp14:sizeRelH>
              <wp14:sizeRelV relativeFrom="page">
                <wp14:pctHeight>0</wp14:pctHeight>
              </wp14:sizeRelV>
            </wp:anchor>
          </w:drawing>
        </mc:Choice>
        <mc:Fallback>
          <w:pict>
            <v:rect id="Rectangles 5" o:spid="_x0000_s1026" style="position:absolute;margin-left:76.45pt;margin-top:59.5pt;width:196.25pt;height:4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" stroked="f">
              <v:fill opacity="0"/>
              <v:path arrowok="t"/>
              <v:textbox>
                <w:txbxContent>
                  <w:p w14:paraId="3F997F40" w14:textId="77777777" w:rsidR="00BB0121" w:rsidRPr="00AC2C6B" w:rsidRDefault="00BB0121" w:rsidP="00AC2C6B">
                    <w:pPr>
                      <w:spacing w:after="0" w:line="240" w:lineRule="auto"/>
                      <w:rPr>
                        <w:rFonts w:asciiTheme="majorBidi" w:hAnsiTheme="majorBidi" w:cstheme="majorBidi"/>
                        <w:b/>
                        <w:color w:val="FFFFFF" w:themeColor="background1"/>
                        <w:sz w:val="18"/>
                        <w:szCs w:val="24"/>
                      </w:rPr>
                    </w:pPr>
                    <w:r w:rsidRPr="00AC2C6B">
                      <w:rPr>
                        <w:rFonts w:asciiTheme="majorBidi" w:hAnsiTheme="majorBidi" w:cstheme="majorBidi"/>
                        <w:b/>
                        <w:color w:val="FFFFFF" w:themeColor="background1"/>
                        <w:sz w:val="18"/>
                        <w:szCs w:val="24"/>
                      </w:rPr>
                      <w:t>Vol. xx (</w:t>
                    </w:r>
                    <w:proofErr w:type="spellStart"/>
                    <w:r w:rsidRPr="00AC2C6B">
                      <w:rPr>
                        <w:rFonts w:asciiTheme="majorBidi" w:hAnsiTheme="majorBidi" w:cstheme="majorBidi"/>
                        <w:b/>
                        <w:color w:val="FFFFFF" w:themeColor="background1"/>
                        <w:sz w:val="18"/>
                        <w:szCs w:val="24"/>
                      </w:rPr>
                      <w:t>Nomor</w:t>
                    </w:r>
                    <w:proofErr w:type="spellEnd"/>
                    <w:r w:rsidRPr="00AC2C6B">
                      <w:rPr>
                        <w:rFonts w:asciiTheme="majorBidi" w:hAnsiTheme="majorBidi" w:cstheme="majorBidi"/>
                        <w:b/>
                        <w:color w:val="FFFFFF" w:themeColor="background1"/>
                        <w:sz w:val="18"/>
                        <w:szCs w:val="24"/>
                      </w:rPr>
                      <w:t>), Year, page.</w:t>
                    </w:r>
                  </w:p>
                  <w:p w14:paraId="7EB39C7A" w14:textId="77777777" w:rsidR="00BB0121" w:rsidRPr="00AC2C6B" w:rsidRDefault="00BB0121" w:rsidP="00AC2C6B">
                    <w:pPr>
                      <w:spacing w:after="0" w:line="240" w:lineRule="auto"/>
                      <w:rPr>
                        <w:rFonts w:asciiTheme="majorBidi" w:hAnsiTheme="majorBidi" w:cstheme="majorBidi"/>
                        <w:b/>
                        <w:color w:val="FFFFFF" w:themeColor="background1"/>
                        <w:sz w:val="18"/>
                        <w:szCs w:val="24"/>
                      </w:rPr>
                    </w:pPr>
                    <w:proofErr w:type="gramStart"/>
                    <w:r w:rsidRPr="00AC2C6B">
                      <w:rPr>
                        <w:rFonts w:asciiTheme="majorBidi" w:hAnsiTheme="majorBidi" w:cstheme="majorBidi"/>
                        <w:b/>
                        <w:color w:val="FFFFFF" w:themeColor="background1"/>
                        <w:sz w:val="18"/>
                        <w:szCs w:val="24"/>
                      </w:rPr>
                      <w:t>DOI :</w:t>
                    </w:r>
                    <w:proofErr w:type="gramEnd"/>
                  </w:p>
                </w:txbxContent>
              </v:textbox>
            </v:rect>
          </w:pict>
        </mc:Fallback>
      </mc:AlternateContent>
    </w:r>
    <w:r w:rsidR="0046622D">
      <w:rPr>
        <w:noProof/>
        <w:szCs w:val="20"/>
      </w:rPr>
      <w:drawing>
        <wp:inline distT="0" distB="0" distL="0" distR="0" wp14:anchorId="3B1B99B1" wp14:editId="2CE3F0CC">
          <wp:extent cx="5780405" cy="1311910"/>
          <wp:effectExtent l="1905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5780405" cy="1311910"/>
                  </a:xfrm>
                  <a:prstGeom prst="rect">
                    <a:avLst/>
                  </a:prstGeom>
                  <a:noFill/>
                  <a:ln w="9525">
                    <a:noFill/>
                    <a:miter lim="800000"/>
                    <a:headEnd/>
                    <a:tailEnd/>
                  </a:ln>
                </pic:spPr>
              </pic:pic>
            </a:graphicData>
          </a:graphic>
        </wp:inline>
      </w:drawing>
    </w:r>
    <w:r w:rsidR="00BB0121" w:rsidRPr="00BB0121">
      <w:rPr>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023E2E4D"/>
    <w:lvl w:ilvl="0">
      <w:start w:val="1"/>
      <w:numFmt w:val="upperRoman"/>
      <w:pStyle w:val="IJASEITHeading1"/>
      <w:lvlText w:val="%1."/>
      <w:lvlJc w:val="left"/>
      <w:pPr>
        <w:tabs>
          <w:tab w:val="left"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nsid w:val="052B7653"/>
    <w:multiLevelType w:val="hybridMultilevel"/>
    <w:tmpl w:val="4B1E24CE"/>
    <w:lvl w:ilvl="0" w:tplc="8EA4C6B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906103"/>
    <w:multiLevelType w:val="hybridMultilevel"/>
    <w:tmpl w:val="E18A1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855861"/>
    <w:multiLevelType w:val="multilevel"/>
    <w:tmpl w:val="2B855861"/>
    <w:lvl w:ilvl="0">
      <w:start w:val="1"/>
      <w:numFmt w:val="decimal"/>
      <w:pStyle w:val="IJASEITReferenceItem"/>
      <w:lvlText w:val="[%1]"/>
      <w:lvlJc w:val="left"/>
      <w:pPr>
        <w:tabs>
          <w:tab w:val="left" w:pos="432"/>
        </w:tabs>
        <w:ind w:left="432" w:hanging="432"/>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3)"/>
      <w:lvlJc w:val="left"/>
      <w:pPr>
        <w:tabs>
          <w:tab w:val="left" w:pos="360"/>
        </w:tabs>
        <w:ind w:left="360" w:hanging="36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4">
    <w:nsid w:val="328273D7"/>
    <w:multiLevelType w:val="multilevel"/>
    <w:tmpl w:val="328273D7"/>
    <w:lvl w:ilvl="0">
      <w:start w:val="1"/>
      <w:numFmt w:val="bullet"/>
      <w:lvlText w:val=""/>
      <w:lvlJc w:val="left"/>
      <w:pPr>
        <w:tabs>
          <w:tab w:val="left" w:pos="504"/>
        </w:tabs>
        <w:ind w:left="504" w:hanging="216"/>
      </w:pPr>
      <w:rPr>
        <w:rFonts w:ascii="Symbol" w:hAnsi="Symbol" w:cs="Times New Roman" w:hint="default"/>
        <w:sz w:val="16"/>
        <w:szCs w:val="16"/>
      </w:rPr>
    </w:lvl>
    <w:lvl w:ilvl="1">
      <w:start w:val="1"/>
      <w:numFmt w:val="bullet"/>
      <w:lvlText w:val=""/>
      <w:lvlJc w:val="left"/>
      <w:pPr>
        <w:tabs>
          <w:tab w:val="left" w:pos="288"/>
        </w:tabs>
        <w:ind w:left="288" w:hanging="288"/>
      </w:pPr>
      <w:rPr>
        <w:rFonts w:ascii="Symbol" w:eastAsia="SimSun" w:hAnsi="Symbol" w:hint="default"/>
        <w:sz w:val="16"/>
        <w:szCs w:val="24"/>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5">
    <w:nsid w:val="3586453B"/>
    <w:multiLevelType w:val="singleLevel"/>
    <w:tmpl w:val="3586453B"/>
    <w:lvl w:ilvl="0">
      <w:start w:val="1"/>
      <w:numFmt w:val="upperLetter"/>
      <w:suff w:val="space"/>
      <w:lvlText w:val="%1."/>
      <w:lvlJc w:val="left"/>
    </w:lvl>
  </w:abstractNum>
  <w:abstractNum w:abstractNumId="6">
    <w:nsid w:val="365B71E6"/>
    <w:multiLevelType w:val="hybridMultilevel"/>
    <w:tmpl w:val="A07672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418FB10B"/>
    <w:multiLevelType w:val="singleLevel"/>
    <w:tmpl w:val="418FB10B"/>
    <w:lvl w:ilvl="0">
      <w:start w:val="1"/>
      <w:numFmt w:val="upperRoman"/>
      <w:lvlText w:val="%1."/>
      <w:lvlJc w:val="left"/>
      <w:pPr>
        <w:tabs>
          <w:tab w:val="left" w:pos="425"/>
        </w:tabs>
        <w:ind w:left="425" w:hanging="425"/>
      </w:pPr>
      <w:rPr>
        <w:rFonts w:hint="default"/>
      </w:rPr>
    </w:lvl>
  </w:abstractNum>
  <w:abstractNum w:abstractNumId="8">
    <w:nsid w:val="50232215"/>
    <w:multiLevelType w:val="multilevel"/>
    <w:tmpl w:val="50232215"/>
    <w:lvl w:ilvl="0">
      <w:start w:val="1"/>
      <w:numFmt w:val="upperLetter"/>
      <w:pStyle w:val="IJASEITHeading2"/>
      <w:lvlText w:val="%1."/>
      <w:lvlJc w:val="left"/>
      <w:pPr>
        <w:tabs>
          <w:tab w:val="left"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nsid w:val="52AE04BE"/>
    <w:multiLevelType w:val="singleLevel"/>
    <w:tmpl w:val="52AE04BE"/>
    <w:lvl w:ilvl="0">
      <w:start w:val="1"/>
      <w:numFmt w:val="upperLetter"/>
      <w:suff w:val="space"/>
      <w:lvlText w:val="%1."/>
      <w:lvlJc w:val="left"/>
    </w:lvl>
  </w:abstractNum>
  <w:abstractNum w:abstractNumId="10">
    <w:nsid w:val="6A7F4B21"/>
    <w:multiLevelType w:val="multilevel"/>
    <w:tmpl w:val="6A7F4B21"/>
    <w:lvl w:ilvl="0">
      <w:start w:val="1"/>
      <w:numFmt w:val="decimal"/>
      <w:pStyle w:val="IJASEITHeading3"/>
      <w:suff w:val="nothing"/>
      <w:lvlText w:val="%1)  "/>
      <w:lvlJc w:val="left"/>
      <w:pPr>
        <w:ind w:left="0" w:firstLine="0"/>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1.%2)%3."/>
      <w:lvlJc w:val="left"/>
      <w:pPr>
        <w:tabs>
          <w:tab w:val="left" w:pos="936"/>
        </w:tabs>
        <w:ind w:left="936" w:hanging="72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num w:numId="1">
    <w:abstractNumId w:val="8"/>
  </w:num>
  <w:num w:numId="2">
    <w:abstractNumId w:val="10"/>
  </w:num>
  <w:num w:numId="3">
    <w:abstractNumId w:val="0"/>
  </w:num>
  <w:num w:numId="4">
    <w:abstractNumId w:val="3"/>
  </w:num>
  <w:num w:numId="5">
    <w:abstractNumId w:val="7"/>
  </w:num>
  <w:num w:numId="6">
    <w:abstractNumId w:val="5"/>
  </w:num>
  <w:num w:numId="7">
    <w:abstractNumId w:val="4"/>
  </w:num>
  <w:num w:numId="8">
    <w:abstractNumId w:val="9"/>
  </w:num>
  <w:num w:numId="9">
    <w:abstractNumId w:val="6"/>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attachedTemplate r:id="rId1"/>
  <w:documentProtection w:edit="forms" w:enforcement="0"/>
  <w:defaultTabStop w:val="432"/>
  <w:evenAndOddHeaders/>
  <w:drawingGridHorizontalSpacing w:val="120"/>
  <w:doNotShadeFormData/>
  <w:noPunctuationKerning/>
  <w:characterSpacingControl w:val="doNotCompress"/>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E3C"/>
    <w:rsid w:val="00032AD8"/>
    <w:rsid w:val="00060C52"/>
    <w:rsid w:val="00081C04"/>
    <w:rsid w:val="000B2705"/>
    <w:rsid w:val="00102993"/>
    <w:rsid w:val="001311AB"/>
    <w:rsid w:val="00155D69"/>
    <w:rsid w:val="001573D0"/>
    <w:rsid w:val="00161B29"/>
    <w:rsid w:val="001B69DE"/>
    <w:rsid w:val="001B72FC"/>
    <w:rsid w:val="001C77BB"/>
    <w:rsid w:val="0022500A"/>
    <w:rsid w:val="00241DD7"/>
    <w:rsid w:val="00276A63"/>
    <w:rsid w:val="00281D01"/>
    <w:rsid w:val="002C233F"/>
    <w:rsid w:val="002E3DCD"/>
    <w:rsid w:val="002F4E04"/>
    <w:rsid w:val="00306606"/>
    <w:rsid w:val="0031439F"/>
    <w:rsid w:val="003655BE"/>
    <w:rsid w:val="0036665F"/>
    <w:rsid w:val="00372984"/>
    <w:rsid w:val="003B321A"/>
    <w:rsid w:val="003D3336"/>
    <w:rsid w:val="003E084D"/>
    <w:rsid w:val="004000AB"/>
    <w:rsid w:val="00407754"/>
    <w:rsid w:val="00427CFA"/>
    <w:rsid w:val="0046622D"/>
    <w:rsid w:val="00493628"/>
    <w:rsid w:val="004B3441"/>
    <w:rsid w:val="004C5EC9"/>
    <w:rsid w:val="004D55CE"/>
    <w:rsid w:val="004F4E6F"/>
    <w:rsid w:val="005315F1"/>
    <w:rsid w:val="00562752"/>
    <w:rsid w:val="00581444"/>
    <w:rsid w:val="00591836"/>
    <w:rsid w:val="00596043"/>
    <w:rsid w:val="005B1205"/>
    <w:rsid w:val="005D0D36"/>
    <w:rsid w:val="00637600"/>
    <w:rsid w:val="0064474F"/>
    <w:rsid w:val="00645F62"/>
    <w:rsid w:val="00674C5F"/>
    <w:rsid w:val="006863B6"/>
    <w:rsid w:val="00691A8F"/>
    <w:rsid w:val="006A2290"/>
    <w:rsid w:val="006C1680"/>
    <w:rsid w:val="006C1851"/>
    <w:rsid w:val="006D0E3C"/>
    <w:rsid w:val="006D488F"/>
    <w:rsid w:val="00715FB6"/>
    <w:rsid w:val="00737085"/>
    <w:rsid w:val="00740064"/>
    <w:rsid w:val="00764AEB"/>
    <w:rsid w:val="0077297E"/>
    <w:rsid w:val="0077349B"/>
    <w:rsid w:val="007C36FF"/>
    <w:rsid w:val="007D7A77"/>
    <w:rsid w:val="007E617B"/>
    <w:rsid w:val="00816A24"/>
    <w:rsid w:val="00840E9E"/>
    <w:rsid w:val="008517F5"/>
    <w:rsid w:val="008721D4"/>
    <w:rsid w:val="008C340D"/>
    <w:rsid w:val="008C68A0"/>
    <w:rsid w:val="009000DA"/>
    <w:rsid w:val="009238CE"/>
    <w:rsid w:val="00927D49"/>
    <w:rsid w:val="0093311E"/>
    <w:rsid w:val="00941430"/>
    <w:rsid w:val="00970FE2"/>
    <w:rsid w:val="009A0CDE"/>
    <w:rsid w:val="009B26A9"/>
    <w:rsid w:val="009D518E"/>
    <w:rsid w:val="009E6623"/>
    <w:rsid w:val="00A55390"/>
    <w:rsid w:val="00A62C2F"/>
    <w:rsid w:val="00A6602C"/>
    <w:rsid w:val="00AA4A63"/>
    <w:rsid w:val="00AB45CC"/>
    <w:rsid w:val="00AC2C6B"/>
    <w:rsid w:val="00AE255C"/>
    <w:rsid w:val="00AE3778"/>
    <w:rsid w:val="00AE5A74"/>
    <w:rsid w:val="00B11968"/>
    <w:rsid w:val="00B37629"/>
    <w:rsid w:val="00B752F9"/>
    <w:rsid w:val="00BB0121"/>
    <w:rsid w:val="00BD4209"/>
    <w:rsid w:val="00BF3116"/>
    <w:rsid w:val="00C01EF6"/>
    <w:rsid w:val="00C1236D"/>
    <w:rsid w:val="00C452C6"/>
    <w:rsid w:val="00C52883"/>
    <w:rsid w:val="00C82EFC"/>
    <w:rsid w:val="00C96E1A"/>
    <w:rsid w:val="00CC0813"/>
    <w:rsid w:val="00CC1257"/>
    <w:rsid w:val="00CF0480"/>
    <w:rsid w:val="00D4523F"/>
    <w:rsid w:val="00DC7C41"/>
    <w:rsid w:val="00DF0DB4"/>
    <w:rsid w:val="00E44E6D"/>
    <w:rsid w:val="00EB4337"/>
    <w:rsid w:val="00EC5F28"/>
    <w:rsid w:val="00EC6F59"/>
    <w:rsid w:val="00F749E9"/>
    <w:rsid w:val="00F87AFD"/>
    <w:rsid w:val="00F904B2"/>
    <w:rsid w:val="00FB2352"/>
    <w:rsid w:val="00FC2F43"/>
    <w:rsid w:val="050C78A8"/>
    <w:rsid w:val="05BA4FB0"/>
    <w:rsid w:val="09CC087A"/>
    <w:rsid w:val="1D810588"/>
    <w:rsid w:val="1EB31103"/>
    <w:rsid w:val="25D250F2"/>
    <w:rsid w:val="3667109D"/>
    <w:rsid w:val="376C7693"/>
    <w:rsid w:val="3D4947B1"/>
    <w:rsid w:val="3F695FC1"/>
    <w:rsid w:val="467B4466"/>
    <w:rsid w:val="59547D99"/>
    <w:rsid w:val="685C62BF"/>
    <w:rsid w:val="72605A36"/>
    <w:rsid w:val="7BF413AD"/>
    <w:rsid w:val="7C3B4C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D08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qFormat="1"/>
    <w:lsdException w:name="Placeholder Text" w:semiHidden="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6FF"/>
    <w:pPr>
      <w:spacing w:after="160" w:line="259" w:lineRule="auto"/>
    </w:pPr>
    <w:rPr>
      <w:rFonts w:ascii="Times New Roman" w:eastAsiaTheme="minorHAnsi" w:hAnsi="Times New Roman"/>
      <w:sz w:val="24"/>
      <w:szCs w:val="22"/>
    </w:rPr>
  </w:style>
  <w:style w:type="paragraph" w:styleId="Heading1">
    <w:name w:val="heading 1"/>
    <w:basedOn w:val="Normal"/>
    <w:next w:val="Normal"/>
    <w:link w:val="Heading1Char"/>
    <w:uiPriority w:val="9"/>
    <w:qFormat/>
    <w:rsid w:val="007C36FF"/>
    <w:pPr>
      <w:keepNext/>
      <w:keepLines/>
      <w:spacing w:after="0" w:line="24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C36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C36FF"/>
    <w:pPr>
      <w:keepNext/>
      <w:keepLines/>
      <w:spacing w:before="40" w:after="0"/>
      <w:outlineLvl w:val="2"/>
    </w:pPr>
    <w:rPr>
      <w:rFonts w:asciiTheme="majorHAnsi" w:eastAsiaTheme="majorEastAsia" w:hAnsiTheme="majorHAnsi" w:cstheme="majorBidi"/>
      <w:color w:val="1F4E79" w:themeColor="accent1" w:themeShade="80"/>
      <w:szCs w:val="24"/>
    </w:rPr>
  </w:style>
  <w:style w:type="paragraph" w:styleId="Heading4">
    <w:name w:val="heading 4"/>
    <w:basedOn w:val="Normal"/>
    <w:next w:val="Normal"/>
    <w:link w:val="Heading4Char"/>
    <w:uiPriority w:val="9"/>
    <w:semiHidden/>
    <w:unhideWhenUsed/>
    <w:qFormat/>
    <w:rsid w:val="007C36F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C36F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C36FF"/>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7C36FF"/>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7C36F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7C36F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7C36FF"/>
    <w:pPr>
      <w:spacing w:after="0" w:line="240" w:lineRule="auto"/>
    </w:pPr>
    <w:rPr>
      <w:rFonts w:ascii="Tahoma" w:hAnsi="Tahoma" w:cs="Tahoma"/>
      <w:sz w:val="16"/>
      <w:szCs w:val="16"/>
    </w:rPr>
  </w:style>
  <w:style w:type="character" w:styleId="EndnoteReference">
    <w:name w:val="endnote reference"/>
    <w:basedOn w:val="DefaultParagraphFont"/>
    <w:uiPriority w:val="99"/>
    <w:semiHidden/>
    <w:unhideWhenUsed/>
    <w:rsid w:val="007C36FF"/>
    <w:rPr>
      <w:vertAlign w:val="superscript"/>
    </w:rPr>
  </w:style>
  <w:style w:type="paragraph" w:styleId="EndnoteText">
    <w:name w:val="endnote text"/>
    <w:basedOn w:val="Normal"/>
    <w:link w:val="EndnoteTextChar"/>
    <w:uiPriority w:val="99"/>
    <w:semiHidden/>
    <w:unhideWhenUsed/>
    <w:rsid w:val="007C36FF"/>
    <w:pPr>
      <w:spacing w:after="0" w:line="240" w:lineRule="auto"/>
    </w:pPr>
    <w:rPr>
      <w:sz w:val="20"/>
      <w:szCs w:val="20"/>
    </w:rPr>
  </w:style>
  <w:style w:type="paragraph" w:styleId="Footer">
    <w:name w:val="footer"/>
    <w:basedOn w:val="Normal"/>
    <w:link w:val="FooterChar"/>
    <w:uiPriority w:val="99"/>
    <w:unhideWhenUsed/>
    <w:qFormat/>
    <w:rsid w:val="007C36FF"/>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sid w:val="007C36FF"/>
    <w:rPr>
      <w:vertAlign w:val="superscript"/>
    </w:rPr>
  </w:style>
  <w:style w:type="paragraph" w:styleId="FootnoteText">
    <w:name w:val="footnote text"/>
    <w:basedOn w:val="Normal"/>
    <w:link w:val="FootnoteTextChar"/>
    <w:uiPriority w:val="99"/>
    <w:semiHidden/>
    <w:unhideWhenUsed/>
    <w:qFormat/>
    <w:rsid w:val="007C36FF"/>
    <w:pPr>
      <w:spacing w:after="0" w:line="240" w:lineRule="auto"/>
    </w:pPr>
    <w:rPr>
      <w:sz w:val="20"/>
      <w:szCs w:val="20"/>
    </w:rPr>
  </w:style>
  <w:style w:type="paragraph" w:styleId="Header">
    <w:name w:val="header"/>
    <w:basedOn w:val="Normal"/>
    <w:link w:val="HeaderChar"/>
    <w:uiPriority w:val="99"/>
    <w:unhideWhenUsed/>
    <w:qFormat/>
    <w:rsid w:val="007C36FF"/>
    <w:pPr>
      <w:tabs>
        <w:tab w:val="center" w:pos="4680"/>
        <w:tab w:val="right" w:pos="9360"/>
      </w:tabs>
      <w:spacing w:after="0" w:line="240" w:lineRule="auto"/>
    </w:pPr>
  </w:style>
  <w:style w:type="character" w:styleId="Hyperlink">
    <w:name w:val="Hyperlink"/>
    <w:basedOn w:val="DefaultParagraphFont"/>
    <w:uiPriority w:val="99"/>
    <w:unhideWhenUsed/>
    <w:qFormat/>
    <w:rsid w:val="007C36FF"/>
    <w:rPr>
      <w:color w:val="0563C1" w:themeColor="hyperlink"/>
      <w:u w:val="single"/>
    </w:rPr>
  </w:style>
  <w:style w:type="table" w:styleId="TableGrid">
    <w:name w:val="Table Grid"/>
    <w:basedOn w:val="TableNormal"/>
    <w:uiPriority w:val="39"/>
    <w:qFormat/>
    <w:rsid w:val="007C36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qFormat/>
    <w:rsid w:val="007C36FF"/>
    <w:rPr>
      <w:color w:val="808080"/>
    </w:rPr>
  </w:style>
  <w:style w:type="character" w:customStyle="1" w:styleId="JUDUL">
    <w:name w:val="JUDUL"/>
    <w:basedOn w:val="DefaultParagraphFont"/>
    <w:uiPriority w:val="1"/>
    <w:qFormat/>
    <w:rsid w:val="007C36FF"/>
  </w:style>
  <w:style w:type="character" w:customStyle="1" w:styleId="Heading1Char">
    <w:name w:val="Heading 1 Char"/>
    <w:basedOn w:val="DefaultParagraphFont"/>
    <w:link w:val="Heading1"/>
    <w:uiPriority w:val="9"/>
    <w:qFormat/>
    <w:rsid w:val="007C36FF"/>
    <w:rPr>
      <w:rFonts w:eastAsiaTheme="majorEastAsia" w:cstheme="majorBidi"/>
      <w:b/>
      <w:szCs w:val="32"/>
    </w:rPr>
  </w:style>
  <w:style w:type="paragraph" w:styleId="NoSpacing">
    <w:name w:val="No Spacing"/>
    <w:link w:val="NoSpacingChar"/>
    <w:uiPriority w:val="1"/>
    <w:qFormat/>
    <w:rsid w:val="007C36FF"/>
    <w:rPr>
      <w:sz w:val="22"/>
      <w:szCs w:val="22"/>
    </w:rPr>
  </w:style>
  <w:style w:type="character" w:customStyle="1" w:styleId="NoSpacingChar">
    <w:name w:val="No Spacing Char"/>
    <w:basedOn w:val="DefaultParagraphFont"/>
    <w:link w:val="NoSpacing"/>
    <w:uiPriority w:val="1"/>
    <w:qFormat/>
    <w:rsid w:val="007C36FF"/>
    <w:rPr>
      <w:rFonts w:asciiTheme="minorHAnsi" w:eastAsiaTheme="minorEastAsia" w:hAnsiTheme="minorHAnsi"/>
      <w:sz w:val="22"/>
    </w:rPr>
  </w:style>
  <w:style w:type="paragraph" w:customStyle="1" w:styleId="Abstract">
    <w:name w:val="Abstract"/>
    <w:basedOn w:val="Normal"/>
    <w:link w:val="AbstractChar"/>
    <w:qFormat/>
    <w:rsid w:val="007C36FF"/>
    <w:pPr>
      <w:spacing w:after="0" w:line="240" w:lineRule="auto"/>
      <w:ind w:firstLine="709"/>
      <w:jc w:val="both"/>
    </w:pPr>
    <w:rPr>
      <w:i/>
      <w:sz w:val="20"/>
    </w:rPr>
  </w:style>
  <w:style w:type="paragraph" w:customStyle="1" w:styleId="textnormal">
    <w:name w:val="text normal"/>
    <w:basedOn w:val="Normal"/>
    <w:link w:val="textnormalChar"/>
    <w:qFormat/>
    <w:rsid w:val="007C36FF"/>
    <w:pPr>
      <w:spacing w:after="0" w:line="240" w:lineRule="auto"/>
      <w:jc w:val="both"/>
    </w:pPr>
  </w:style>
  <w:style w:type="character" w:customStyle="1" w:styleId="AbstractChar">
    <w:name w:val="Abstract Char"/>
    <w:basedOn w:val="DefaultParagraphFont"/>
    <w:link w:val="Abstract"/>
    <w:qFormat/>
    <w:rsid w:val="007C36FF"/>
    <w:rPr>
      <w:i/>
      <w:sz w:val="20"/>
    </w:rPr>
  </w:style>
  <w:style w:type="paragraph" w:styleId="ListParagraph">
    <w:name w:val="List Paragraph"/>
    <w:aliases w:val="Body of text,kepala 1,KEPALA 3,Body of text+1,Body of text+2,Body of text+3,List Paragraph11,Body of textCxSp,KEPALA 31,KEPALA 32,Body of text1,kepala 11,List Paragraph12,Body of text2,List Paragraph13,KEPALA 33,kepala 12,Lis,Body of text3"/>
    <w:basedOn w:val="Normal"/>
    <w:link w:val="ListParagraphChar"/>
    <w:uiPriority w:val="1"/>
    <w:qFormat/>
    <w:rsid w:val="007C36FF"/>
    <w:pPr>
      <w:ind w:left="720"/>
      <w:contextualSpacing/>
    </w:pPr>
  </w:style>
  <w:style w:type="character" w:customStyle="1" w:styleId="textnormalChar">
    <w:name w:val="text normal Char"/>
    <w:basedOn w:val="DefaultParagraphFont"/>
    <w:link w:val="textnormal"/>
    <w:qFormat/>
    <w:rsid w:val="007C36FF"/>
  </w:style>
  <w:style w:type="character" w:customStyle="1" w:styleId="HeaderChar">
    <w:name w:val="Header Char"/>
    <w:basedOn w:val="DefaultParagraphFont"/>
    <w:link w:val="Header"/>
    <w:uiPriority w:val="99"/>
    <w:qFormat/>
    <w:rsid w:val="007C36FF"/>
  </w:style>
  <w:style w:type="character" w:customStyle="1" w:styleId="FooterChar">
    <w:name w:val="Footer Char"/>
    <w:basedOn w:val="DefaultParagraphFont"/>
    <w:link w:val="Footer"/>
    <w:uiPriority w:val="99"/>
    <w:qFormat/>
    <w:rsid w:val="007C36FF"/>
  </w:style>
  <w:style w:type="character" w:customStyle="1" w:styleId="BalloonTextChar">
    <w:name w:val="Balloon Text Char"/>
    <w:basedOn w:val="DefaultParagraphFont"/>
    <w:link w:val="BalloonText"/>
    <w:uiPriority w:val="99"/>
    <w:semiHidden/>
    <w:qFormat/>
    <w:rsid w:val="007C36FF"/>
    <w:rPr>
      <w:rFonts w:ascii="Tahoma" w:hAnsi="Tahoma" w:cs="Tahoma"/>
      <w:sz w:val="16"/>
      <w:szCs w:val="16"/>
    </w:rPr>
  </w:style>
  <w:style w:type="character" w:customStyle="1" w:styleId="Style1">
    <w:name w:val="Style1"/>
    <w:basedOn w:val="DefaultParagraphFont"/>
    <w:uiPriority w:val="1"/>
    <w:qFormat/>
    <w:rsid w:val="007C36FF"/>
    <w:rPr>
      <w:rFonts w:ascii="Times New Roman" w:hAnsi="Times New Roman"/>
      <w:i/>
      <w:sz w:val="22"/>
    </w:rPr>
  </w:style>
  <w:style w:type="character" w:customStyle="1" w:styleId="Style2">
    <w:name w:val="Style2"/>
    <w:basedOn w:val="DefaultParagraphFont"/>
    <w:uiPriority w:val="1"/>
    <w:qFormat/>
    <w:rsid w:val="007C36FF"/>
    <w:rPr>
      <w:sz w:val="20"/>
    </w:rPr>
  </w:style>
  <w:style w:type="character" w:customStyle="1" w:styleId="Heading2Char">
    <w:name w:val="Heading 2 Char"/>
    <w:basedOn w:val="DefaultParagraphFont"/>
    <w:link w:val="Heading2"/>
    <w:uiPriority w:val="9"/>
    <w:qFormat/>
    <w:rsid w:val="007C36F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sid w:val="007C36FF"/>
    <w:rPr>
      <w:rFonts w:asciiTheme="majorHAnsi" w:eastAsiaTheme="majorEastAsia" w:hAnsiTheme="majorHAnsi" w:cstheme="majorBidi"/>
      <w:color w:val="1F4E79" w:themeColor="accent1" w:themeShade="80"/>
      <w:szCs w:val="24"/>
    </w:rPr>
  </w:style>
  <w:style w:type="character" w:customStyle="1" w:styleId="Heading4Char">
    <w:name w:val="Heading 4 Char"/>
    <w:basedOn w:val="DefaultParagraphFont"/>
    <w:link w:val="Heading4"/>
    <w:uiPriority w:val="9"/>
    <w:semiHidden/>
    <w:qFormat/>
    <w:rsid w:val="007C36F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qFormat/>
    <w:rsid w:val="007C36F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qFormat/>
    <w:rsid w:val="007C36FF"/>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qFormat/>
    <w:rsid w:val="007C36FF"/>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qFormat/>
    <w:rsid w:val="007C36FF"/>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7C36FF"/>
    <w:rPr>
      <w:rFonts w:asciiTheme="majorHAnsi" w:eastAsiaTheme="majorEastAsia" w:hAnsiTheme="majorHAnsi" w:cstheme="majorBidi"/>
      <w:i/>
      <w:iCs/>
      <w:color w:val="262626" w:themeColor="text1" w:themeTint="D9"/>
      <w:sz w:val="21"/>
      <w:szCs w:val="21"/>
    </w:rPr>
  </w:style>
  <w:style w:type="paragraph" w:customStyle="1" w:styleId="Acknowledgement">
    <w:name w:val="Acknowledgement"/>
    <w:basedOn w:val="Heading1"/>
    <w:qFormat/>
    <w:rsid w:val="007C36FF"/>
    <w:pPr>
      <w:spacing w:before="240" w:after="240" w:line="276" w:lineRule="auto"/>
      <w:jc w:val="left"/>
    </w:pPr>
    <w:rPr>
      <w:bCs/>
      <w:sz w:val="21"/>
      <w:lang w:val="id-ID"/>
    </w:rPr>
  </w:style>
  <w:style w:type="paragraph" w:customStyle="1" w:styleId="Reference">
    <w:name w:val="Reference"/>
    <w:qFormat/>
    <w:rsid w:val="007C36FF"/>
    <w:pPr>
      <w:tabs>
        <w:tab w:val="left" w:pos="709"/>
      </w:tabs>
      <w:ind w:left="567" w:hanging="567"/>
      <w:jc w:val="both"/>
    </w:pPr>
    <w:rPr>
      <w:rFonts w:ascii="Times" w:eastAsia="Times New Roman" w:hAnsi="Times" w:cs="Times New Roman"/>
      <w:color w:val="000000"/>
      <w:sz w:val="22"/>
      <w:szCs w:val="22"/>
      <w:lang w:val="en-GB"/>
    </w:rPr>
  </w:style>
  <w:style w:type="character" w:customStyle="1" w:styleId="FootnoteTextChar">
    <w:name w:val="Footnote Text Char"/>
    <w:basedOn w:val="DefaultParagraphFont"/>
    <w:link w:val="FootnoteText"/>
    <w:uiPriority w:val="99"/>
    <w:semiHidden/>
    <w:qFormat/>
    <w:rsid w:val="007C36FF"/>
    <w:rPr>
      <w:sz w:val="20"/>
      <w:szCs w:val="20"/>
    </w:rPr>
  </w:style>
  <w:style w:type="character" w:customStyle="1" w:styleId="EndnoteTextChar">
    <w:name w:val="Endnote Text Char"/>
    <w:basedOn w:val="DefaultParagraphFont"/>
    <w:link w:val="EndnoteText"/>
    <w:uiPriority w:val="99"/>
    <w:semiHidden/>
    <w:rsid w:val="007C36FF"/>
    <w:rPr>
      <w:sz w:val="20"/>
      <w:szCs w:val="20"/>
    </w:rPr>
  </w:style>
  <w:style w:type="paragraph" w:customStyle="1" w:styleId="IJASEITParagraph">
    <w:name w:val="IJASEIT Paragraph"/>
    <w:basedOn w:val="Normal"/>
    <w:rsid w:val="007C36FF"/>
    <w:pPr>
      <w:adjustRightInd w:val="0"/>
      <w:snapToGrid w:val="0"/>
      <w:ind w:firstLine="216"/>
      <w:jc w:val="both"/>
    </w:pPr>
    <w:rPr>
      <w:sz w:val="20"/>
    </w:rPr>
  </w:style>
  <w:style w:type="paragraph" w:customStyle="1" w:styleId="IJASEITHeading2">
    <w:name w:val="IJASEIT Heading 2"/>
    <w:basedOn w:val="Normal"/>
    <w:next w:val="IJASEITParagraph"/>
    <w:rsid w:val="007C36FF"/>
    <w:pPr>
      <w:numPr>
        <w:numId w:val="1"/>
      </w:numPr>
      <w:adjustRightInd w:val="0"/>
      <w:snapToGrid w:val="0"/>
      <w:spacing w:before="150" w:after="60"/>
      <w:ind w:left="289" w:hanging="289"/>
    </w:pPr>
    <w:rPr>
      <w:i/>
      <w:sz w:val="20"/>
    </w:rPr>
  </w:style>
  <w:style w:type="paragraph" w:customStyle="1" w:styleId="IJASEITHeading3">
    <w:name w:val="IJASEIT Heading 3"/>
    <w:basedOn w:val="Normal"/>
    <w:next w:val="IJASEITParagraph"/>
    <w:qFormat/>
    <w:rsid w:val="007C36FF"/>
    <w:pPr>
      <w:numPr>
        <w:numId w:val="2"/>
      </w:numPr>
      <w:adjustRightInd w:val="0"/>
      <w:snapToGrid w:val="0"/>
      <w:spacing w:before="120" w:after="60"/>
      <w:ind w:firstLine="216"/>
      <w:jc w:val="both"/>
    </w:pPr>
    <w:rPr>
      <w:i/>
      <w:sz w:val="20"/>
    </w:rPr>
  </w:style>
  <w:style w:type="paragraph" w:customStyle="1" w:styleId="IJASEITFigureCaptionSingle-Line">
    <w:name w:val="IJASEIT Figure Caption Single-Line"/>
    <w:basedOn w:val="IJASEITTitle"/>
    <w:next w:val="IJASEITParagraph"/>
    <w:qFormat/>
    <w:rsid w:val="007C36FF"/>
    <w:pPr>
      <w:spacing w:before="0"/>
    </w:pPr>
    <w:rPr>
      <w:sz w:val="16"/>
    </w:rPr>
  </w:style>
  <w:style w:type="paragraph" w:customStyle="1" w:styleId="IJASEITTitle">
    <w:name w:val="IJASEIT Title"/>
    <w:basedOn w:val="Normal"/>
    <w:next w:val="IJASEITAuthorName"/>
    <w:qFormat/>
    <w:rsid w:val="007C36FF"/>
    <w:pPr>
      <w:adjustRightInd w:val="0"/>
      <w:snapToGrid w:val="0"/>
      <w:spacing w:before="2560"/>
      <w:jc w:val="center"/>
    </w:pPr>
    <w:rPr>
      <w:sz w:val="36"/>
    </w:rPr>
  </w:style>
  <w:style w:type="paragraph" w:customStyle="1" w:styleId="IJASEITAuthorName">
    <w:name w:val="IJASEIT Author Name"/>
    <w:basedOn w:val="Normal"/>
    <w:next w:val="Normal"/>
    <w:qFormat/>
    <w:rsid w:val="007C36FF"/>
    <w:pPr>
      <w:adjustRightInd w:val="0"/>
      <w:snapToGrid w:val="0"/>
      <w:spacing w:before="120" w:after="120"/>
      <w:jc w:val="center"/>
    </w:pPr>
    <w:rPr>
      <w:rFonts w:eastAsia="Times New Roman"/>
      <w:lang w:val="en-GB" w:eastAsia="en-GB"/>
    </w:rPr>
  </w:style>
  <w:style w:type="paragraph" w:customStyle="1" w:styleId="IJASEITHeading1">
    <w:name w:val="IJASEIT Heading 1"/>
    <w:basedOn w:val="Normal"/>
    <w:next w:val="IJASEITParagraph"/>
    <w:rsid w:val="007C36FF"/>
    <w:pPr>
      <w:numPr>
        <w:numId w:val="3"/>
      </w:numPr>
      <w:adjustRightInd w:val="0"/>
      <w:snapToGrid w:val="0"/>
      <w:spacing w:before="240" w:after="80"/>
      <w:ind w:left="289" w:hanging="289"/>
      <w:jc w:val="center"/>
    </w:pPr>
    <w:rPr>
      <w:smallCaps/>
      <w:sz w:val="20"/>
    </w:rPr>
  </w:style>
  <w:style w:type="paragraph" w:customStyle="1" w:styleId="IJASEITReferenceItem">
    <w:name w:val="IJASEIT Reference Item"/>
    <w:basedOn w:val="Normal"/>
    <w:rsid w:val="007C36FF"/>
    <w:pPr>
      <w:numPr>
        <w:numId w:val="4"/>
      </w:numPr>
      <w:adjustRightInd w:val="0"/>
      <w:snapToGrid w:val="0"/>
      <w:jc w:val="both"/>
    </w:pPr>
    <w:rPr>
      <w:sz w:val="16"/>
    </w:rPr>
  </w:style>
  <w:style w:type="character" w:styleId="Emphasis">
    <w:name w:val="Emphasis"/>
    <w:basedOn w:val="DefaultParagraphFont"/>
    <w:uiPriority w:val="20"/>
    <w:qFormat/>
    <w:rsid w:val="006D0E3C"/>
    <w:rPr>
      <w:i/>
      <w:iCs/>
    </w:rPr>
  </w:style>
  <w:style w:type="character" w:customStyle="1" w:styleId="ParagrafChar">
    <w:name w:val="Paragraf Char"/>
    <w:basedOn w:val="DefaultParagraphFont"/>
    <w:link w:val="Paragraf"/>
    <w:locked/>
    <w:rsid w:val="006D0E3C"/>
    <w:rPr>
      <w:rFonts w:cs="Times New Roman"/>
    </w:rPr>
  </w:style>
  <w:style w:type="paragraph" w:customStyle="1" w:styleId="Paragraf">
    <w:name w:val="Paragraf"/>
    <w:link w:val="ParagrafChar"/>
    <w:qFormat/>
    <w:rsid w:val="006D0E3C"/>
    <w:pPr>
      <w:spacing w:line="360" w:lineRule="auto"/>
      <w:jc w:val="both"/>
    </w:pPr>
    <w:rPr>
      <w:rFonts w:cs="Times New Roman"/>
    </w:rPr>
  </w:style>
  <w:style w:type="character" w:customStyle="1" w:styleId="ListParagraphChar">
    <w:name w:val="List Paragraph Char"/>
    <w:aliases w:val="Body of text Char,kepala 1 Char,KEPALA 3 Char,Body of text+1 Char,Body of text+2 Char,Body of text+3 Char,List Paragraph11 Char,Body of textCxSp Char,KEPALA 31 Char,KEPALA 32 Char,Body of text1 Char,kepala 11 Char,Body of text2 Char"/>
    <w:link w:val="ListParagraph"/>
    <w:uiPriority w:val="1"/>
    <w:qFormat/>
    <w:locked/>
    <w:rsid w:val="006D0E3C"/>
    <w:rPr>
      <w:rFonts w:ascii="Times New Roman" w:eastAsiaTheme="minorHAnsi" w:hAnsi="Times New Roman"/>
      <w:sz w:val="24"/>
      <w:szCs w:val="22"/>
    </w:rPr>
  </w:style>
  <w:style w:type="character" w:customStyle="1" w:styleId="blue-tooltip">
    <w:name w:val="blue-tooltip"/>
    <w:basedOn w:val="DefaultParagraphFont"/>
    <w:rsid w:val="002E3DCD"/>
  </w:style>
  <w:style w:type="paragraph" w:styleId="NormalWeb">
    <w:name w:val="Normal (Web)"/>
    <w:basedOn w:val="Normal"/>
    <w:uiPriority w:val="99"/>
    <w:unhideWhenUsed/>
    <w:rsid w:val="00AE5A74"/>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AB45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qFormat="1"/>
    <w:lsdException w:name="Placeholder Text" w:semiHidden="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6FF"/>
    <w:pPr>
      <w:spacing w:after="160" w:line="259" w:lineRule="auto"/>
    </w:pPr>
    <w:rPr>
      <w:rFonts w:ascii="Times New Roman" w:eastAsiaTheme="minorHAnsi" w:hAnsi="Times New Roman"/>
      <w:sz w:val="24"/>
      <w:szCs w:val="22"/>
    </w:rPr>
  </w:style>
  <w:style w:type="paragraph" w:styleId="Heading1">
    <w:name w:val="heading 1"/>
    <w:basedOn w:val="Normal"/>
    <w:next w:val="Normal"/>
    <w:link w:val="Heading1Char"/>
    <w:uiPriority w:val="9"/>
    <w:qFormat/>
    <w:rsid w:val="007C36FF"/>
    <w:pPr>
      <w:keepNext/>
      <w:keepLines/>
      <w:spacing w:after="0" w:line="24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C36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C36FF"/>
    <w:pPr>
      <w:keepNext/>
      <w:keepLines/>
      <w:spacing w:before="40" w:after="0"/>
      <w:outlineLvl w:val="2"/>
    </w:pPr>
    <w:rPr>
      <w:rFonts w:asciiTheme="majorHAnsi" w:eastAsiaTheme="majorEastAsia" w:hAnsiTheme="majorHAnsi" w:cstheme="majorBidi"/>
      <w:color w:val="1F4E79" w:themeColor="accent1" w:themeShade="80"/>
      <w:szCs w:val="24"/>
    </w:rPr>
  </w:style>
  <w:style w:type="paragraph" w:styleId="Heading4">
    <w:name w:val="heading 4"/>
    <w:basedOn w:val="Normal"/>
    <w:next w:val="Normal"/>
    <w:link w:val="Heading4Char"/>
    <w:uiPriority w:val="9"/>
    <w:semiHidden/>
    <w:unhideWhenUsed/>
    <w:qFormat/>
    <w:rsid w:val="007C36F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C36F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C36FF"/>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7C36FF"/>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7C36F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7C36F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7C36FF"/>
    <w:pPr>
      <w:spacing w:after="0" w:line="240" w:lineRule="auto"/>
    </w:pPr>
    <w:rPr>
      <w:rFonts w:ascii="Tahoma" w:hAnsi="Tahoma" w:cs="Tahoma"/>
      <w:sz w:val="16"/>
      <w:szCs w:val="16"/>
    </w:rPr>
  </w:style>
  <w:style w:type="character" w:styleId="EndnoteReference">
    <w:name w:val="endnote reference"/>
    <w:basedOn w:val="DefaultParagraphFont"/>
    <w:uiPriority w:val="99"/>
    <w:semiHidden/>
    <w:unhideWhenUsed/>
    <w:rsid w:val="007C36FF"/>
    <w:rPr>
      <w:vertAlign w:val="superscript"/>
    </w:rPr>
  </w:style>
  <w:style w:type="paragraph" w:styleId="EndnoteText">
    <w:name w:val="endnote text"/>
    <w:basedOn w:val="Normal"/>
    <w:link w:val="EndnoteTextChar"/>
    <w:uiPriority w:val="99"/>
    <w:semiHidden/>
    <w:unhideWhenUsed/>
    <w:rsid w:val="007C36FF"/>
    <w:pPr>
      <w:spacing w:after="0" w:line="240" w:lineRule="auto"/>
    </w:pPr>
    <w:rPr>
      <w:sz w:val="20"/>
      <w:szCs w:val="20"/>
    </w:rPr>
  </w:style>
  <w:style w:type="paragraph" w:styleId="Footer">
    <w:name w:val="footer"/>
    <w:basedOn w:val="Normal"/>
    <w:link w:val="FooterChar"/>
    <w:uiPriority w:val="99"/>
    <w:unhideWhenUsed/>
    <w:qFormat/>
    <w:rsid w:val="007C36FF"/>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sid w:val="007C36FF"/>
    <w:rPr>
      <w:vertAlign w:val="superscript"/>
    </w:rPr>
  </w:style>
  <w:style w:type="paragraph" w:styleId="FootnoteText">
    <w:name w:val="footnote text"/>
    <w:basedOn w:val="Normal"/>
    <w:link w:val="FootnoteTextChar"/>
    <w:uiPriority w:val="99"/>
    <w:semiHidden/>
    <w:unhideWhenUsed/>
    <w:qFormat/>
    <w:rsid w:val="007C36FF"/>
    <w:pPr>
      <w:spacing w:after="0" w:line="240" w:lineRule="auto"/>
    </w:pPr>
    <w:rPr>
      <w:sz w:val="20"/>
      <w:szCs w:val="20"/>
    </w:rPr>
  </w:style>
  <w:style w:type="paragraph" w:styleId="Header">
    <w:name w:val="header"/>
    <w:basedOn w:val="Normal"/>
    <w:link w:val="HeaderChar"/>
    <w:uiPriority w:val="99"/>
    <w:unhideWhenUsed/>
    <w:qFormat/>
    <w:rsid w:val="007C36FF"/>
    <w:pPr>
      <w:tabs>
        <w:tab w:val="center" w:pos="4680"/>
        <w:tab w:val="right" w:pos="9360"/>
      </w:tabs>
      <w:spacing w:after="0" w:line="240" w:lineRule="auto"/>
    </w:pPr>
  </w:style>
  <w:style w:type="character" w:styleId="Hyperlink">
    <w:name w:val="Hyperlink"/>
    <w:basedOn w:val="DefaultParagraphFont"/>
    <w:uiPriority w:val="99"/>
    <w:unhideWhenUsed/>
    <w:qFormat/>
    <w:rsid w:val="007C36FF"/>
    <w:rPr>
      <w:color w:val="0563C1" w:themeColor="hyperlink"/>
      <w:u w:val="single"/>
    </w:rPr>
  </w:style>
  <w:style w:type="table" w:styleId="TableGrid">
    <w:name w:val="Table Grid"/>
    <w:basedOn w:val="TableNormal"/>
    <w:uiPriority w:val="39"/>
    <w:qFormat/>
    <w:rsid w:val="007C36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qFormat/>
    <w:rsid w:val="007C36FF"/>
    <w:rPr>
      <w:color w:val="808080"/>
    </w:rPr>
  </w:style>
  <w:style w:type="character" w:customStyle="1" w:styleId="JUDUL">
    <w:name w:val="JUDUL"/>
    <w:basedOn w:val="DefaultParagraphFont"/>
    <w:uiPriority w:val="1"/>
    <w:qFormat/>
    <w:rsid w:val="007C36FF"/>
  </w:style>
  <w:style w:type="character" w:customStyle="1" w:styleId="Heading1Char">
    <w:name w:val="Heading 1 Char"/>
    <w:basedOn w:val="DefaultParagraphFont"/>
    <w:link w:val="Heading1"/>
    <w:uiPriority w:val="9"/>
    <w:qFormat/>
    <w:rsid w:val="007C36FF"/>
    <w:rPr>
      <w:rFonts w:eastAsiaTheme="majorEastAsia" w:cstheme="majorBidi"/>
      <w:b/>
      <w:szCs w:val="32"/>
    </w:rPr>
  </w:style>
  <w:style w:type="paragraph" w:styleId="NoSpacing">
    <w:name w:val="No Spacing"/>
    <w:link w:val="NoSpacingChar"/>
    <w:uiPriority w:val="1"/>
    <w:qFormat/>
    <w:rsid w:val="007C36FF"/>
    <w:rPr>
      <w:sz w:val="22"/>
      <w:szCs w:val="22"/>
    </w:rPr>
  </w:style>
  <w:style w:type="character" w:customStyle="1" w:styleId="NoSpacingChar">
    <w:name w:val="No Spacing Char"/>
    <w:basedOn w:val="DefaultParagraphFont"/>
    <w:link w:val="NoSpacing"/>
    <w:uiPriority w:val="1"/>
    <w:qFormat/>
    <w:rsid w:val="007C36FF"/>
    <w:rPr>
      <w:rFonts w:asciiTheme="minorHAnsi" w:eastAsiaTheme="minorEastAsia" w:hAnsiTheme="minorHAnsi"/>
      <w:sz w:val="22"/>
    </w:rPr>
  </w:style>
  <w:style w:type="paragraph" w:customStyle="1" w:styleId="Abstract">
    <w:name w:val="Abstract"/>
    <w:basedOn w:val="Normal"/>
    <w:link w:val="AbstractChar"/>
    <w:qFormat/>
    <w:rsid w:val="007C36FF"/>
    <w:pPr>
      <w:spacing w:after="0" w:line="240" w:lineRule="auto"/>
      <w:ind w:firstLine="709"/>
      <w:jc w:val="both"/>
    </w:pPr>
    <w:rPr>
      <w:i/>
      <w:sz w:val="20"/>
    </w:rPr>
  </w:style>
  <w:style w:type="paragraph" w:customStyle="1" w:styleId="textnormal">
    <w:name w:val="text normal"/>
    <w:basedOn w:val="Normal"/>
    <w:link w:val="textnormalChar"/>
    <w:qFormat/>
    <w:rsid w:val="007C36FF"/>
    <w:pPr>
      <w:spacing w:after="0" w:line="240" w:lineRule="auto"/>
      <w:jc w:val="both"/>
    </w:pPr>
  </w:style>
  <w:style w:type="character" w:customStyle="1" w:styleId="AbstractChar">
    <w:name w:val="Abstract Char"/>
    <w:basedOn w:val="DefaultParagraphFont"/>
    <w:link w:val="Abstract"/>
    <w:qFormat/>
    <w:rsid w:val="007C36FF"/>
    <w:rPr>
      <w:i/>
      <w:sz w:val="20"/>
    </w:rPr>
  </w:style>
  <w:style w:type="paragraph" w:styleId="ListParagraph">
    <w:name w:val="List Paragraph"/>
    <w:aliases w:val="Body of text,kepala 1,KEPALA 3,Body of text+1,Body of text+2,Body of text+3,List Paragraph11,Body of textCxSp,KEPALA 31,KEPALA 32,Body of text1,kepala 11,List Paragraph12,Body of text2,List Paragraph13,KEPALA 33,kepala 12,Lis,Body of text3"/>
    <w:basedOn w:val="Normal"/>
    <w:link w:val="ListParagraphChar"/>
    <w:uiPriority w:val="1"/>
    <w:qFormat/>
    <w:rsid w:val="007C36FF"/>
    <w:pPr>
      <w:ind w:left="720"/>
      <w:contextualSpacing/>
    </w:pPr>
  </w:style>
  <w:style w:type="character" w:customStyle="1" w:styleId="textnormalChar">
    <w:name w:val="text normal Char"/>
    <w:basedOn w:val="DefaultParagraphFont"/>
    <w:link w:val="textnormal"/>
    <w:qFormat/>
    <w:rsid w:val="007C36FF"/>
  </w:style>
  <w:style w:type="character" w:customStyle="1" w:styleId="HeaderChar">
    <w:name w:val="Header Char"/>
    <w:basedOn w:val="DefaultParagraphFont"/>
    <w:link w:val="Header"/>
    <w:uiPriority w:val="99"/>
    <w:qFormat/>
    <w:rsid w:val="007C36FF"/>
  </w:style>
  <w:style w:type="character" w:customStyle="1" w:styleId="FooterChar">
    <w:name w:val="Footer Char"/>
    <w:basedOn w:val="DefaultParagraphFont"/>
    <w:link w:val="Footer"/>
    <w:uiPriority w:val="99"/>
    <w:qFormat/>
    <w:rsid w:val="007C36FF"/>
  </w:style>
  <w:style w:type="character" w:customStyle="1" w:styleId="BalloonTextChar">
    <w:name w:val="Balloon Text Char"/>
    <w:basedOn w:val="DefaultParagraphFont"/>
    <w:link w:val="BalloonText"/>
    <w:uiPriority w:val="99"/>
    <w:semiHidden/>
    <w:qFormat/>
    <w:rsid w:val="007C36FF"/>
    <w:rPr>
      <w:rFonts w:ascii="Tahoma" w:hAnsi="Tahoma" w:cs="Tahoma"/>
      <w:sz w:val="16"/>
      <w:szCs w:val="16"/>
    </w:rPr>
  </w:style>
  <w:style w:type="character" w:customStyle="1" w:styleId="Style1">
    <w:name w:val="Style1"/>
    <w:basedOn w:val="DefaultParagraphFont"/>
    <w:uiPriority w:val="1"/>
    <w:qFormat/>
    <w:rsid w:val="007C36FF"/>
    <w:rPr>
      <w:rFonts w:ascii="Times New Roman" w:hAnsi="Times New Roman"/>
      <w:i/>
      <w:sz w:val="22"/>
    </w:rPr>
  </w:style>
  <w:style w:type="character" w:customStyle="1" w:styleId="Style2">
    <w:name w:val="Style2"/>
    <w:basedOn w:val="DefaultParagraphFont"/>
    <w:uiPriority w:val="1"/>
    <w:qFormat/>
    <w:rsid w:val="007C36FF"/>
    <w:rPr>
      <w:sz w:val="20"/>
    </w:rPr>
  </w:style>
  <w:style w:type="character" w:customStyle="1" w:styleId="Heading2Char">
    <w:name w:val="Heading 2 Char"/>
    <w:basedOn w:val="DefaultParagraphFont"/>
    <w:link w:val="Heading2"/>
    <w:uiPriority w:val="9"/>
    <w:qFormat/>
    <w:rsid w:val="007C36F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sid w:val="007C36FF"/>
    <w:rPr>
      <w:rFonts w:asciiTheme="majorHAnsi" w:eastAsiaTheme="majorEastAsia" w:hAnsiTheme="majorHAnsi" w:cstheme="majorBidi"/>
      <w:color w:val="1F4E79" w:themeColor="accent1" w:themeShade="80"/>
      <w:szCs w:val="24"/>
    </w:rPr>
  </w:style>
  <w:style w:type="character" w:customStyle="1" w:styleId="Heading4Char">
    <w:name w:val="Heading 4 Char"/>
    <w:basedOn w:val="DefaultParagraphFont"/>
    <w:link w:val="Heading4"/>
    <w:uiPriority w:val="9"/>
    <w:semiHidden/>
    <w:qFormat/>
    <w:rsid w:val="007C36F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qFormat/>
    <w:rsid w:val="007C36F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qFormat/>
    <w:rsid w:val="007C36FF"/>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qFormat/>
    <w:rsid w:val="007C36FF"/>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qFormat/>
    <w:rsid w:val="007C36FF"/>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7C36FF"/>
    <w:rPr>
      <w:rFonts w:asciiTheme="majorHAnsi" w:eastAsiaTheme="majorEastAsia" w:hAnsiTheme="majorHAnsi" w:cstheme="majorBidi"/>
      <w:i/>
      <w:iCs/>
      <w:color w:val="262626" w:themeColor="text1" w:themeTint="D9"/>
      <w:sz w:val="21"/>
      <w:szCs w:val="21"/>
    </w:rPr>
  </w:style>
  <w:style w:type="paragraph" w:customStyle="1" w:styleId="Acknowledgement">
    <w:name w:val="Acknowledgement"/>
    <w:basedOn w:val="Heading1"/>
    <w:qFormat/>
    <w:rsid w:val="007C36FF"/>
    <w:pPr>
      <w:spacing w:before="240" w:after="240" w:line="276" w:lineRule="auto"/>
      <w:jc w:val="left"/>
    </w:pPr>
    <w:rPr>
      <w:bCs/>
      <w:sz w:val="21"/>
      <w:lang w:val="id-ID"/>
    </w:rPr>
  </w:style>
  <w:style w:type="paragraph" w:customStyle="1" w:styleId="Reference">
    <w:name w:val="Reference"/>
    <w:qFormat/>
    <w:rsid w:val="007C36FF"/>
    <w:pPr>
      <w:tabs>
        <w:tab w:val="left" w:pos="709"/>
      </w:tabs>
      <w:ind w:left="567" w:hanging="567"/>
      <w:jc w:val="both"/>
    </w:pPr>
    <w:rPr>
      <w:rFonts w:ascii="Times" w:eastAsia="Times New Roman" w:hAnsi="Times" w:cs="Times New Roman"/>
      <w:color w:val="000000"/>
      <w:sz w:val="22"/>
      <w:szCs w:val="22"/>
      <w:lang w:val="en-GB"/>
    </w:rPr>
  </w:style>
  <w:style w:type="character" w:customStyle="1" w:styleId="FootnoteTextChar">
    <w:name w:val="Footnote Text Char"/>
    <w:basedOn w:val="DefaultParagraphFont"/>
    <w:link w:val="FootnoteText"/>
    <w:uiPriority w:val="99"/>
    <w:semiHidden/>
    <w:qFormat/>
    <w:rsid w:val="007C36FF"/>
    <w:rPr>
      <w:sz w:val="20"/>
      <w:szCs w:val="20"/>
    </w:rPr>
  </w:style>
  <w:style w:type="character" w:customStyle="1" w:styleId="EndnoteTextChar">
    <w:name w:val="Endnote Text Char"/>
    <w:basedOn w:val="DefaultParagraphFont"/>
    <w:link w:val="EndnoteText"/>
    <w:uiPriority w:val="99"/>
    <w:semiHidden/>
    <w:rsid w:val="007C36FF"/>
    <w:rPr>
      <w:sz w:val="20"/>
      <w:szCs w:val="20"/>
    </w:rPr>
  </w:style>
  <w:style w:type="paragraph" w:customStyle="1" w:styleId="IJASEITParagraph">
    <w:name w:val="IJASEIT Paragraph"/>
    <w:basedOn w:val="Normal"/>
    <w:rsid w:val="007C36FF"/>
    <w:pPr>
      <w:adjustRightInd w:val="0"/>
      <w:snapToGrid w:val="0"/>
      <w:ind w:firstLine="216"/>
      <w:jc w:val="both"/>
    </w:pPr>
    <w:rPr>
      <w:sz w:val="20"/>
    </w:rPr>
  </w:style>
  <w:style w:type="paragraph" w:customStyle="1" w:styleId="IJASEITHeading2">
    <w:name w:val="IJASEIT Heading 2"/>
    <w:basedOn w:val="Normal"/>
    <w:next w:val="IJASEITParagraph"/>
    <w:rsid w:val="007C36FF"/>
    <w:pPr>
      <w:numPr>
        <w:numId w:val="1"/>
      </w:numPr>
      <w:adjustRightInd w:val="0"/>
      <w:snapToGrid w:val="0"/>
      <w:spacing w:before="150" w:after="60"/>
      <w:ind w:left="289" w:hanging="289"/>
    </w:pPr>
    <w:rPr>
      <w:i/>
      <w:sz w:val="20"/>
    </w:rPr>
  </w:style>
  <w:style w:type="paragraph" w:customStyle="1" w:styleId="IJASEITHeading3">
    <w:name w:val="IJASEIT Heading 3"/>
    <w:basedOn w:val="Normal"/>
    <w:next w:val="IJASEITParagraph"/>
    <w:qFormat/>
    <w:rsid w:val="007C36FF"/>
    <w:pPr>
      <w:numPr>
        <w:numId w:val="2"/>
      </w:numPr>
      <w:adjustRightInd w:val="0"/>
      <w:snapToGrid w:val="0"/>
      <w:spacing w:before="120" w:after="60"/>
      <w:ind w:firstLine="216"/>
      <w:jc w:val="both"/>
    </w:pPr>
    <w:rPr>
      <w:i/>
      <w:sz w:val="20"/>
    </w:rPr>
  </w:style>
  <w:style w:type="paragraph" w:customStyle="1" w:styleId="IJASEITFigureCaptionSingle-Line">
    <w:name w:val="IJASEIT Figure Caption Single-Line"/>
    <w:basedOn w:val="IJASEITTitle"/>
    <w:next w:val="IJASEITParagraph"/>
    <w:qFormat/>
    <w:rsid w:val="007C36FF"/>
    <w:pPr>
      <w:spacing w:before="0"/>
    </w:pPr>
    <w:rPr>
      <w:sz w:val="16"/>
    </w:rPr>
  </w:style>
  <w:style w:type="paragraph" w:customStyle="1" w:styleId="IJASEITTitle">
    <w:name w:val="IJASEIT Title"/>
    <w:basedOn w:val="Normal"/>
    <w:next w:val="IJASEITAuthorName"/>
    <w:qFormat/>
    <w:rsid w:val="007C36FF"/>
    <w:pPr>
      <w:adjustRightInd w:val="0"/>
      <w:snapToGrid w:val="0"/>
      <w:spacing w:before="2560"/>
      <w:jc w:val="center"/>
    </w:pPr>
    <w:rPr>
      <w:sz w:val="36"/>
    </w:rPr>
  </w:style>
  <w:style w:type="paragraph" w:customStyle="1" w:styleId="IJASEITAuthorName">
    <w:name w:val="IJASEIT Author Name"/>
    <w:basedOn w:val="Normal"/>
    <w:next w:val="Normal"/>
    <w:qFormat/>
    <w:rsid w:val="007C36FF"/>
    <w:pPr>
      <w:adjustRightInd w:val="0"/>
      <w:snapToGrid w:val="0"/>
      <w:spacing w:before="120" w:after="120"/>
      <w:jc w:val="center"/>
    </w:pPr>
    <w:rPr>
      <w:rFonts w:eastAsia="Times New Roman"/>
      <w:lang w:val="en-GB" w:eastAsia="en-GB"/>
    </w:rPr>
  </w:style>
  <w:style w:type="paragraph" w:customStyle="1" w:styleId="IJASEITHeading1">
    <w:name w:val="IJASEIT Heading 1"/>
    <w:basedOn w:val="Normal"/>
    <w:next w:val="IJASEITParagraph"/>
    <w:rsid w:val="007C36FF"/>
    <w:pPr>
      <w:numPr>
        <w:numId w:val="3"/>
      </w:numPr>
      <w:adjustRightInd w:val="0"/>
      <w:snapToGrid w:val="0"/>
      <w:spacing w:before="240" w:after="80"/>
      <w:ind w:left="289" w:hanging="289"/>
      <w:jc w:val="center"/>
    </w:pPr>
    <w:rPr>
      <w:smallCaps/>
      <w:sz w:val="20"/>
    </w:rPr>
  </w:style>
  <w:style w:type="paragraph" w:customStyle="1" w:styleId="IJASEITReferenceItem">
    <w:name w:val="IJASEIT Reference Item"/>
    <w:basedOn w:val="Normal"/>
    <w:rsid w:val="007C36FF"/>
    <w:pPr>
      <w:numPr>
        <w:numId w:val="4"/>
      </w:numPr>
      <w:adjustRightInd w:val="0"/>
      <w:snapToGrid w:val="0"/>
      <w:jc w:val="both"/>
    </w:pPr>
    <w:rPr>
      <w:sz w:val="16"/>
    </w:rPr>
  </w:style>
  <w:style w:type="character" w:styleId="Emphasis">
    <w:name w:val="Emphasis"/>
    <w:basedOn w:val="DefaultParagraphFont"/>
    <w:uiPriority w:val="20"/>
    <w:qFormat/>
    <w:rsid w:val="006D0E3C"/>
    <w:rPr>
      <w:i/>
      <w:iCs/>
    </w:rPr>
  </w:style>
  <w:style w:type="character" w:customStyle="1" w:styleId="ParagrafChar">
    <w:name w:val="Paragraf Char"/>
    <w:basedOn w:val="DefaultParagraphFont"/>
    <w:link w:val="Paragraf"/>
    <w:locked/>
    <w:rsid w:val="006D0E3C"/>
    <w:rPr>
      <w:rFonts w:cs="Times New Roman"/>
    </w:rPr>
  </w:style>
  <w:style w:type="paragraph" w:customStyle="1" w:styleId="Paragraf">
    <w:name w:val="Paragraf"/>
    <w:link w:val="ParagrafChar"/>
    <w:qFormat/>
    <w:rsid w:val="006D0E3C"/>
    <w:pPr>
      <w:spacing w:line="360" w:lineRule="auto"/>
      <w:jc w:val="both"/>
    </w:pPr>
    <w:rPr>
      <w:rFonts w:cs="Times New Roman"/>
    </w:rPr>
  </w:style>
  <w:style w:type="character" w:customStyle="1" w:styleId="ListParagraphChar">
    <w:name w:val="List Paragraph Char"/>
    <w:aliases w:val="Body of text Char,kepala 1 Char,KEPALA 3 Char,Body of text+1 Char,Body of text+2 Char,Body of text+3 Char,List Paragraph11 Char,Body of textCxSp Char,KEPALA 31 Char,KEPALA 32 Char,Body of text1 Char,kepala 11 Char,Body of text2 Char"/>
    <w:link w:val="ListParagraph"/>
    <w:uiPriority w:val="1"/>
    <w:qFormat/>
    <w:locked/>
    <w:rsid w:val="006D0E3C"/>
    <w:rPr>
      <w:rFonts w:ascii="Times New Roman" w:eastAsiaTheme="minorHAnsi" w:hAnsi="Times New Roman"/>
      <w:sz w:val="24"/>
      <w:szCs w:val="22"/>
    </w:rPr>
  </w:style>
  <w:style w:type="character" w:customStyle="1" w:styleId="blue-tooltip">
    <w:name w:val="blue-tooltip"/>
    <w:basedOn w:val="DefaultParagraphFont"/>
    <w:rsid w:val="002E3DCD"/>
  </w:style>
  <w:style w:type="paragraph" w:styleId="NormalWeb">
    <w:name w:val="Normal (Web)"/>
    <w:basedOn w:val="Normal"/>
    <w:uiPriority w:val="99"/>
    <w:unhideWhenUsed/>
    <w:rsid w:val="00AE5A74"/>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AB4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55433">
      <w:bodyDiv w:val="1"/>
      <w:marLeft w:val="0"/>
      <w:marRight w:val="0"/>
      <w:marTop w:val="0"/>
      <w:marBottom w:val="0"/>
      <w:divBdr>
        <w:top w:val="none" w:sz="0" w:space="0" w:color="auto"/>
        <w:left w:val="none" w:sz="0" w:space="0" w:color="auto"/>
        <w:bottom w:val="none" w:sz="0" w:space="0" w:color="auto"/>
        <w:right w:val="none" w:sz="0" w:space="0" w:color="auto"/>
      </w:divBdr>
    </w:div>
    <w:div w:id="291986261">
      <w:bodyDiv w:val="1"/>
      <w:marLeft w:val="0"/>
      <w:marRight w:val="0"/>
      <w:marTop w:val="0"/>
      <w:marBottom w:val="0"/>
      <w:divBdr>
        <w:top w:val="none" w:sz="0" w:space="0" w:color="auto"/>
        <w:left w:val="none" w:sz="0" w:space="0" w:color="auto"/>
        <w:bottom w:val="none" w:sz="0" w:space="0" w:color="auto"/>
        <w:right w:val="none" w:sz="0" w:space="0" w:color="auto"/>
      </w:divBdr>
    </w:div>
    <w:div w:id="720322929">
      <w:bodyDiv w:val="1"/>
      <w:marLeft w:val="0"/>
      <w:marRight w:val="0"/>
      <w:marTop w:val="0"/>
      <w:marBottom w:val="0"/>
      <w:divBdr>
        <w:top w:val="none" w:sz="0" w:space="0" w:color="auto"/>
        <w:left w:val="none" w:sz="0" w:space="0" w:color="auto"/>
        <w:bottom w:val="none" w:sz="0" w:space="0" w:color="auto"/>
        <w:right w:val="none" w:sz="0" w:space="0" w:color="auto"/>
      </w:divBdr>
    </w:div>
    <w:div w:id="963073921">
      <w:bodyDiv w:val="1"/>
      <w:marLeft w:val="0"/>
      <w:marRight w:val="0"/>
      <w:marTop w:val="0"/>
      <w:marBottom w:val="0"/>
      <w:divBdr>
        <w:top w:val="none" w:sz="0" w:space="0" w:color="auto"/>
        <w:left w:val="none" w:sz="0" w:space="0" w:color="auto"/>
        <w:bottom w:val="none" w:sz="0" w:space="0" w:color="auto"/>
        <w:right w:val="none" w:sz="0" w:space="0" w:color="auto"/>
      </w:divBdr>
    </w:div>
    <w:div w:id="967660748">
      <w:bodyDiv w:val="1"/>
      <w:marLeft w:val="0"/>
      <w:marRight w:val="0"/>
      <w:marTop w:val="0"/>
      <w:marBottom w:val="0"/>
      <w:divBdr>
        <w:top w:val="none" w:sz="0" w:space="0" w:color="auto"/>
        <w:left w:val="none" w:sz="0" w:space="0" w:color="auto"/>
        <w:bottom w:val="none" w:sz="0" w:space="0" w:color="auto"/>
        <w:right w:val="none" w:sz="0" w:space="0" w:color="auto"/>
      </w:divBdr>
    </w:div>
    <w:div w:id="996105979">
      <w:bodyDiv w:val="1"/>
      <w:marLeft w:val="0"/>
      <w:marRight w:val="0"/>
      <w:marTop w:val="0"/>
      <w:marBottom w:val="0"/>
      <w:divBdr>
        <w:top w:val="none" w:sz="0" w:space="0" w:color="auto"/>
        <w:left w:val="none" w:sz="0" w:space="0" w:color="auto"/>
        <w:bottom w:val="none" w:sz="0" w:space="0" w:color="auto"/>
        <w:right w:val="none" w:sz="0" w:space="0" w:color="auto"/>
      </w:divBdr>
    </w:div>
    <w:div w:id="1653682810">
      <w:bodyDiv w:val="1"/>
      <w:marLeft w:val="0"/>
      <w:marRight w:val="0"/>
      <w:marTop w:val="0"/>
      <w:marBottom w:val="0"/>
      <w:divBdr>
        <w:top w:val="none" w:sz="0" w:space="0" w:color="auto"/>
        <w:left w:val="none" w:sz="0" w:space="0" w:color="auto"/>
        <w:bottom w:val="none" w:sz="0" w:space="0" w:color="auto"/>
        <w:right w:val="none" w:sz="0" w:space="0" w:color="auto"/>
      </w:divBdr>
    </w:div>
    <w:div w:id="2032142342">
      <w:bodyDiv w:val="1"/>
      <w:marLeft w:val="0"/>
      <w:marRight w:val="0"/>
      <w:marTop w:val="0"/>
      <w:marBottom w:val="0"/>
      <w:divBdr>
        <w:top w:val="none" w:sz="0" w:space="0" w:color="auto"/>
        <w:left w:val="none" w:sz="0" w:space="0" w:color="auto"/>
        <w:bottom w:val="none" w:sz="0" w:space="0" w:color="auto"/>
        <w:right w:val="none" w:sz="0" w:space="0" w:color="auto"/>
      </w:divBdr>
    </w:div>
    <w:div w:id="2083678332">
      <w:bodyDiv w:val="1"/>
      <w:marLeft w:val="0"/>
      <w:marRight w:val="0"/>
      <w:marTop w:val="0"/>
      <w:marBottom w:val="0"/>
      <w:divBdr>
        <w:top w:val="none" w:sz="0" w:space="0" w:color="auto"/>
        <w:left w:val="none" w:sz="0" w:space="0" w:color="auto"/>
        <w:bottom w:val="none" w:sz="0" w:space="0" w:color="auto"/>
        <w:right w:val="none" w:sz="0" w:space="0" w:color="auto"/>
      </w:divBdr>
    </w:div>
    <w:div w:id="2097433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wahyunisatria@fmipa.unp.ac.id"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fisikaediunp@g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kmamdb@fmipa.unp.ac.id" TargetMode="External"/><Relationship Id="rId5" Type="http://schemas.microsoft.com/office/2007/relationships/stylesWithEffects" Target="stylesWithEffect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hastilhanifah09@gmail.com"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Template%20pillar%20of%20physics%20education%20(1403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CCBD30588AA4200A45CFE370D98489E"/>
        <w:category>
          <w:name w:val="General"/>
          <w:gallery w:val="placeholder"/>
        </w:category>
        <w:types>
          <w:type w:val="bbPlcHdr"/>
        </w:types>
        <w:behaviors>
          <w:behavior w:val="content"/>
        </w:behaviors>
        <w:guid w:val="{7511EA7A-2991-497C-A01F-7B03F917CC22}"/>
      </w:docPartPr>
      <w:docPartBody>
        <w:p w:rsidR="00BE2908" w:rsidRDefault="001E2D11">
          <w:pPr>
            <w:pStyle w:val="DCCBD30588AA4200A45CFE370D98489E"/>
          </w:pPr>
          <w:r>
            <w:rPr>
              <w:rStyle w:val="Heading1Char"/>
            </w:rPr>
            <w:t xml:space="preserve">JUDUL ARTIKEL FISIKA/PENDIDIKAN FISIKA JUDUL ARTIKEL FISIKA/PENDIDIKAN FISIKA JUDUL ARTIKEL FISIKA/PENDIDIKAN FISIKA JUDUL ARTIKEL FISIKA/PENDIDIKAN FISIKA </w:t>
          </w:r>
        </w:p>
      </w:docPartBody>
    </w:docPart>
    <w:docPart>
      <w:docPartPr>
        <w:name w:val="C41B366F32A6484E8DA5FEBC1D408BB9"/>
        <w:category>
          <w:name w:val="General"/>
          <w:gallery w:val="placeholder"/>
        </w:category>
        <w:types>
          <w:type w:val="bbPlcHdr"/>
        </w:types>
        <w:behaviors>
          <w:behavior w:val="content"/>
        </w:behaviors>
        <w:guid w:val="{B41EA3B5-B0EA-468D-AF68-41E25A255545}"/>
      </w:docPartPr>
      <w:docPartBody>
        <w:p w:rsidR="00BE2908" w:rsidRDefault="001E2D11">
          <w:pPr>
            <w:pStyle w:val="C41B366F32A6484E8DA5FEBC1D408BB9"/>
          </w:pPr>
          <w:r>
            <w:rPr>
              <w:rStyle w:val="PlaceholderText"/>
            </w:rPr>
            <w:t>Penulis Pertama</w:t>
          </w:r>
          <w:r>
            <w:rPr>
              <w:rStyle w:val="PlaceholderText"/>
              <w:vertAlign w:val="superscript"/>
            </w:rPr>
            <w:t>1*</w:t>
          </w:r>
          <w:r>
            <w:rPr>
              <w:rStyle w:val="PlaceholderText"/>
            </w:rPr>
            <w:t>, Penulis Kedua</w:t>
          </w:r>
          <w:r>
            <w:rPr>
              <w:rStyle w:val="PlaceholderText"/>
              <w:vertAlign w:val="superscript"/>
            </w:rPr>
            <w:t>2</w:t>
          </w:r>
          <w:r>
            <w:rPr>
              <w:rStyle w:val="PlaceholderText"/>
            </w:rPr>
            <w:t xml:space="preserve"> dan Penulis Ketiga</w:t>
          </w:r>
          <w:r>
            <w:rPr>
              <w:rStyle w:val="PlaceholderText"/>
              <w:vertAlign w:val="superscript"/>
            </w:rPr>
            <w:t>3</w:t>
          </w:r>
        </w:p>
      </w:docPartBody>
    </w:docPart>
    <w:docPart>
      <w:docPartPr>
        <w:name w:val="72BE5C35945543BE8548E643672E2D8C"/>
        <w:category>
          <w:name w:val="General"/>
          <w:gallery w:val="placeholder"/>
        </w:category>
        <w:types>
          <w:type w:val="bbPlcHdr"/>
        </w:types>
        <w:behaviors>
          <w:behavior w:val="content"/>
        </w:behaviors>
        <w:guid w:val="{8CEE7076-266B-4A72-AB65-D9788207714C}"/>
      </w:docPartPr>
      <w:docPartBody>
        <w:p w:rsidR="00BE2908" w:rsidRDefault="001E2D11">
          <w:pPr>
            <w:pStyle w:val="72BE5C35945543BE8548E643672E2D8C"/>
          </w:pPr>
          <w:r>
            <w:rPr>
              <w:rStyle w:val="PlaceholderText"/>
              <w:i/>
              <w:iCs/>
              <w:sz w:val="20"/>
              <w:szCs w:val="20"/>
            </w:rPr>
            <w:t>Afiliasi Penulis Pertama, Alamat, Nama Kota dan Kode Pos, Negara</w:t>
          </w:r>
          <w:r>
            <w:rPr>
              <w:rStyle w:val="PlaceholderText"/>
              <w:sz w:val="20"/>
              <w:szCs w:val="20"/>
            </w:rPr>
            <w:t xml:space="preserve"> </w:t>
          </w:r>
        </w:p>
      </w:docPartBody>
    </w:docPart>
    <w:docPart>
      <w:docPartPr>
        <w:name w:val="93AB7D0017C642BA8645024023C49988"/>
        <w:category>
          <w:name w:val="General"/>
          <w:gallery w:val="placeholder"/>
        </w:category>
        <w:types>
          <w:type w:val="bbPlcHdr"/>
        </w:types>
        <w:behaviors>
          <w:behavior w:val="content"/>
        </w:behaviors>
        <w:guid w:val="{BCC94C0C-CDB8-468B-B260-C9D8C60FEE20}"/>
      </w:docPartPr>
      <w:docPartBody>
        <w:p w:rsidR="00BE2908" w:rsidRDefault="001E2D11">
          <w:pPr>
            <w:pStyle w:val="93AB7D0017C642BA8645024023C49988"/>
          </w:pPr>
          <w:r>
            <w:rPr>
              <w:rStyle w:val="PlaceholderText"/>
              <w:i/>
              <w:iCs/>
              <w:sz w:val="20"/>
              <w:szCs w:val="20"/>
            </w:rPr>
            <w:t>Afiliasi Penulis Ketiga (Jika berbeda dengan afiliasi Penulis Pertama dan/atau Kedua)</w:t>
          </w:r>
        </w:p>
      </w:docPartBody>
    </w:docPart>
    <w:docPart>
      <w:docPartPr>
        <w:name w:val="0C1C82E6989E4CFF93992A4DCE83071C"/>
        <w:category>
          <w:name w:val="General"/>
          <w:gallery w:val="placeholder"/>
        </w:category>
        <w:types>
          <w:type w:val="bbPlcHdr"/>
        </w:types>
        <w:behaviors>
          <w:behavior w:val="content"/>
        </w:behaviors>
        <w:guid w:val="{0D9D3AE6-8B8C-4F47-8E87-61DF86B9B24A}"/>
      </w:docPartPr>
      <w:docPartBody>
        <w:p w:rsidR="00BE2908" w:rsidRDefault="001E2D11">
          <w:pPr>
            <w:pStyle w:val="0C1C82E6989E4CFF93992A4DCE83071C"/>
          </w:pPr>
          <w:r>
            <w:rPr>
              <w:rStyle w:val="PlaceholderText"/>
            </w:rPr>
            <w:t>Click here to enter text.</w:t>
          </w:r>
        </w:p>
      </w:docPartBody>
    </w:docPart>
    <w:docPart>
      <w:docPartPr>
        <w:name w:val="2C19390CC9DC4090AAF9386C4EDEFBBA"/>
        <w:category>
          <w:name w:val="General"/>
          <w:gallery w:val="placeholder"/>
        </w:category>
        <w:types>
          <w:type w:val="bbPlcHdr"/>
        </w:types>
        <w:behaviors>
          <w:behavior w:val="content"/>
        </w:behaviors>
        <w:guid w:val="{0A5E7DC3-AC40-4FE4-9B82-487F7CDAA48B}"/>
      </w:docPartPr>
      <w:docPartBody>
        <w:p w:rsidR="00BE2908" w:rsidRDefault="001E2D11">
          <w:pPr>
            <w:pStyle w:val="2C19390CC9DC4090AAF9386C4EDEFBBA"/>
          </w:pPr>
          <w:r>
            <w:rPr>
              <w:rStyle w:val="PlaceholderText"/>
            </w:rPr>
            <w:t>Click here to enter a date.</w:t>
          </w:r>
        </w:p>
      </w:docPartBody>
    </w:docPart>
    <w:docPart>
      <w:docPartPr>
        <w:name w:val="1CEB11531A9749BCA4336246BE0DA551"/>
        <w:category>
          <w:name w:val="General"/>
          <w:gallery w:val="placeholder"/>
        </w:category>
        <w:types>
          <w:type w:val="bbPlcHdr"/>
        </w:types>
        <w:behaviors>
          <w:behavior w:val="content"/>
        </w:behaviors>
        <w:guid w:val="{EC7F81B0-FE53-4864-B663-F204263211DF}"/>
      </w:docPartPr>
      <w:docPartBody>
        <w:p w:rsidR="00BE2908" w:rsidRDefault="001E2D11">
          <w:pPr>
            <w:pStyle w:val="1CEB11531A9749BCA4336246BE0DA551"/>
          </w:pPr>
          <w:r>
            <w:rPr>
              <w:rStyle w:val="PlaceholderText"/>
              <w:i/>
              <w:sz w:val="20"/>
              <w:szCs w:val="16"/>
            </w:rPr>
            <w:t xml:space="preserve">Tuliskan abstrak di sini. Abstrak ditulis dalam bahasa Inggris. Umumnya berisi uraian ringkas tentang latar belakang dan tujuan, metodologi, hasil dan kesimpulan. Jumlah maksimum kata yang digunakan adalah 250 kata. Tuliskan di bawah kata kunci atau keywords maximal 5 buah. </w:t>
          </w:r>
        </w:p>
      </w:docPartBody>
    </w:docPart>
    <w:docPart>
      <w:docPartPr>
        <w:name w:val="1DB9AF275E6B492F90CD43D1D9598DAB"/>
        <w:category>
          <w:name w:val="General"/>
          <w:gallery w:val="placeholder"/>
        </w:category>
        <w:types>
          <w:type w:val="bbPlcHdr"/>
        </w:types>
        <w:behaviors>
          <w:behavior w:val="content"/>
        </w:behaviors>
        <w:guid w:val="{6A7B3E95-F647-4B12-8986-24295254E743}"/>
      </w:docPartPr>
      <w:docPartBody>
        <w:p w:rsidR="00BE2908" w:rsidRDefault="001E2D11">
          <w:pPr>
            <w:pStyle w:val="1DB9AF275E6B492F90CD43D1D9598DAB"/>
          </w:pPr>
          <w:r>
            <w:rPr>
              <w:color w:val="808080" w:themeColor="background1" w:themeShade="80"/>
              <w:sz w:val="20"/>
            </w:rPr>
            <w:t>Isikan Keyword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D11"/>
    <w:rsid w:val="001E2D11"/>
    <w:rsid w:val="00BE290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line="240" w:lineRule="auto"/>
      <w:jc w:val="center"/>
      <w:outlineLvl w:val="0"/>
    </w:pPr>
    <w:rPr>
      <w:rFonts w:ascii="Times New Roman" w:eastAsiaTheme="majorEastAsia" w:hAnsi="Times New Roman" w:cstheme="majorBidi"/>
      <w:b/>
      <w:sz w:val="24"/>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4"/>
      <w:szCs w:val="32"/>
      <w:lang w:val="en-US" w:eastAsia="en-US"/>
    </w:rPr>
  </w:style>
  <w:style w:type="paragraph" w:customStyle="1" w:styleId="DCCBD30588AA4200A45CFE370D98489E">
    <w:name w:val="DCCBD30588AA4200A45CFE370D98489E"/>
  </w:style>
  <w:style w:type="character" w:styleId="PlaceholderText">
    <w:name w:val="Placeholder Text"/>
    <w:basedOn w:val="DefaultParagraphFont"/>
    <w:uiPriority w:val="99"/>
    <w:semiHidden/>
    <w:qFormat/>
    <w:rPr>
      <w:color w:val="808080"/>
    </w:rPr>
  </w:style>
  <w:style w:type="paragraph" w:customStyle="1" w:styleId="C41B366F32A6484E8DA5FEBC1D408BB9">
    <w:name w:val="C41B366F32A6484E8DA5FEBC1D408BB9"/>
  </w:style>
  <w:style w:type="paragraph" w:customStyle="1" w:styleId="72BE5C35945543BE8548E643672E2D8C">
    <w:name w:val="72BE5C35945543BE8548E643672E2D8C"/>
  </w:style>
  <w:style w:type="paragraph" w:customStyle="1" w:styleId="93AB7D0017C642BA8645024023C49988">
    <w:name w:val="93AB7D0017C642BA8645024023C49988"/>
  </w:style>
  <w:style w:type="paragraph" w:customStyle="1" w:styleId="0C1C82E6989E4CFF93992A4DCE83071C">
    <w:name w:val="0C1C82E6989E4CFF93992A4DCE83071C"/>
  </w:style>
  <w:style w:type="paragraph" w:customStyle="1" w:styleId="11313E587AC243C3A43FC4CAF7260C97">
    <w:name w:val="11313E587AC243C3A43FC4CAF7260C97"/>
  </w:style>
  <w:style w:type="paragraph" w:customStyle="1" w:styleId="2C19390CC9DC4090AAF9386C4EDEFBBA">
    <w:name w:val="2C19390CC9DC4090AAF9386C4EDEFBBA"/>
  </w:style>
  <w:style w:type="paragraph" w:customStyle="1" w:styleId="1CEB11531A9749BCA4336246BE0DA551">
    <w:name w:val="1CEB11531A9749BCA4336246BE0DA551"/>
  </w:style>
  <w:style w:type="paragraph" w:customStyle="1" w:styleId="1DB9AF275E6B492F90CD43D1D9598DAB">
    <w:name w:val="1DB9AF275E6B492F90CD43D1D9598DA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line="240" w:lineRule="auto"/>
      <w:jc w:val="center"/>
      <w:outlineLvl w:val="0"/>
    </w:pPr>
    <w:rPr>
      <w:rFonts w:ascii="Times New Roman" w:eastAsiaTheme="majorEastAsia" w:hAnsi="Times New Roman" w:cstheme="majorBidi"/>
      <w:b/>
      <w:sz w:val="24"/>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4"/>
      <w:szCs w:val="32"/>
      <w:lang w:val="en-US" w:eastAsia="en-US"/>
    </w:rPr>
  </w:style>
  <w:style w:type="paragraph" w:customStyle="1" w:styleId="DCCBD30588AA4200A45CFE370D98489E">
    <w:name w:val="DCCBD30588AA4200A45CFE370D98489E"/>
  </w:style>
  <w:style w:type="character" w:styleId="PlaceholderText">
    <w:name w:val="Placeholder Text"/>
    <w:basedOn w:val="DefaultParagraphFont"/>
    <w:uiPriority w:val="99"/>
    <w:semiHidden/>
    <w:qFormat/>
    <w:rPr>
      <w:color w:val="808080"/>
    </w:rPr>
  </w:style>
  <w:style w:type="paragraph" w:customStyle="1" w:styleId="C41B366F32A6484E8DA5FEBC1D408BB9">
    <w:name w:val="C41B366F32A6484E8DA5FEBC1D408BB9"/>
  </w:style>
  <w:style w:type="paragraph" w:customStyle="1" w:styleId="72BE5C35945543BE8548E643672E2D8C">
    <w:name w:val="72BE5C35945543BE8548E643672E2D8C"/>
  </w:style>
  <w:style w:type="paragraph" w:customStyle="1" w:styleId="93AB7D0017C642BA8645024023C49988">
    <w:name w:val="93AB7D0017C642BA8645024023C49988"/>
  </w:style>
  <w:style w:type="paragraph" w:customStyle="1" w:styleId="0C1C82E6989E4CFF93992A4DCE83071C">
    <w:name w:val="0C1C82E6989E4CFF93992A4DCE83071C"/>
  </w:style>
  <w:style w:type="paragraph" w:customStyle="1" w:styleId="11313E587AC243C3A43FC4CAF7260C97">
    <w:name w:val="11313E587AC243C3A43FC4CAF7260C97"/>
  </w:style>
  <w:style w:type="paragraph" w:customStyle="1" w:styleId="2C19390CC9DC4090AAF9386C4EDEFBBA">
    <w:name w:val="2C19390CC9DC4090AAF9386C4EDEFBBA"/>
  </w:style>
  <w:style w:type="paragraph" w:customStyle="1" w:styleId="1CEB11531A9749BCA4336246BE0DA551">
    <w:name w:val="1CEB11531A9749BCA4336246BE0DA551"/>
  </w:style>
  <w:style w:type="paragraph" w:customStyle="1" w:styleId="1DB9AF275E6B492F90CD43D1D9598DAB">
    <w:name w:val="1DB9AF275E6B492F90CD43D1D9598D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1BBE49-7792-4A96-B1EF-A2D5CF663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pillar of physics education (14032021)</Template>
  <TotalTime>0</TotalTime>
  <Pages>8</Pages>
  <Words>5774</Words>
  <Characters>32917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2</cp:revision>
  <dcterms:created xsi:type="dcterms:W3CDTF">2021-03-19T15:41:00Z</dcterms:created>
  <dcterms:modified xsi:type="dcterms:W3CDTF">2021-03-19T15:41:00Z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