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sdt>
        <w:sdtPr>
          <w:rPr>
            <w:rStyle w:val="Heading1Char"/>
          </w:rPr>
          <w:alias w:val="JUDUL"/>
          <w:tag w:val="JUDUL"/>
          <w:id w:val="2018733795"/>
          <w:lock w:val="sdtLocked"/>
          <w:placeholder>
            <w:docPart w:val="26CE24807CA94AC8B82A6C4A9DA85DC5"/>
          </w:placeholder>
        </w:sdtPr>
        <w:sdtEndPr>
          <w:rPr>
            <w:rStyle w:val="DefaultParagraphFont"/>
            <w:rFonts w:eastAsiaTheme="minorHAnsi" w:cstheme="minorBidi"/>
            <w:b w:val="0"/>
            <w:szCs w:val="22"/>
          </w:rPr>
        </w:sdtEndPr>
        <w:sdtContent>
          <w:tr w:rsidR="001B72FC">
            <w:tc>
              <w:tcPr>
                <w:tcW w:w="9062" w:type="dxa"/>
                <w:tcMar>
                  <w:left w:w="0" w:type="dxa"/>
                  <w:right w:w="0" w:type="dxa"/>
                </w:tcMar>
              </w:tcPr>
              <w:p w:rsidR="00BE3701" w:rsidRDefault="00BE3701" w:rsidP="00BE3701">
                <w:pPr>
                  <w:jc w:val="center"/>
                  <w:rPr>
                    <w:rStyle w:val="Heading1Char"/>
                    <w:lang w:val="id-ID"/>
                  </w:rPr>
                </w:pPr>
              </w:p>
              <w:p w:rsidR="001B72FC" w:rsidRPr="00BE3701" w:rsidRDefault="003B1FB6" w:rsidP="000A7A36">
                <w:pPr>
                  <w:jc w:val="center"/>
                  <w:rPr>
                    <w:b/>
                    <w:sz w:val="28"/>
                  </w:rPr>
                </w:pPr>
                <w:r>
                  <w:rPr>
                    <w:b/>
                    <w:sz w:val="28"/>
                  </w:rPr>
                  <w:t>THE EFFECT OF VARIATIONS OF</w:t>
                </w:r>
                <w:r>
                  <w:rPr>
                    <w:b/>
                    <w:sz w:val="28"/>
                    <w:lang w:val="id-ID"/>
                  </w:rPr>
                  <w:t xml:space="preserve"> </w:t>
                </w:r>
                <w:r w:rsidR="000A7A36">
                  <w:rPr>
                    <w:b/>
                    <w:sz w:val="28"/>
                    <w:lang w:val="id-ID"/>
                  </w:rPr>
                  <w:t xml:space="preserve">BAGASSE SUGARCANE </w:t>
                </w:r>
                <w:r w:rsidR="00D270E6" w:rsidRPr="00D270E6">
                  <w:rPr>
                    <w:b/>
                    <w:sz w:val="28"/>
                  </w:rPr>
                  <w:t>FIBER COMPOSITION W</w:t>
                </w:r>
                <w:r w:rsidR="00D270E6">
                  <w:rPr>
                    <w:b/>
                    <w:sz w:val="28"/>
                  </w:rPr>
                  <w:t>ITH PLASTIC/POLYPROPYLENE WASTE</w:t>
                </w:r>
                <w:r w:rsidR="00D270E6">
                  <w:rPr>
                    <w:b/>
                    <w:sz w:val="28"/>
                    <w:lang w:val="id-ID"/>
                  </w:rPr>
                  <w:t xml:space="preserve"> </w:t>
                </w:r>
                <w:r w:rsidR="00D270E6" w:rsidRPr="00D270E6">
                  <w:rPr>
                    <w:b/>
                    <w:sz w:val="28"/>
                  </w:rPr>
                  <w:t>MATRIX AND PAPER SLUDGE FILLER ON ACOUSTIC TESTING OF COMPOSITE PANELS</w:t>
                </w:r>
              </w:p>
            </w:tc>
          </w:tr>
        </w:sdtContent>
      </w:sdt>
      <w:sdt>
        <w:sdtPr>
          <w:rPr>
            <w:rFonts w:eastAsiaTheme="majorEastAsia" w:cstheme="majorBidi"/>
            <w:b/>
            <w:color w:val="000000" w:themeColor="text1"/>
            <w:szCs w:val="32"/>
          </w:rPr>
          <w:alias w:val="Nama Penulis"/>
          <w:tag w:val="Nama Penulis"/>
          <w:id w:val="-1090227560"/>
          <w:placeholder>
            <w:docPart w:val="38A6068645BD4C19AD9A370E16A2393A"/>
          </w:placeholder>
        </w:sdtPr>
        <w:sdtEndPr>
          <w:rPr>
            <w:rStyle w:val="PlaceholderText"/>
          </w:rPr>
        </w:sdtEndPr>
        <w:sdtContent>
          <w:tr w:rsidR="001B72FC">
            <w:tc>
              <w:tcPr>
                <w:tcW w:w="9062" w:type="dxa"/>
                <w:tcMar>
                  <w:left w:w="0" w:type="dxa"/>
                  <w:right w:w="0" w:type="dxa"/>
                </w:tcMar>
              </w:tcPr>
              <w:p w:rsidR="001B72FC" w:rsidRPr="00103EAB" w:rsidRDefault="000633DF" w:rsidP="00010B15">
                <w:pPr>
                  <w:spacing w:after="120" w:line="240" w:lineRule="auto"/>
                  <w:jc w:val="center"/>
                  <w:rPr>
                    <w:rStyle w:val="Heading1Char"/>
                    <w:color w:val="000000" w:themeColor="text1"/>
                  </w:rPr>
                </w:pPr>
                <w:r>
                  <w:rPr>
                    <w:rStyle w:val="PlaceholderText"/>
                    <w:color w:val="000000" w:themeColor="text1"/>
                    <w:lang w:val="id-ID"/>
                  </w:rPr>
                  <w:t>Kasih Syirpia</w:t>
                </w:r>
                <w:r w:rsidR="00010B15" w:rsidRPr="00103EAB">
                  <w:rPr>
                    <w:rStyle w:val="PlaceholderText"/>
                    <w:color w:val="000000" w:themeColor="text1"/>
                    <w:vertAlign w:val="superscript"/>
                  </w:rPr>
                  <w:t>1</w:t>
                </w:r>
                <w:r w:rsidR="00F87AFD" w:rsidRPr="00103EAB">
                  <w:rPr>
                    <w:rStyle w:val="PlaceholderText"/>
                    <w:color w:val="000000" w:themeColor="text1"/>
                  </w:rPr>
                  <w:t xml:space="preserve">*, </w:t>
                </w:r>
                <w:r w:rsidR="00F1638F">
                  <w:rPr>
                    <w:rStyle w:val="PlaceholderText"/>
                    <w:color w:val="000000" w:themeColor="text1"/>
                    <w:lang w:val="id-ID"/>
                  </w:rPr>
                  <w:t>Hidayati</w:t>
                </w:r>
                <w:r w:rsidR="00010B15" w:rsidRPr="00103EAB">
                  <w:rPr>
                    <w:rStyle w:val="PlaceholderText"/>
                    <w:color w:val="000000" w:themeColor="text1"/>
                    <w:vertAlign w:val="superscript"/>
                  </w:rPr>
                  <w:t>1</w:t>
                </w:r>
                <w:r w:rsidR="00F1638F">
                  <w:rPr>
                    <w:rStyle w:val="PlaceholderText"/>
                    <w:color w:val="000000" w:themeColor="text1"/>
                    <w:lang w:val="id-ID"/>
                  </w:rPr>
                  <w:t xml:space="preserve">, </w:t>
                </w:r>
                <w:r w:rsidR="00D270E6">
                  <w:rPr>
                    <w:rStyle w:val="PlaceholderText"/>
                    <w:color w:val="000000" w:themeColor="text1"/>
                    <w:lang w:val="id-ID"/>
                  </w:rPr>
                  <w:t>Riri Jonuarti</w:t>
                </w:r>
                <w:r w:rsidR="00010B15" w:rsidRPr="00103EAB">
                  <w:rPr>
                    <w:rStyle w:val="PlaceholderText"/>
                    <w:color w:val="000000" w:themeColor="text1"/>
                    <w:vertAlign w:val="superscript"/>
                  </w:rPr>
                  <w:t>1</w:t>
                </w:r>
                <w:r w:rsidR="00F87AFD" w:rsidRPr="00103EAB">
                  <w:rPr>
                    <w:rStyle w:val="PlaceholderText"/>
                    <w:color w:val="000000" w:themeColor="text1"/>
                  </w:rPr>
                  <w:t xml:space="preserve">, </w:t>
                </w:r>
                <w:r w:rsidR="00D270E6">
                  <w:rPr>
                    <w:rStyle w:val="PlaceholderText"/>
                    <w:color w:val="000000" w:themeColor="text1"/>
                    <w:lang w:val="id-ID"/>
                  </w:rPr>
                  <w:t>Yenni Darvina</w:t>
                </w:r>
                <w:r w:rsidR="00010B15" w:rsidRPr="00103EAB">
                  <w:rPr>
                    <w:rStyle w:val="PlaceholderText"/>
                    <w:color w:val="000000" w:themeColor="text1"/>
                    <w:vertAlign w:val="superscript"/>
                  </w:rPr>
                  <w:t>1</w:t>
                </w:r>
              </w:p>
            </w:tc>
          </w:tr>
        </w:sdtContent>
      </w:sdt>
      <w:tr w:rsidR="001B72FC">
        <w:tc>
          <w:tcPr>
            <w:tcW w:w="9062" w:type="dxa"/>
            <w:tcMar>
              <w:left w:w="0" w:type="dxa"/>
              <w:right w:w="0" w:type="dxa"/>
            </w:tcMar>
          </w:tcPr>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8069"/>
            </w:tblGrid>
            <w:tr w:rsidR="001B72FC" w:rsidRPr="00103EAB" w:rsidTr="004010DA">
              <w:tc>
                <w:tcPr>
                  <w:tcW w:w="9062" w:type="dxa"/>
                  <w:gridSpan w:val="2"/>
                  <w:tcMar>
                    <w:left w:w="0" w:type="dxa"/>
                    <w:right w:w="0" w:type="dxa"/>
                  </w:tcMar>
                </w:tcPr>
                <w:p w:rsidR="001B72FC" w:rsidRPr="00103EAB" w:rsidRDefault="00F87AFD">
                  <w:pPr>
                    <w:spacing w:after="0" w:line="240" w:lineRule="auto"/>
                    <w:jc w:val="center"/>
                    <w:rPr>
                      <w:color w:val="000000" w:themeColor="text1"/>
                      <w:sz w:val="20"/>
                      <w:szCs w:val="20"/>
                    </w:rPr>
                  </w:pPr>
                  <w:r w:rsidRPr="00103EAB">
                    <w:rPr>
                      <w:color w:val="000000" w:themeColor="text1"/>
                      <w:sz w:val="20"/>
                      <w:szCs w:val="20"/>
                      <w:vertAlign w:val="superscript"/>
                    </w:rPr>
                    <w:t xml:space="preserve">1 </w:t>
                  </w:r>
                  <w:sdt>
                    <w:sdtPr>
                      <w:rPr>
                        <w:rStyle w:val="PlaceholderText"/>
                        <w:i/>
                        <w:iCs/>
                        <w:color w:val="000000" w:themeColor="text1"/>
                        <w:sz w:val="20"/>
                        <w:szCs w:val="20"/>
                      </w:rPr>
                      <w:alias w:val="Afiliasi"/>
                      <w:tag w:val="Afiliasi"/>
                      <w:id w:val="936337078"/>
                      <w:placeholder>
                        <w:docPart w:val="87F1821C58034479AD557AED27410CFE"/>
                      </w:placeholder>
                      <w:text/>
                    </w:sdtPr>
                    <w:sdtEndPr>
                      <w:rPr>
                        <w:rStyle w:val="PlaceholderText"/>
                      </w:rPr>
                    </w:sdtEndPr>
                    <w:sdtContent>
                      <w:r w:rsidR="00D270E6" w:rsidRPr="00D270E6">
                        <w:rPr>
                          <w:rStyle w:val="PlaceholderText"/>
                          <w:i/>
                          <w:iCs/>
                          <w:color w:val="000000" w:themeColor="text1"/>
                          <w:sz w:val="20"/>
                          <w:szCs w:val="20"/>
                        </w:rPr>
                        <w:t xml:space="preserve">Department of Physics, Padang state University, </w:t>
                      </w:r>
                      <w:proofErr w:type="spellStart"/>
                      <w:r w:rsidR="00D270E6" w:rsidRPr="00D270E6">
                        <w:rPr>
                          <w:rStyle w:val="PlaceholderText"/>
                          <w:i/>
                          <w:iCs/>
                          <w:color w:val="000000" w:themeColor="text1"/>
                          <w:sz w:val="20"/>
                          <w:szCs w:val="20"/>
                        </w:rPr>
                        <w:t>Jalan.Prof</w:t>
                      </w:r>
                      <w:proofErr w:type="spellEnd"/>
                      <w:r w:rsidR="00D270E6" w:rsidRPr="00D270E6">
                        <w:rPr>
                          <w:rStyle w:val="PlaceholderText"/>
                          <w:i/>
                          <w:iCs/>
                          <w:color w:val="000000" w:themeColor="text1"/>
                          <w:sz w:val="20"/>
                          <w:szCs w:val="20"/>
                        </w:rPr>
                        <w:t xml:space="preserve">. </w:t>
                      </w:r>
                      <w:proofErr w:type="spellStart"/>
                      <w:r w:rsidR="00D270E6" w:rsidRPr="00D270E6">
                        <w:rPr>
                          <w:rStyle w:val="PlaceholderText"/>
                          <w:i/>
                          <w:iCs/>
                          <w:color w:val="000000" w:themeColor="text1"/>
                          <w:sz w:val="20"/>
                          <w:szCs w:val="20"/>
                        </w:rPr>
                        <w:t>Hamka</w:t>
                      </w:r>
                      <w:proofErr w:type="spellEnd"/>
                      <w:r w:rsidR="00D270E6" w:rsidRPr="00D270E6">
                        <w:rPr>
                          <w:rStyle w:val="PlaceholderText"/>
                          <w:i/>
                          <w:iCs/>
                          <w:color w:val="000000" w:themeColor="text1"/>
                          <w:sz w:val="20"/>
                          <w:szCs w:val="20"/>
                        </w:rPr>
                        <w:t xml:space="preserve">. Air </w:t>
                      </w:r>
                      <w:proofErr w:type="spellStart"/>
                      <w:r w:rsidR="00D270E6" w:rsidRPr="00D270E6">
                        <w:rPr>
                          <w:rStyle w:val="PlaceholderText"/>
                          <w:i/>
                          <w:iCs/>
                          <w:color w:val="000000" w:themeColor="text1"/>
                          <w:sz w:val="20"/>
                          <w:szCs w:val="20"/>
                        </w:rPr>
                        <w:t>Tawar</w:t>
                      </w:r>
                      <w:proofErr w:type="spellEnd"/>
                      <w:r w:rsidR="00D270E6" w:rsidRPr="00D270E6">
                        <w:rPr>
                          <w:rStyle w:val="PlaceholderText"/>
                          <w:i/>
                          <w:iCs/>
                          <w:color w:val="000000" w:themeColor="text1"/>
                          <w:sz w:val="20"/>
                          <w:szCs w:val="20"/>
                        </w:rPr>
                        <w:t xml:space="preserve"> Barat, Padang, 25171 Indonesia</w:t>
                      </w:r>
                    </w:sdtContent>
                  </w:sdt>
                </w:p>
                <w:p w:rsidR="001B72FC" w:rsidRPr="00103EAB" w:rsidRDefault="004204FF">
                  <w:pPr>
                    <w:spacing w:after="240" w:line="240" w:lineRule="auto"/>
                    <w:jc w:val="center"/>
                    <w:rPr>
                      <w:color w:val="000000" w:themeColor="text1"/>
                    </w:rPr>
                  </w:pPr>
                  <w:sdt>
                    <w:sdtPr>
                      <w:rPr>
                        <w:color w:val="000000" w:themeColor="text1"/>
                      </w:rPr>
                      <w:alias w:val="Correspoding author"/>
                      <w:tag w:val="Correspoding author"/>
                      <w:id w:val="-1090005797"/>
                      <w:lock w:val="sdtContentLocked"/>
                      <w:placeholder>
                        <w:docPart w:val="F1FA0FE94923467791ACD33BFAB3D445"/>
                      </w:placeholder>
                      <w:text/>
                    </w:sdtPr>
                    <w:sdtEndPr/>
                    <w:sdtContent>
                      <w:r w:rsidR="00F87AFD" w:rsidRPr="00103EAB">
                        <w:rPr>
                          <w:i/>
                          <w:iCs/>
                          <w:color w:val="000000" w:themeColor="text1"/>
                          <w:sz w:val="20"/>
                          <w:szCs w:val="18"/>
                        </w:rPr>
                        <w:t>Corresponding author. Email:</w:t>
                      </w:r>
                    </w:sdtContent>
                  </w:sdt>
                  <w:r w:rsidR="00F87AFD" w:rsidRPr="00103EAB">
                    <w:rPr>
                      <w:color w:val="000000" w:themeColor="text1"/>
                      <w:sz w:val="20"/>
                      <w:szCs w:val="18"/>
                    </w:rPr>
                    <w:t xml:space="preserve"> </w:t>
                  </w:r>
                  <w:sdt>
                    <w:sdtPr>
                      <w:rPr>
                        <w:i/>
                        <w:color w:val="000000" w:themeColor="text1"/>
                        <w:sz w:val="20"/>
                        <w:szCs w:val="18"/>
                      </w:rPr>
                      <w:id w:val="1125128392"/>
                      <w:placeholder>
                        <w:docPart w:val="DE710C361CB848EB9AA3C93F9980B919"/>
                      </w:placeholder>
                      <w:text/>
                    </w:sdtPr>
                    <w:sdtEndPr>
                      <w:rPr>
                        <w:iCs/>
                        <w:sz w:val="24"/>
                        <w:szCs w:val="22"/>
                      </w:rPr>
                    </w:sdtEndPr>
                    <w:sdtContent>
                      <w:r w:rsidR="0003599C">
                        <w:rPr>
                          <w:i/>
                          <w:color w:val="000000" w:themeColor="text1"/>
                          <w:sz w:val="20"/>
                          <w:szCs w:val="18"/>
                          <w:lang w:val="id-ID"/>
                        </w:rPr>
                        <w:t>kasih</w:t>
                      </w:r>
                      <w:r w:rsidR="00D270E6" w:rsidRPr="00D270E6">
                        <w:rPr>
                          <w:i/>
                          <w:color w:val="000000" w:themeColor="text1"/>
                          <w:sz w:val="20"/>
                          <w:szCs w:val="18"/>
                          <w:lang w:val="id-ID"/>
                        </w:rPr>
                        <w:t xml:space="preserve">syirpia12@gmail.com &amp; </w:t>
                      </w:r>
                      <w:r w:rsidR="00BE3701" w:rsidRPr="00D270E6">
                        <w:rPr>
                          <w:i/>
                          <w:iCs/>
                          <w:color w:val="000000" w:themeColor="text1"/>
                          <w:sz w:val="20"/>
                          <w:szCs w:val="18"/>
                          <w:lang w:val="id-ID"/>
                        </w:rPr>
                        <w:t>yennidarvina</w:t>
                      </w:r>
                      <w:r w:rsidR="00F87AFD" w:rsidRPr="00D270E6">
                        <w:rPr>
                          <w:i/>
                          <w:iCs/>
                          <w:color w:val="000000" w:themeColor="text1"/>
                          <w:sz w:val="20"/>
                          <w:szCs w:val="18"/>
                        </w:rPr>
                        <w:t>@</w:t>
                      </w:r>
                      <w:r w:rsidR="00BE3701" w:rsidRPr="00D270E6">
                        <w:rPr>
                          <w:i/>
                          <w:iCs/>
                          <w:color w:val="000000" w:themeColor="text1"/>
                          <w:sz w:val="20"/>
                          <w:szCs w:val="18"/>
                          <w:lang w:val="id-ID"/>
                        </w:rPr>
                        <w:t>fmipa.unp.ac,id</w:t>
                      </w:r>
                    </w:sdtContent>
                  </w:sdt>
                  <w:r w:rsidR="00F87AFD" w:rsidRPr="00103EAB">
                    <w:rPr>
                      <w:i/>
                      <w:iCs/>
                      <w:color w:val="000000" w:themeColor="text1"/>
                    </w:rPr>
                    <w:t xml:space="preserve"> </w:t>
                  </w:r>
                  <w:r w:rsidR="00F87AFD" w:rsidRPr="00103EAB">
                    <w:rPr>
                      <w:color w:val="000000" w:themeColor="text1"/>
                    </w:rPr>
                    <w:t xml:space="preserve">  </w:t>
                  </w:r>
                </w:p>
              </w:tc>
            </w:tr>
            <w:tr w:rsidR="001B72FC" w:rsidRPr="00103EAB" w:rsidTr="004010DA">
              <w:tc>
                <w:tcPr>
                  <w:tcW w:w="9062" w:type="dxa"/>
                  <w:gridSpan w:val="2"/>
                  <w:tcMar>
                    <w:left w:w="0" w:type="dxa"/>
                    <w:right w:w="0" w:type="dxa"/>
                  </w:tcMar>
                </w:tcPr>
                <w:p w:rsidR="001B72FC" w:rsidRPr="00103EAB" w:rsidRDefault="004204FF">
                  <w:pPr>
                    <w:spacing w:before="240" w:after="120" w:line="240" w:lineRule="auto"/>
                    <w:jc w:val="center"/>
                    <w:rPr>
                      <w:b/>
                      <w:color w:val="000000" w:themeColor="text1"/>
                    </w:rPr>
                  </w:pPr>
                  <w:sdt>
                    <w:sdtPr>
                      <w:rPr>
                        <w:b/>
                        <w:color w:val="000000" w:themeColor="text1"/>
                        <w:sz w:val="20"/>
                      </w:rPr>
                      <w:id w:val="5641261"/>
                      <w:lock w:val="sdtContentLocked"/>
                      <w:placeholder>
                        <w:docPart w:val="BA696A702E074CF8A22408A0F23F358B"/>
                      </w:placeholder>
                      <w:date>
                        <w:dateFormat w:val="M/d/yyyy"/>
                        <w:lid w:val="en-US"/>
                        <w:storeMappedDataAs w:val="dateTime"/>
                        <w:calendar w:val="gregorian"/>
                      </w:date>
                    </w:sdtPr>
                    <w:sdtEndPr/>
                    <w:sdtContent>
                      <w:r w:rsidR="00F87AFD" w:rsidRPr="00103EAB">
                        <w:rPr>
                          <w:b/>
                          <w:color w:val="000000" w:themeColor="text1"/>
                          <w:sz w:val="20"/>
                        </w:rPr>
                        <w:t>ABSTRACT</w:t>
                      </w:r>
                    </w:sdtContent>
                  </w:sdt>
                </w:p>
              </w:tc>
            </w:tr>
            <w:sdt>
              <w:sdtPr>
                <w:rPr>
                  <w:rStyle w:val="Style2"/>
                  <w:color w:val="000000" w:themeColor="text1"/>
                </w:rPr>
                <w:alias w:val="Abstract"/>
                <w:tag w:val="isikan Abstract anda"/>
                <w:id w:val="3541255"/>
                <w:lock w:val="sdtLocked"/>
                <w:placeholder>
                  <w:docPart w:val="8CA447B3EE004690BD22BDA2A0806899"/>
                </w:placeholder>
              </w:sdtPr>
              <w:sdtEndPr>
                <w:rPr>
                  <w:rStyle w:val="DefaultParagraphFont"/>
                  <w:rFonts w:cs="Times New Roman"/>
                  <w:b/>
                  <w:i/>
                  <w:iCs/>
                  <w:sz w:val="24"/>
                  <w:szCs w:val="20"/>
                </w:rPr>
              </w:sdtEndPr>
              <w:sdtContent>
                <w:tr w:rsidR="001B72FC" w:rsidRPr="00103EAB" w:rsidTr="004010DA">
                  <w:tc>
                    <w:tcPr>
                      <w:tcW w:w="9062" w:type="dxa"/>
                      <w:gridSpan w:val="2"/>
                      <w:tcMar>
                        <w:left w:w="0" w:type="dxa"/>
                        <w:right w:w="0" w:type="dxa"/>
                      </w:tcMar>
                    </w:tcPr>
                    <w:p w:rsidR="006F2452" w:rsidRPr="006F2452" w:rsidRDefault="006F2452" w:rsidP="006F2452">
                      <w:pPr>
                        <w:spacing w:after="0" w:line="240" w:lineRule="auto"/>
                        <w:ind w:firstLine="567"/>
                        <w:jc w:val="both"/>
                        <w:rPr>
                          <w:rStyle w:val="Style2"/>
                          <w:i/>
                          <w:color w:val="000000" w:themeColor="text1"/>
                        </w:rPr>
                      </w:pPr>
                      <w:r w:rsidRPr="006F2452">
                        <w:rPr>
                          <w:rStyle w:val="Style2"/>
                          <w:i/>
                          <w:color w:val="000000" w:themeColor="text1"/>
                        </w:rPr>
                        <w:t>Noise can affect a person's health and comfort. Noise can cause mood disorders, anxiety, and stress. One of the efforts to control noise is the selection of acoustic materials. The utilization of these materials can use as panels that can muffle sound, thereby reducing noise.  In this study, bagasse fiber, polypropylene plastic waste, and paper sludge were used as materials in the manufacturing of composite panels. The method used is the imp</w:t>
                      </w:r>
                      <w:r w:rsidR="003B1FB6">
                        <w:rPr>
                          <w:rStyle w:val="Style2"/>
                          <w:i/>
                          <w:color w:val="000000" w:themeColor="text1"/>
                        </w:rPr>
                        <w:t>edance tube method. The greater</w:t>
                      </w:r>
                      <w:r w:rsidR="003B1FB6" w:rsidRPr="003B1FB6">
                        <w:rPr>
                          <w:rStyle w:val="Style2"/>
                          <w:i/>
                          <w:color w:val="FFFFFF" w:themeColor="background1"/>
                          <w:lang w:val="id-ID"/>
                        </w:rPr>
                        <w:t>z</w:t>
                      </w:r>
                      <w:r w:rsidRPr="006F2452">
                        <w:rPr>
                          <w:rStyle w:val="Style2"/>
                          <w:i/>
                          <w:color w:val="000000" w:themeColor="text1"/>
                        </w:rPr>
                        <w:t xml:space="preserve">the sound absorption </w:t>
                      </w:r>
                      <w:r w:rsidR="003B1FB6">
                        <w:rPr>
                          <w:rStyle w:val="Style2"/>
                          <w:i/>
                          <w:color w:val="000000" w:themeColor="text1"/>
                        </w:rPr>
                        <w:t>coefficient, the better</w:t>
                      </w:r>
                      <w:r w:rsidR="003B1FB6" w:rsidRPr="003B1FB6">
                        <w:rPr>
                          <w:rStyle w:val="Style2"/>
                          <w:i/>
                          <w:color w:val="FFFFFF" w:themeColor="background1"/>
                          <w:lang w:val="id-ID"/>
                        </w:rPr>
                        <w:t>e</w:t>
                      </w:r>
                      <w:r w:rsidRPr="006F2452">
                        <w:rPr>
                          <w:rStyle w:val="Style2"/>
                          <w:i/>
                          <w:color w:val="000000" w:themeColor="text1"/>
                        </w:rPr>
                        <w:t>the material is used as a sound dampening material. In this study, the composition of polypropylene plastic and paper sludge was 40:60, and variations in fiber composition of 0%</w:t>
                      </w:r>
                      <w:proofErr w:type="gramStart"/>
                      <w:r w:rsidRPr="006F2452">
                        <w:rPr>
                          <w:rStyle w:val="Style2"/>
                          <w:i/>
                          <w:color w:val="000000" w:themeColor="text1"/>
                        </w:rPr>
                        <w:t>,1</w:t>
                      </w:r>
                      <w:proofErr w:type="gramEnd"/>
                      <w:r w:rsidRPr="006F2452">
                        <w:rPr>
                          <w:rStyle w:val="Style2"/>
                          <w:i/>
                          <w:color w:val="000000" w:themeColor="text1"/>
                        </w:rPr>
                        <w:t>%,2%,3% of the total weight of the composite panel. The bagasse fiber used is a fiber that has been alkalized to a good mechanical interlocking between the fiber and the matrix.</w:t>
                      </w:r>
                    </w:p>
                    <w:p w:rsidR="001B72FC" w:rsidRPr="00103EAB" w:rsidRDefault="006F2452" w:rsidP="00DB3383">
                      <w:pPr>
                        <w:spacing w:after="0" w:line="240" w:lineRule="auto"/>
                        <w:ind w:firstLine="567"/>
                        <w:jc w:val="both"/>
                        <w:rPr>
                          <w:b/>
                          <w:color w:val="000000" w:themeColor="text1"/>
                          <w:sz w:val="20"/>
                        </w:rPr>
                      </w:pPr>
                      <w:r w:rsidRPr="006F2452">
                        <w:rPr>
                          <w:rStyle w:val="Style2"/>
                          <w:i/>
                          <w:color w:val="000000" w:themeColor="text1"/>
                        </w:rPr>
                        <w:t>Ba</w:t>
                      </w:r>
                      <w:r w:rsidR="003B1FB6">
                        <w:rPr>
                          <w:rStyle w:val="Style2"/>
                          <w:i/>
                          <w:color w:val="000000" w:themeColor="text1"/>
                        </w:rPr>
                        <w:t>sed on the results, the highest</w:t>
                      </w:r>
                      <w:r w:rsidR="003B1FB6" w:rsidRPr="003B1FB6">
                        <w:rPr>
                          <w:rStyle w:val="Style2"/>
                          <w:i/>
                          <w:color w:val="FFFFFF" w:themeColor="background1"/>
                          <w:lang w:val="id-ID"/>
                        </w:rPr>
                        <w:t>a</w:t>
                      </w:r>
                      <w:r w:rsidRPr="006F2452">
                        <w:rPr>
                          <w:rStyle w:val="Style2"/>
                          <w:i/>
                          <w:color w:val="000000" w:themeColor="text1"/>
                        </w:rPr>
                        <w:t>sound ab</w:t>
                      </w:r>
                      <w:r w:rsidR="003B1FB6">
                        <w:rPr>
                          <w:rStyle w:val="Style2"/>
                          <w:i/>
                          <w:color w:val="000000" w:themeColor="text1"/>
                        </w:rPr>
                        <w:t>sorption</w:t>
                      </w:r>
                      <w:r w:rsidR="00DB3383" w:rsidRPr="00DB3383">
                        <w:rPr>
                          <w:rStyle w:val="Style2"/>
                          <w:i/>
                          <w:color w:val="FFFFFF" w:themeColor="background1"/>
                          <w:lang w:val="id-ID"/>
                        </w:rPr>
                        <w:t>r</w:t>
                      </w:r>
                      <w:r w:rsidR="003B1FB6">
                        <w:rPr>
                          <w:rStyle w:val="Style2"/>
                          <w:i/>
                          <w:color w:val="000000" w:themeColor="text1"/>
                        </w:rPr>
                        <w:t>coefficient</w:t>
                      </w:r>
                      <w:r w:rsidR="00DB3383" w:rsidRPr="00DB3383">
                        <w:rPr>
                          <w:rStyle w:val="Style2"/>
                          <w:i/>
                          <w:color w:val="FFFFFF" w:themeColor="background1"/>
                          <w:lang w:val="id-ID"/>
                        </w:rPr>
                        <w:t>e</w:t>
                      </w:r>
                      <w:r w:rsidR="003B1FB6">
                        <w:rPr>
                          <w:rStyle w:val="Style2"/>
                          <w:i/>
                          <w:color w:val="000000" w:themeColor="text1"/>
                        </w:rPr>
                        <w:t>is 0.98 at</w:t>
                      </w:r>
                      <w:r w:rsidR="003B1FB6" w:rsidRPr="003B1FB6">
                        <w:rPr>
                          <w:rStyle w:val="Style2"/>
                          <w:i/>
                          <w:color w:val="FFFFFF" w:themeColor="background1"/>
                          <w:lang w:val="id-ID"/>
                        </w:rPr>
                        <w:t>e</w:t>
                      </w:r>
                      <w:r w:rsidR="003B1FB6">
                        <w:rPr>
                          <w:rStyle w:val="Style2"/>
                          <w:i/>
                          <w:color w:val="000000" w:themeColor="text1"/>
                        </w:rPr>
                        <w:t>a frequency of 8000 Hz</w:t>
                      </w:r>
                      <w:r w:rsidR="003B1FB6" w:rsidRPr="003B1FB6">
                        <w:rPr>
                          <w:rStyle w:val="Style2"/>
                          <w:i/>
                          <w:color w:val="FFFFFF" w:themeColor="background1"/>
                          <w:lang w:val="id-ID"/>
                        </w:rPr>
                        <w:t>s</w:t>
                      </w:r>
                      <w:r w:rsidRPr="006F2452">
                        <w:rPr>
                          <w:rStyle w:val="Style2"/>
                          <w:i/>
                          <w:color w:val="000000" w:themeColor="text1"/>
                        </w:rPr>
                        <w:t>for a 3% fiber composition. The lowest sound</w:t>
                      </w:r>
                      <w:r w:rsidR="00DB3383" w:rsidRPr="00DB3383">
                        <w:rPr>
                          <w:rStyle w:val="Style2"/>
                          <w:i/>
                          <w:color w:val="FFFFFF" w:themeColor="background1"/>
                          <w:lang w:val="id-ID"/>
                        </w:rPr>
                        <w:t>e</w:t>
                      </w:r>
                      <w:r w:rsidRPr="006F2452">
                        <w:rPr>
                          <w:rStyle w:val="Style2"/>
                          <w:i/>
                          <w:color w:val="000000" w:themeColor="text1"/>
                        </w:rPr>
                        <w:t>absorption</w:t>
                      </w:r>
                      <w:r w:rsidR="00DB3383" w:rsidRPr="00DB3383">
                        <w:rPr>
                          <w:rStyle w:val="Style2"/>
                          <w:i/>
                          <w:color w:val="FFFFFF" w:themeColor="background1"/>
                          <w:lang w:val="id-ID"/>
                        </w:rPr>
                        <w:t>r</w:t>
                      </w:r>
                      <w:r w:rsidRPr="006F2452">
                        <w:rPr>
                          <w:rStyle w:val="Style2"/>
                          <w:i/>
                          <w:color w:val="000000" w:themeColor="text1"/>
                        </w:rPr>
                        <w:t>coefficient is 0.63 at a</w:t>
                      </w:r>
                      <w:r w:rsidR="00DB3383" w:rsidRPr="00DB3383">
                        <w:rPr>
                          <w:rStyle w:val="Style2"/>
                          <w:i/>
                          <w:color w:val="FFFFFF" w:themeColor="background1"/>
                          <w:lang w:val="id-ID"/>
                        </w:rPr>
                        <w:t>r</w:t>
                      </w:r>
                      <w:r w:rsidR="00DB3383">
                        <w:rPr>
                          <w:rStyle w:val="Style2"/>
                          <w:i/>
                          <w:color w:val="000000" w:themeColor="text1"/>
                        </w:rPr>
                        <w:t>frequency of 2000</w:t>
                      </w:r>
                      <w:r w:rsidR="00DB3383" w:rsidRPr="00DB3383">
                        <w:rPr>
                          <w:rStyle w:val="Style2"/>
                          <w:i/>
                          <w:color w:val="FFFFFF" w:themeColor="background1"/>
                          <w:lang w:val="id-ID"/>
                        </w:rPr>
                        <w:t>e</w:t>
                      </w:r>
                      <w:r w:rsidR="00DB3383">
                        <w:rPr>
                          <w:rStyle w:val="Style2"/>
                          <w:i/>
                          <w:color w:val="000000" w:themeColor="text1"/>
                        </w:rPr>
                        <w:t>Hz</w:t>
                      </w:r>
                      <w:r w:rsidR="00DB3383">
                        <w:rPr>
                          <w:rStyle w:val="Style2"/>
                          <w:i/>
                          <w:color w:val="000000" w:themeColor="text1"/>
                          <w:lang w:val="id-ID"/>
                        </w:rPr>
                        <w:t xml:space="preserve">, </w:t>
                      </w:r>
                      <w:r w:rsidRPr="006F2452">
                        <w:rPr>
                          <w:rStyle w:val="Style2"/>
                          <w:i/>
                          <w:color w:val="000000" w:themeColor="text1"/>
                        </w:rPr>
                        <w:t>for a 0% fiber composition. The more fiber composition used in the composite panel, the higher the resulting sound absorption coefficient. More bagasse fibers can increase the pores and thickness of the composite panel so it can absorb the sound that passes th</w:t>
                      </w:r>
                      <w:r w:rsidR="003B1FB6">
                        <w:rPr>
                          <w:rStyle w:val="Style2"/>
                          <w:i/>
                          <w:color w:val="000000" w:themeColor="text1"/>
                        </w:rPr>
                        <w:t>rough it. The greater the sound</w:t>
                      </w:r>
                      <w:r w:rsidR="003B1FB6" w:rsidRPr="003B1FB6">
                        <w:rPr>
                          <w:rStyle w:val="Style2"/>
                          <w:i/>
                          <w:color w:val="FFFFFF" w:themeColor="background1"/>
                          <w:lang w:val="id-ID"/>
                        </w:rPr>
                        <w:t>a</w:t>
                      </w:r>
                      <w:r w:rsidRPr="006F2452">
                        <w:rPr>
                          <w:rStyle w:val="Style2"/>
                          <w:i/>
                          <w:color w:val="000000" w:themeColor="text1"/>
                        </w:rPr>
                        <w:t>absorption coeff</w:t>
                      </w:r>
                      <w:r w:rsidR="003B1FB6">
                        <w:rPr>
                          <w:rStyle w:val="Style2"/>
                          <w:i/>
                          <w:color w:val="000000" w:themeColor="text1"/>
                        </w:rPr>
                        <w:t>icient, the better the material</w:t>
                      </w:r>
                      <w:r w:rsidR="003B1FB6" w:rsidRPr="003B1FB6">
                        <w:rPr>
                          <w:rStyle w:val="Style2"/>
                          <w:i/>
                          <w:color w:val="FFFFFF" w:themeColor="background1"/>
                          <w:lang w:val="id-ID"/>
                        </w:rPr>
                        <w:t>e</w:t>
                      </w:r>
                      <w:r w:rsidRPr="006F2452">
                        <w:rPr>
                          <w:rStyle w:val="Style2"/>
                          <w:i/>
                          <w:color w:val="000000" w:themeColor="text1"/>
                        </w:rPr>
                        <w:t>is used as sound material. All sample variations meet the standard requirements as noise materials in buildings, namely 0.15</w:t>
                      </w:r>
                    </w:p>
                  </w:tc>
                </w:tr>
              </w:sdtContent>
            </w:sdt>
            <w:tr w:rsidR="001B72FC" w:rsidRPr="00103EAB" w:rsidTr="004010DA">
              <w:tc>
                <w:tcPr>
                  <w:tcW w:w="9062" w:type="dxa"/>
                  <w:gridSpan w:val="2"/>
                  <w:tcBorders>
                    <w:bottom w:val="nil"/>
                  </w:tcBorders>
                  <w:tcMar>
                    <w:left w:w="0" w:type="dxa"/>
                    <w:right w:w="0" w:type="dxa"/>
                  </w:tcMar>
                </w:tcPr>
                <w:p w:rsidR="001B72FC" w:rsidRPr="00103EAB" w:rsidRDefault="001B72FC">
                  <w:pPr>
                    <w:spacing w:after="0" w:line="240" w:lineRule="auto"/>
                    <w:rPr>
                      <w:b/>
                      <w:color w:val="000000" w:themeColor="text1"/>
                      <w:sz w:val="20"/>
                    </w:rPr>
                  </w:pPr>
                </w:p>
              </w:tc>
            </w:tr>
            <w:tr w:rsidR="001B72FC" w:rsidRPr="00103EAB" w:rsidTr="004010DA">
              <w:tc>
                <w:tcPr>
                  <w:tcW w:w="9062" w:type="dxa"/>
                  <w:gridSpan w:val="2"/>
                  <w:tcBorders>
                    <w:bottom w:val="single" w:sz="4" w:space="0" w:color="auto"/>
                  </w:tcBorders>
                  <w:tcMar>
                    <w:left w:w="0" w:type="dxa"/>
                    <w:right w:w="0" w:type="dxa"/>
                  </w:tcMar>
                </w:tcPr>
                <w:p w:rsidR="001B72FC" w:rsidRPr="00103EAB" w:rsidRDefault="00F87AFD" w:rsidP="00775BBB">
                  <w:pPr>
                    <w:spacing w:after="0" w:line="240" w:lineRule="auto"/>
                    <w:rPr>
                      <w:b/>
                      <w:color w:val="000000" w:themeColor="text1"/>
                      <w:sz w:val="20"/>
                    </w:rPr>
                  </w:pPr>
                  <w:proofErr w:type="gramStart"/>
                  <w:r w:rsidRPr="00103EAB">
                    <w:rPr>
                      <w:b/>
                      <w:color w:val="000000" w:themeColor="text1"/>
                      <w:sz w:val="20"/>
                    </w:rPr>
                    <w:t>Keywords :</w:t>
                  </w:r>
                  <w:proofErr w:type="gramEnd"/>
                  <w:r w:rsidRPr="00103EAB">
                    <w:rPr>
                      <w:b/>
                      <w:color w:val="000000" w:themeColor="text1"/>
                      <w:sz w:val="20"/>
                    </w:rPr>
                    <w:t xml:space="preserve"> </w:t>
                  </w:r>
                  <w:sdt>
                    <w:sdtPr>
                      <w:rPr>
                        <w:color w:val="000000" w:themeColor="text1"/>
                        <w:sz w:val="20"/>
                        <w:lang w:val="id-ID"/>
                      </w:rPr>
                      <w:alias w:val="Keyword ejournal"/>
                      <w:tag w:val="Keyword ejournal"/>
                      <w:id w:val="1832093935"/>
                      <w:lock w:val="sdtLocked"/>
                      <w:placeholder>
                        <w:docPart w:val="05FCE44D20414574B0FB8B449BEFC9E9"/>
                      </w:placeholder>
                      <w:text/>
                    </w:sdtPr>
                    <w:sdtEndPr/>
                    <w:sdtContent>
                      <w:r w:rsidR="006F2452" w:rsidRPr="006F2452">
                        <w:rPr>
                          <w:color w:val="000000" w:themeColor="text1"/>
                          <w:sz w:val="20"/>
                          <w:lang w:val="id-ID"/>
                        </w:rPr>
                        <w:t>: Composite Panel, Bagasse Fiber, Plastic/Polypropylene Waste, Paper Sludge, Sound Absorption Coefficient.</w:t>
                      </w:r>
                    </w:sdtContent>
                  </w:sdt>
                </w:p>
              </w:tc>
            </w:tr>
            <w:tr w:rsidR="001B72FC" w:rsidRPr="00103EAB" w:rsidTr="004010DA">
              <w:tc>
                <w:tcPr>
                  <w:tcW w:w="993" w:type="dxa"/>
                  <w:tcBorders>
                    <w:top w:val="single" w:sz="4" w:space="0" w:color="auto"/>
                    <w:bottom w:val="nil"/>
                  </w:tcBorders>
                  <w:tcMar>
                    <w:left w:w="0" w:type="dxa"/>
                    <w:right w:w="0" w:type="dxa"/>
                  </w:tcMar>
                </w:tcPr>
                <w:p w:rsidR="001B72FC" w:rsidRPr="00103EAB" w:rsidRDefault="001B72FC">
                  <w:pPr>
                    <w:spacing w:after="0" w:line="240" w:lineRule="auto"/>
                    <w:rPr>
                      <w:color w:val="000000" w:themeColor="text1"/>
                      <w:sz w:val="4"/>
                    </w:rPr>
                  </w:pPr>
                </w:p>
                <w:sdt>
                  <w:sdtPr>
                    <w:rPr>
                      <w:b/>
                      <w:color w:val="000000" w:themeColor="text1"/>
                      <w:sz w:val="20"/>
                    </w:rPr>
                    <w:id w:val="5641263"/>
                    <w:lock w:val="sdtContentLocked"/>
                    <w:picture/>
                  </w:sdtPr>
                  <w:sdtEndPr/>
                  <w:sdtContent>
                    <w:p w:rsidR="001B72FC" w:rsidRPr="00103EAB" w:rsidRDefault="00F87AFD">
                      <w:pPr>
                        <w:spacing w:after="0" w:line="240" w:lineRule="auto"/>
                        <w:rPr>
                          <w:b/>
                          <w:color w:val="000000" w:themeColor="text1"/>
                          <w:sz w:val="20"/>
                        </w:rPr>
                      </w:pPr>
                      <w:r w:rsidRPr="00103EAB">
                        <w:rPr>
                          <w:noProof/>
                          <w:color w:val="000000" w:themeColor="text1"/>
                          <w:lang w:val="id-ID" w:eastAsia="id-ID"/>
                        </w:rPr>
                        <w:drawing>
                          <wp:inline distT="0" distB="0" distL="0" distR="0" wp14:anchorId="6A1BF40C" wp14:editId="4D6E5BE2">
                            <wp:extent cx="589280" cy="20764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862" cy="207698"/>
                                    </a:xfrm>
                                    <a:prstGeom prst="rect">
                                      <a:avLst/>
                                    </a:prstGeom>
                                    <a:noFill/>
                                    <a:ln w="9525">
                                      <a:noFill/>
                                      <a:miter lim="800000"/>
                                      <a:headEnd/>
                                      <a:tailEnd/>
                                    </a:ln>
                                  </pic:spPr>
                                </pic:pic>
                              </a:graphicData>
                            </a:graphic>
                          </wp:inline>
                        </w:drawing>
                      </w:r>
                    </w:p>
                  </w:sdtContent>
                </w:sdt>
              </w:tc>
              <w:tc>
                <w:tcPr>
                  <w:tcW w:w="8069" w:type="dxa"/>
                  <w:tcBorders>
                    <w:top w:val="single" w:sz="4" w:space="0" w:color="auto"/>
                    <w:bottom w:val="nil"/>
                  </w:tcBorders>
                </w:tcPr>
                <w:p w:rsidR="001B72FC" w:rsidRPr="00103EAB" w:rsidRDefault="001B72FC">
                  <w:pPr>
                    <w:spacing w:after="0" w:line="276" w:lineRule="auto"/>
                    <w:jc w:val="both"/>
                    <w:rPr>
                      <w:b/>
                      <w:color w:val="000000" w:themeColor="text1"/>
                      <w:sz w:val="4"/>
                      <w:szCs w:val="12"/>
                    </w:rPr>
                  </w:pPr>
                </w:p>
                <w:sdt>
                  <w:sdtPr>
                    <w:rPr>
                      <w:b/>
                      <w:color w:val="000000" w:themeColor="text1"/>
                      <w:sz w:val="12"/>
                      <w:szCs w:val="12"/>
                    </w:rPr>
                    <w:id w:val="5641262"/>
                    <w:lock w:val="sdtContentLocked"/>
                    <w:placeholder>
                      <w:docPart w:val="BA696A702E074CF8A22408A0F23F358B"/>
                    </w:placeholder>
                    <w:date>
                      <w:dateFormat w:val="M/d/yyyy"/>
                      <w:lid w:val="en-US"/>
                      <w:storeMappedDataAs w:val="dateTime"/>
                      <w:calendar w:val="gregorian"/>
                    </w:date>
                  </w:sdtPr>
                  <w:sdtEndPr/>
                  <w:sdtContent>
                    <w:p w:rsidR="001B72FC" w:rsidRPr="00103EAB" w:rsidRDefault="00F87AFD">
                      <w:pPr>
                        <w:spacing w:after="0" w:line="276" w:lineRule="auto"/>
                        <w:jc w:val="both"/>
                        <w:rPr>
                          <w:b/>
                          <w:color w:val="000000" w:themeColor="text1"/>
                          <w:sz w:val="12"/>
                          <w:szCs w:val="12"/>
                        </w:rPr>
                      </w:pPr>
                      <w:r w:rsidRPr="00103EAB">
                        <w:rPr>
                          <w:b/>
                          <w:color w:val="000000" w:themeColor="text1"/>
                          <w:sz w:val="12"/>
                          <w:szCs w:val="12"/>
                        </w:rPr>
                        <w:t>This is an open access article distributed under the Creative Commons 4.0 Attribution License, which permits unrestricted use, distribution, and reproduction in any medium, provided the original work is properly cited. ©2019 by author and Universitas Negeri Padang.</w:t>
                      </w:r>
                    </w:p>
                  </w:sdtContent>
                </w:sdt>
              </w:tc>
            </w:tr>
            <w:tr w:rsidR="001B72FC" w:rsidRPr="00103EAB" w:rsidTr="004010DA">
              <w:tc>
                <w:tcPr>
                  <w:tcW w:w="9062" w:type="dxa"/>
                  <w:gridSpan w:val="2"/>
                  <w:tcBorders>
                    <w:bottom w:val="single" w:sz="4" w:space="0" w:color="auto"/>
                  </w:tcBorders>
                  <w:tcMar>
                    <w:left w:w="0" w:type="dxa"/>
                    <w:right w:w="0" w:type="dxa"/>
                  </w:tcMar>
                </w:tcPr>
                <w:p w:rsidR="001B72FC" w:rsidRPr="00103EAB" w:rsidRDefault="001B72FC">
                  <w:pPr>
                    <w:spacing w:after="0" w:line="240" w:lineRule="auto"/>
                    <w:rPr>
                      <w:b/>
                      <w:color w:val="000000" w:themeColor="text1"/>
                      <w:sz w:val="8"/>
                    </w:rPr>
                  </w:pPr>
                </w:p>
              </w:tc>
            </w:tr>
            <w:tr w:rsidR="001B72FC" w:rsidRPr="00103EAB" w:rsidTr="004010DA">
              <w:tc>
                <w:tcPr>
                  <w:tcW w:w="9062" w:type="dxa"/>
                  <w:gridSpan w:val="2"/>
                  <w:tcBorders>
                    <w:top w:val="single" w:sz="4" w:space="0" w:color="auto"/>
                    <w:bottom w:val="nil"/>
                  </w:tcBorders>
                  <w:tcMar>
                    <w:left w:w="0" w:type="dxa"/>
                    <w:right w:w="0" w:type="dxa"/>
                  </w:tcMar>
                </w:tcPr>
                <w:p w:rsidR="001B72FC" w:rsidRPr="00103EAB" w:rsidRDefault="001B72FC">
                  <w:pPr>
                    <w:spacing w:after="0" w:line="240" w:lineRule="auto"/>
                    <w:rPr>
                      <w:b/>
                      <w:color w:val="000000" w:themeColor="text1"/>
                      <w:sz w:val="10"/>
                    </w:rPr>
                  </w:pPr>
                </w:p>
              </w:tc>
            </w:tr>
          </w:tbl>
          <w:p w:rsidR="001B72FC" w:rsidRPr="00103EAB" w:rsidRDefault="001B72FC">
            <w:pPr>
              <w:spacing w:after="120" w:line="240" w:lineRule="auto"/>
              <w:jc w:val="center"/>
              <w:rPr>
                <w:rFonts w:eastAsiaTheme="majorEastAsia" w:cstheme="majorBidi"/>
                <w:b/>
                <w:color w:val="000000" w:themeColor="text1"/>
                <w:szCs w:val="32"/>
              </w:rPr>
            </w:pPr>
          </w:p>
        </w:tc>
      </w:tr>
    </w:tbl>
    <w:p w:rsidR="001B72FC" w:rsidRDefault="001B72FC">
      <w:pPr>
        <w:spacing w:after="0" w:line="240" w:lineRule="auto"/>
        <w:sectPr w:rsidR="001B72FC">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701" w:right="1134" w:bottom="1418" w:left="1701" w:header="720" w:footer="720" w:gutter="0"/>
          <w:cols w:space="720"/>
          <w:titlePg/>
          <w:docGrid w:linePitch="360"/>
        </w:sectPr>
      </w:pPr>
    </w:p>
    <w:sdt>
      <w:sdtPr>
        <w:rPr>
          <w:bCs/>
          <w:sz w:val="21"/>
          <w:lang w:val="id-ID"/>
        </w:rPr>
        <w:id w:val="92756877"/>
        <w:text/>
      </w:sdtPr>
      <w:sdtEndPr>
        <w:rPr>
          <w:lang w:val="en-US"/>
        </w:rPr>
      </w:sdtEndPr>
      <w:sdtContent>
        <w:p w:rsidR="001B72FC" w:rsidRDefault="00F87AFD">
          <w:pPr>
            <w:pStyle w:val="Heading1"/>
            <w:numPr>
              <w:ilvl w:val="0"/>
              <w:numId w:val="5"/>
            </w:numPr>
            <w:spacing w:after="240" w:line="276" w:lineRule="auto"/>
            <w:ind w:left="0" w:firstLine="0"/>
            <w:jc w:val="left"/>
            <w:rPr>
              <w:bCs/>
              <w:sz w:val="21"/>
            </w:rPr>
          </w:pPr>
          <w:r>
            <w:rPr>
              <w:bCs/>
              <w:sz w:val="21"/>
            </w:rPr>
            <w:t>INTRODUCTION</w:t>
          </w:r>
        </w:p>
      </w:sdtContent>
    </w:sdt>
    <w:p w:rsidR="00047880" w:rsidRDefault="00047880" w:rsidP="00A96915">
      <w:pPr>
        <w:pStyle w:val="IJASEITParagraph"/>
        <w:spacing w:after="0" w:line="260" w:lineRule="auto"/>
        <w:ind w:firstLine="215"/>
        <w:rPr>
          <w:lang w:val="id-ID"/>
        </w:rPr>
      </w:pPr>
      <w:proofErr w:type="gramStart"/>
      <w:r w:rsidRPr="00047880">
        <w:t>Noise is</w:t>
      </w:r>
      <w:r w:rsidR="003B1FB6" w:rsidRPr="003B1FB6">
        <w:rPr>
          <w:color w:val="FFFFFF" w:themeColor="background1"/>
          <w:lang w:val="id-ID"/>
        </w:rPr>
        <w:t>a</w:t>
      </w:r>
      <w:r w:rsidRPr="00047880">
        <w:t>defined as unwanted sound which is a natural and human activity [1].</w:t>
      </w:r>
      <w:proofErr w:type="gramEnd"/>
      <w:r w:rsidRPr="00047880">
        <w:t xml:space="preserve"> Noise is one of the environmental aspects that need to be considered because it includes disturbing pollution and comes from sound or noise. Noise is a problem that is often faced, especially in urban communities. This can cause by activities such as construction or industry, traffic on highways or motor vehicles, noise from machines, and electronic equipment such as </w:t>
      </w:r>
      <w:proofErr w:type="spellStart"/>
      <w:proofErr w:type="gramStart"/>
      <w:r w:rsidRPr="00047880">
        <w:t>tv</w:t>
      </w:r>
      <w:proofErr w:type="spellEnd"/>
      <w:proofErr w:type="gramEnd"/>
      <w:r w:rsidRPr="00047880">
        <w:t xml:space="preserve">, karaoke, blenders, vacuum cleaners, and others. Noise can cause emotional disturbances, anxiety, and stress. So that it has an impact on psychological, social, intellectual, and spiritual conditions. [2]. </w:t>
      </w:r>
      <w:proofErr w:type="gramStart"/>
      <w:r w:rsidRPr="00047880">
        <w:t>At</w:t>
      </w:r>
      <w:proofErr w:type="gramEnd"/>
      <w:r w:rsidRPr="00047880">
        <w:t xml:space="preserve"> certain levels and durations of exposure, noise can be more than just a nuisance. Based on research on noise levels and psychological disturbances of workers in the yarn spinning industry, 29% of employees experience dizziness, 19.4% high blood pressure, 15.1% deafness, and 6.5% of workers do not feel anything [3]. Offices, schools, and other personal work environments all need a quiet and comfortable room.  So that if not treated properly it can cause physical disturbances to the eardrum and ear sensitive cells permanently or temporarily. Over time it can cause a decrease in a person's level of productivity</w:t>
      </w:r>
      <w:r>
        <w:rPr>
          <w:lang w:val="id-ID"/>
        </w:rPr>
        <w:t>.</w:t>
      </w:r>
    </w:p>
    <w:p w:rsidR="00A96915" w:rsidRDefault="00047880" w:rsidP="00A96915">
      <w:pPr>
        <w:pStyle w:val="IJASEITParagraph"/>
        <w:spacing w:after="0" w:line="260" w:lineRule="auto"/>
        <w:ind w:firstLine="215"/>
      </w:pPr>
      <w:r w:rsidRPr="00047880">
        <w:lastRenderedPageBreak/>
        <w:t xml:space="preserve"> One of the noise </w:t>
      </w:r>
      <w:proofErr w:type="gramStart"/>
      <w:r w:rsidRPr="00047880">
        <w:t>control</w:t>
      </w:r>
      <w:proofErr w:type="gramEnd"/>
      <w:r w:rsidRPr="00047880">
        <w:t xml:space="preserve"> is the selection of materials that can absorb s</w:t>
      </w:r>
      <w:r w:rsidR="003B1FB6">
        <w:t>ound or acoustic materials [4].</w:t>
      </w:r>
      <w:r w:rsidR="003B1FB6">
        <w:rPr>
          <w:lang w:val="id-ID"/>
        </w:rPr>
        <w:t xml:space="preserve"> </w:t>
      </w:r>
      <w:r w:rsidRPr="00047880">
        <w:t xml:space="preserve">The quality of the material that can use as a sound absorber is seen from the sound absorption coefficient (α). Sound has the characteristic of a general wave, when it passes a surface it can reflect, absorb, or </w:t>
      </w:r>
      <w:r w:rsidR="003B1FB6">
        <w:t>transmit. The greater the sound</w:t>
      </w:r>
      <w:r w:rsidR="003B1FB6" w:rsidRPr="003B1FB6">
        <w:rPr>
          <w:color w:val="FFFFFF" w:themeColor="background1"/>
          <w:lang w:val="id-ID"/>
        </w:rPr>
        <w:t>a</w:t>
      </w:r>
      <w:r w:rsidRPr="00047880">
        <w:t>absorpt</w:t>
      </w:r>
      <w:r w:rsidR="003B1FB6">
        <w:t>ion coefficient (α), the better</w:t>
      </w:r>
      <w:r w:rsidR="003B1FB6" w:rsidRPr="003B1FB6">
        <w:rPr>
          <w:color w:val="FFFFFF" w:themeColor="background1"/>
          <w:lang w:val="id-ID"/>
        </w:rPr>
        <w:t>a</w:t>
      </w:r>
      <w:r w:rsidRPr="00047880">
        <w:t>the material is used as a sound absorber [5]. Sound absorbing material or acoustic material is a special material made with the function of absorbing sound at a certain frequency [6]. The use of existing sound-absorbing materials is porous materials, resonators, and panels.</w:t>
      </w:r>
    </w:p>
    <w:p w:rsidR="00047880" w:rsidRDefault="00047880" w:rsidP="006043A8">
      <w:pPr>
        <w:pStyle w:val="IJASEITParagraph"/>
        <w:spacing w:after="0" w:line="260" w:lineRule="auto"/>
        <w:ind w:firstLine="215"/>
        <w:rPr>
          <w:lang w:val="id-ID"/>
        </w:rPr>
      </w:pPr>
      <w:r w:rsidRPr="00047880">
        <w:t>Panels can be made with unused and environmentally materials as sound-absorbing composites, thereby reducing noise and tackling en</w:t>
      </w:r>
      <w:r w:rsidR="003B1FB6">
        <w:t>vironmental problems. Composite</w:t>
      </w:r>
      <w:r w:rsidR="003B1FB6" w:rsidRPr="003B1FB6">
        <w:rPr>
          <w:color w:val="FFFFFF" w:themeColor="background1"/>
          <w:lang w:val="id-ID"/>
        </w:rPr>
        <w:t>e</w:t>
      </w:r>
      <w:r w:rsidR="003B1FB6">
        <w:t>material is a</w:t>
      </w:r>
      <w:r w:rsidR="003B1FB6" w:rsidRPr="003B1FB6">
        <w:rPr>
          <w:color w:val="FFFFFF" w:themeColor="background1"/>
          <w:lang w:val="id-ID"/>
        </w:rPr>
        <w:t>n</w:t>
      </w:r>
      <w:r w:rsidR="003B1FB6">
        <w:t>material composed of two</w:t>
      </w:r>
      <w:r w:rsidR="003B1FB6">
        <w:rPr>
          <w:color w:val="FFFFFF" w:themeColor="background1"/>
          <w:lang w:val="id-ID"/>
        </w:rPr>
        <w:t xml:space="preserve"> </w:t>
      </w:r>
      <w:r w:rsidR="003B1FB6">
        <w:t>or</w:t>
      </w:r>
      <w:r w:rsidR="003B1FB6">
        <w:rPr>
          <w:lang w:val="id-ID"/>
        </w:rPr>
        <w:t xml:space="preserve"> </w:t>
      </w:r>
      <w:r w:rsidRPr="00047880">
        <w:t>m</w:t>
      </w:r>
      <w:r w:rsidR="003B1FB6">
        <w:t>ore constituents with different</w:t>
      </w:r>
      <w:r w:rsidR="003B1FB6" w:rsidRPr="003B1FB6">
        <w:rPr>
          <w:color w:val="FFFFFF" w:themeColor="background1"/>
          <w:lang w:val="id-ID"/>
        </w:rPr>
        <w:t>a</w:t>
      </w:r>
      <w:r w:rsidRPr="00047880">
        <w:t xml:space="preserve">physical and structural properties, which are combined to form a bond and become a new material with different properties from the constituents [7]. Composite manufacturing has many advantages including improving mechanical properties, ease in the fabrication process so that it can save manufacturing costs and can be adjusted based on needs [8]. Composite materials are composed of reinforcement as </w:t>
      </w:r>
      <w:proofErr w:type="gramStart"/>
      <w:r w:rsidRPr="00047880">
        <w:t>a reinforcement</w:t>
      </w:r>
      <w:proofErr w:type="gramEnd"/>
      <w:r w:rsidRPr="00047880">
        <w:t xml:space="preserve"> and a matrix as a binder.</w:t>
      </w:r>
    </w:p>
    <w:p w:rsidR="00C453E7" w:rsidRDefault="00C453E7" w:rsidP="00A96915">
      <w:pPr>
        <w:pStyle w:val="IJASEITParagraph"/>
        <w:spacing w:after="0" w:line="260" w:lineRule="auto"/>
        <w:ind w:firstLine="215"/>
        <w:rPr>
          <w:lang w:val="id-ID"/>
        </w:rPr>
      </w:pPr>
      <w:r w:rsidRPr="00C453E7">
        <w:t>Matrix has an important role in composites</w:t>
      </w:r>
      <w:proofErr w:type="gramStart"/>
      <w:r w:rsidRPr="00C453E7">
        <w:t>,  as</w:t>
      </w:r>
      <w:proofErr w:type="gramEnd"/>
      <w:r w:rsidRPr="00C453E7">
        <w:t xml:space="preserve"> a material that binds fibers into a structural unit, so that the fiber and matrix are closely related. The matrix generally has more elastic properties but has lower strength and stiffness so that the fibers can adhere to the matrix well. The matrix used in this study is plastic waste. Plastic waste in Indonesia is in fourth place after food waste, twigs, and paper/cardboard with a percentage of 17.07%. [9]. It shows that the consumption of plastic in Indonesia is still very high. The selection comes from plastic waste because plastic waste has become a world problem today. Plastic has many advantages including not being easily weathered, elastic, low cost, lightweight, and anti-rust. Plastic has many advantages including not being easily weathered, elastic, low cost, lightweight, and anti-rust. However, plastics are non-biodegradable because they are difficult to decompose and this contributes to the largest amount of waste in the destruction of nature. The plastic used in this study is a type of polypropylene plastic which is included in the type of thermoplastic polymer. Thermoplastic polymers will melt at certain high temperatures and become stiff at low temperatures. This allows other materials to be mixed, such as fibers or similar particles used in the manufacture of composite panels. Polypropylene plastic has high strength, resistance, hardness, and stiffness and is not easily damaged so that it can be applied in forming composite materials [10].</w:t>
      </w:r>
    </w:p>
    <w:p w:rsidR="00C453E7" w:rsidRPr="00C453E7" w:rsidRDefault="00C453E7" w:rsidP="00A96915">
      <w:pPr>
        <w:pStyle w:val="IJASEITParagraph"/>
        <w:spacing w:after="0" w:line="260" w:lineRule="auto"/>
        <w:ind w:firstLine="215"/>
        <w:rPr>
          <w:lang w:val="id-ID"/>
        </w:rPr>
      </w:pPr>
      <w:r w:rsidRPr="00C453E7">
        <w:t xml:space="preserve">This study also used fillers in composite panels. The filler used in the manufacture of composites is usually a form of fiber or powder [11]. The filler used in this research is paper sludge. Sludge waste continues to increase in line with the growth of the pulp and paper industry, as in the January-April 2019 period, paper exports increased from the same period in 2018 by 6.75%, from 1.6 million tons to 1.74 million tons. </w:t>
      </w:r>
      <w:proofErr w:type="gramStart"/>
      <w:r w:rsidRPr="00C453E7">
        <w:t>so</w:t>
      </w:r>
      <w:proofErr w:type="gramEnd"/>
      <w:r w:rsidRPr="00C453E7">
        <w:t xml:space="preserve"> that this will have an impact on the environment if the paper sludge waste is not handled properly [12]. Paper sludge contains lime, clay, calcium carbonate, and can be an alternative to inorganic fillers and reinforcement in the manufacture of thermoplastic composites [13] with its cement-like properties, so it can be used as filler and support for strength in composites such as stiffness, strength, and strength. </w:t>
      </w:r>
      <w:proofErr w:type="gramStart"/>
      <w:r w:rsidRPr="00C453E7">
        <w:t>other</w:t>
      </w:r>
      <w:proofErr w:type="gramEnd"/>
      <w:r w:rsidRPr="00C453E7">
        <w:t xml:space="preserve"> mechanical properties [14]</w:t>
      </w:r>
      <w:r>
        <w:rPr>
          <w:lang w:val="id-ID"/>
        </w:rPr>
        <w:t>.</w:t>
      </w:r>
    </w:p>
    <w:p w:rsidR="00A96915" w:rsidRDefault="00A96915" w:rsidP="00A96915">
      <w:pPr>
        <w:pStyle w:val="IJASEITParagraph"/>
        <w:spacing w:after="0" w:line="260" w:lineRule="auto"/>
        <w:ind w:firstLine="215"/>
      </w:pPr>
      <w:r>
        <w:t xml:space="preserve"> </w:t>
      </w:r>
      <w:r w:rsidR="009B0C39" w:rsidRPr="009B0C39">
        <w:t xml:space="preserve">This study uses bagasse fiber as </w:t>
      </w:r>
      <w:proofErr w:type="gramStart"/>
      <w:r w:rsidR="009B0C39" w:rsidRPr="009B0C39">
        <w:t>a reinforcement</w:t>
      </w:r>
      <w:proofErr w:type="gramEnd"/>
      <w:r w:rsidR="009B0C39" w:rsidRPr="009B0C39">
        <w:t xml:space="preserve"> and increases the sound absorption value. Bagasse fiber was chosen because it comes from nature and has not been utilized properly. Sugarcane fiber contains fiber as much as 35-40% of the weight of sugarcane. Bagasse fiber contains cellulose and hemicellulose which is quite high, this fiber is also easy to obtain because of the availability of a lot of fiber, low cost, not harmful to health, and has a low density. </w:t>
      </w:r>
      <w:proofErr w:type="gramStart"/>
      <w:r w:rsidR="009B0C39" w:rsidRPr="009B0C39">
        <w:t>So that the use of bagasse fiber is expected to increase the value of the porosity of the</w:t>
      </w:r>
      <w:r w:rsidR="003B1FB6">
        <w:t xml:space="preserve"> composite panel so that it can</w:t>
      </w:r>
      <w:r w:rsidR="003B1FB6" w:rsidRPr="003B1FB6">
        <w:rPr>
          <w:color w:val="FFFFFF" w:themeColor="background1"/>
          <w:lang w:val="id-ID"/>
        </w:rPr>
        <w:t>e</w:t>
      </w:r>
      <w:r w:rsidR="009B0C39" w:rsidRPr="009B0C39">
        <w:t>increase the value of t</w:t>
      </w:r>
      <w:r w:rsidR="003B1FB6">
        <w:t>he sound absorption coefficient</w:t>
      </w:r>
      <w:r w:rsidR="003B1FB6" w:rsidRPr="003B1FB6">
        <w:rPr>
          <w:color w:val="FFFFFF" w:themeColor="background1"/>
          <w:lang w:val="id-ID"/>
        </w:rPr>
        <w:t>a</w:t>
      </w:r>
      <w:r w:rsidR="009B0C39" w:rsidRPr="009B0C39">
        <w:t>the composite panel.</w:t>
      </w:r>
      <w:proofErr w:type="gramEnd"/>
    </w:p>
    <w:p w:rsidR="009B0C39" w:rsidRDefault="009B0C39" w:rsidP="00161561">
      <w:pPr>
        <w:pStyle w:val="IJASEITParagraph"/>
        <w:spacing w:after="0" w:line="260" w:lineRule="auto"/>
        <w:ind w:firstLine="215"/>
        <w:rPr>
          <w:lang w:val="id-ID"/>
        </w:rPr>
      </w:pPr>
      <w:r w:rsidRPr="009B0C39">
        <w:t xml:space="preserve">Research related to the use of bagasse fiber with MEKPO polyester resin matrix has been studied by </w:t>
      </w:r>
      <w:proofErr w:type="spellStart"/>
      <w:r w:rsidRPr="009B0C39">
        <w:t>Fajri</w:t>
      </w:r>
      <w:proofErr w:type="spellEnd"/>
      <w:r w:rsidRPr="009B0C39">
        <w:t xml:space="preserve"> </w:t>
      </w:r>
      <w:proofErr w:type="spellStart"/>
      <w:r w:rsidRPr="009B0C39">
        <w:t>Ridhola</w:t>
      </w:r>
      <w:proofErr w:type="spellEnd"/>
      <w:r w:rsidRPr="009B0C39">
        <w:t xml:space="preserve">, by varying the </w:t>
      </w:r>
      <w:r w:rsidR="003B1FB6">
        <w:t xml:space="preserve">mass of fiber </w:t>
      </w:r>
      <w:proofErr w:type="gramStart"/>
      <w:r w:rsidR="003B1FB6">
        <w:t>used,</w:t>
      </w:r>
      <w:proofErr w:type="gramEnd"/>
      <w:r w:rsidR="003B1FB6">
        <w:t xml:space="preserve"> the highest</w:t>
      </w:r>
      <w:r w:rsidR="003B1FB6" w:rsidRPr="003B1FB6">
        <w:rPr>
          <w:color w:val="FFFFFF" w:themeColor="background1"/>
          <w:lang w:val="id-ID"/>
        </w:rPr>
        <w:t>e</w:t>
      </w:r>
      <w:r w:rsidRPr="009B0C39">
        <w:t>sound</w:t>
      </w:r>
      <w:r w:rsidR="00DB3383" w:rsidRPr="00DB3383">
        <w:rPr>
          <w:color w:val="FFFFFF" w:themeColor="background1"/>
          <w:lang w:val="id-ID"/>
        </w:rPr>
        <w:t>c</w:t>
      </w:r>
      <w:r w:rsidRPr="009B0C39">
        <w:t>absorption coefficient</w:t>
      </w:r>
      <w:r w:rsidR="00DB3383" w:rsidRPr="00DB3383">
        <w:rPr>
          <w:color w:val="FFFFFF" w:themeColor="background1"/>
          <w:lang w:val="id-ID"/>
        </w:rPr>
        <w:t>w</w:t>
      </w:r>
      <w:r w:rsidRPr="009B0C39">
        <w:t xml:space="preserve">value is </w:t>
      </w:r>
      <w:r w:rsidR="003B1FB6">
        <w:t>0.961 at a frequency</w:t>
      </w:r>
      <w:r w:rsidR="00DB3383" w:rsidRPr="00DB3383">
        <w:rPr>
          <w:color w:val="FFFFFF" w:themeColor="background1"/>
          <w:lang w:val="id-ID"/>
        </w:rPr>
        <w:t>r</w:t>
      </w:r>
      <w:r w:rsidR="003B1FB6">
        <w:t>of 1000 Hz</w:t>
      </w:r>
      <w:r w:rsidR="003B1FB6" w:rsidRPr="003B1FB6">
        <w:rPr>
          <w:color w:val="FFFFFF" w:themeColor="background1"/>
          <w:lang w:val="id-ID"/>
        </w:rPr>
        <w:t>a</w:t>
      </w:r>
      <w:r w:rsidRPr="009B0C39">
        <w:t>obtained</w:t>
      </w:r>
      <w:r w:rsidR="00DB3383" w:rsidRPr="00DB3383">
        <w:rPr>
          <w:color w:val="FFFFFF" w:themeColor="background1"/>
          <w:lang w:val="id-ID"/>
        </w:rPr>
        <w:t>e</w:t>
      </w:r>
      <w:r w:rsidRPr="009B0C39">
        <w:t>at</w:t>
      </w:r>
      <w:r w:rsidR="003B1FB6">
        <w:t xml:space="preserve"> 1 g</w:t>
      </w:r>
      <w:r w:rsidR="003B1FB6" w:rsidRPr="003B1FB6">
        <w:rPr>
          <w:color w:val="FFFFFF" w:themeColor="background1"/>
          <w:lang w:val="id-ID"/>
        </w:rPr>
        <w:t>t</w:t>
      </w:r>
      <w:r w:rsidRPr="009B0C39">
        <w:t>mass of</w:t>
      </w:r>
      <w:r w:rsidR="00DB3383" w:rsidRPr="00DB3383">
        <w:rPr>
          <w:color w:val="FFFFFF" w:themeColor="background1"/>
          <w:lang w:val="id-ID"/>
        </w:rPr>
        <w:t>r</w:t>
      </w:r>
      <w:r w:rsidRPr="009B0C39">
        <w:t xml:space="preserve">bagasse fiber. [15] According to </w:t>
      </w:r>
      <w:proofErr w:type="spellStart"/>
      <w:r w:rsidRPr="009B0C39">
        <w:t>Puspita</w:t>
      </w:r>
      <w:proofErr w:type="spellEnd"/>
      <w:r w:rsidRPr="009B0C39">
        <w:t xml:space="preserve"> Sari in a study related to the effect of bagasse fiber density with an epoxy resin matrix, it was found that the sound absorption coefficient value of each frequency was different. The absorption coefficient increases because the material has many cavities or pores so that sound waves can easily enter and be absorbed into the acoustic material [16].</w:t>
      </w:r>
    </w:p>
    <w:p w:rsidR="009B0C39" w:rsidRDefault="009B0C39" w:rsidP="00161561">
      <w:pPr>
        <w:pStyle w:val="IJASEITParagraph"/>
        <w:spacing w:after="0" w:line="260" w:lineRule="auto"/>
        <w:ind w:firstLine="215"/>
        <w:rPr>
          <w:lang w:val="id-ID"/>
        </w:rPr>
      </w:pPr>
      <w:r w:rsidRPr="009B0C39">
        <w:t xml:space="preserve">In general, there are two advantages obtained from the use of waste in the raw material for making composites with acoustic properties in this study. </w:t>
      </w:r>
      <w:proofErr w:type="gramStart"/>
      <w:r w:rsidRPr="009B0C39">
        <w:t>First, the reduction of waste such as bagasse, recycling of plastic waste, and paper sludge from paper industry waste.</w:t>
      </w:r>
      <w:proofErr w:type="gramEnd"/>
      <w:r w:rsidRPr="009B0C39">
        <w:t xml:space="preserve"> If this is not avoided, it will cause various environmental pollution problems. Second, it can be a material that has good acoustic properties so that it can reduce noise problems at a low cost. So that by using solid waste as the manufacture of this composite will be very useful both in terms of economy, manufacturing process, and the environment.</w:t>
      </w:r>
    </w:p>
    <w:p w:rsidR="00161561" w:rsidRDefault="009B0C39" w:rsidP="00161561">
      <w:pPr>
        <w:pStyle w:val="IJASEITParagraph"/>
        <w:spacing w:after="0" w:line="260" w:lineRule="auto"/>
        <w:ind w:firstLine="215"/>
        <w:rPr>
          <w:lang w:val="id-ID"/>
        </w:rPr>
      </w:pPr>
      <w:r w:rsidRPr="009B0C39">
        <w:t xml:space="preserve">Therefore, this study focused on the effect of the composition of bagasse fibers used in </w:t>
      </w:r>
      <w:r w:rsidR="00031F0A">
        <w:t>testing the acoustic properties</w:t>
      </w:r>
      <w:r w:rsidR="00031F0A" w:rsidRPr="00031F0A">
        <w:rPr>
          <w:color w:val="FFFFFF" w:themeColor="background1"/>
          <w:lang w:val="id-ID"/>
        </w:rPr>
        <w:t>a</w:t>
      </w:r>
      <w:r w:rsidR="00031F0A">
        <w:t>of composite panels</w:t>
      </w:r>
      <w:r w:rsidR="00031F0A" w:rsidRPr="00031F0A">
        <w:rPr>
          <w:color w:val="FFFFFF" w:themeColor="background1"/>
          <w:lang w:val="id-ID"/>
        </w:rPr>
        <w:t>o</w:t>
      </w:r>
      <w:r w:rsidRPr="009B0C39">
        <w:t>using a</w:t>
      </w:r>
      <w:r w:rsidR="00031F0A">
        <w:t xml:space="preserve"> plastic</w:t>
      </w:r>
      <w:r w:rsidR="00031F0A" w:rsidRPr="00031F0A">
        <w:rPr>
          <w:color w:val="FFFFFF" w:themeColor="background1"/>
          <w:lang w:val="id-ID"/>
        </w:rPr>
        <w:t>r</w:t>
      </w:r>
      <w:r w:rsidRPr="009B0C39">
        <w:t>waste matrix of polyp</w:t>
      </w:r>
      <w:r w:rsidR="00031F0A">
        <w:t>ropylene and filler using paper</w:t>
      </w:r>
      <w:r w:rsidR="00031F0A" w:rsidRPr="00031F0A">
        <w:rPr>
          <w:color w:val="FFFFFF" w:themeColor="background1"/>
          <w:lang w:val="id-ID"/>
        </w:rPr>
        <w:t>6</w:t>
      </w:r>
      <w:r w:rsidRPr="009B0C39">
        <w:t xml:space="preserve">sludge. In </w:t>
      </w:r>
      <w:r w:rsidRPr="009B0C39">
        <w:lastRenderedPageBreak/>
        <w:t>this stud</w:t>
      </w:r>
      <w:r w:rsidR="00031F0A">
        <w:t>y, the impedance tube method is</w:t>
      </w:r>
      <w:r w:rsidR="00031F0A" w:rsidRPr="00031F0A">
        <w:rPr>
          <w:color w:val="FFFFFF" w:themeColor="background1"/>
          <w:lang w:val="id-ID"/>
        </w:rPr>
        <w:t>0</w:t>
      </w:r>
      <w:r w:rsidRPr="009B0C39">
        <w:t>used to determine the</w:t>
      </w:r>
      <w:r w:rsidR="00031F0A" w:rsidRPr="00031F0A">
        <w:rPr>
          <w:color w:val="FFFFFF" w:themeColor="background1"/>
          <w:lang w:val="id-ID"/>
        </w:rPr>
        <w:t>0</w:t>
      </w:r>
      <w:r w:rsidRPr="009B0C39">
        <w:t>reflect</w:t>
      </w:r>
      <w:r w:rsidR="00031F0A">
        <w:t>ion and absorption coefficients</w:t>
      </w:r>
      <w:r w:rsidR="00031F0A" w:rsidRPr="00031F0A">
        <w:rPr>
          <w:color w:val="FFFFFF" w:themeColor="background1"/>
          <w:lang w:val="id-ID"/>
        </w:rPr>
        <w:t>0</w:t>
      </w:r>
      <w:r w:rsidRPr="009B0C39">
        <w:t>of composite panels, because the impedance tube test uses a relatively small sample, is practical, and is suitable for theoretical research in research on new materials. Based on the background that has been stated, in this study the following problems are formulated:</w:t>
      </w:r>
    </w:p>
    <w:p w:rsidR="00A513D0" w:rsidRDefault="00A513D0" w:rsidP="00A513D0">
      <w:pPr>
        <w:pStyle w:val="IJASEITParagraph"/>
        <w:numPr>
          <w:ilvl w:val="0"/>
          <w:numId w:val="12"/>
        </w:numPr>
        <w:spacing w:after="0" w:line="260" w:lineRule="auto"/>
        <w:rPr>
          <w:lang w:val="id-ID"/>
        </w:rPr>
      </w:pPr>
      <w:r w:rsidRPr="00A513D0">
        <w:rPr>
          <w:lang w:val="id-ID"/>
        </w:rPr>
        <w:t>How does the comp</w:t>
      </w:r>
      <w:r w:rsidR="00031F0A">
        <w:rPr>
          <w:lang w:val="id-ID"/>
        </w:rPr>
        <w:t>osition of bagasse fiber affect</w:t>
      </w:r>
      <w:r w:rsidR="00031F0A" w:rsidRPr="00031F0A">
        <w:rPr>
          <w:color w:val="FFFFFF" w:themeColor="background1"/>
          <w:lang w:val="id-ID"/>
        </w:rPr>
        <w:t>b</w:t>
      </w:r>
      <w:r w:rsidRPr="00A513D0">
        <w:rPr>
          <w:lang w:val="id-ID"/>
        </w:rPr>
        <w:t>the sound absorptio</w:t>
      </w:r>
      <w:r w:rsidR="00031F0A">
        <w:rPr>
          <w:lang w:val="id-ID"/>
        </w:rPr>
        <w:t>n coefficient and sound</w:t>
      </w:r>
      <w:r w:rsidR="00031F0A" w:rsidRPr="00031F0A">
        <w:rPr>
          <w:color w:val="FFFFFF" w:themeColor="background1"/>
          <w:lang w:val="id-ID"/>
        </w:rPr>
        <w:t>t</w:t>
      </w:r>
      <w:r w:rsidRPr="00A513D0">
        <w:rPr>
          <w:lang w:val="id-ID"/>
        </w:rPr>
        <w:t>reflection coefficient of the bagasse fiber composite panel with polypropylene plastic waste matrix and paper sludge filler?</w:t>
      </w:r>
    </w:p>
    <w:p w:rsidR="00A513D0" w:rsidRDefault="00A513D0" w:rsidP="00A513D0">
      <w:pPr>
        <w:pStyle w:val="IJASEITParagraph"/>
        <w:numPr>
          <w:ilvl w:val="0"/>
          <w:numId w:val="12"/>
        </w:numPr>
        <w:spacing w:after="0" w:line="260" w:lineRule="auto"/>
        <w:rPr>
          <w:lang w:val="id-ID"/>
        </w:rPr>
      </w:pPr>
      <w:r w:rsidRPr="00A513D0">
        <w:rPr>
          <w:lang w:val="id-ID"/>
        </w:rPr>
        <w:t>How does the effect o</w:t>
      </w:r>
      <w:r w:rsidR="00031F0A">
        <w:rPr>
          <w:lang w:val="id-ID"/>
        </w:rPr>
        <w:t>f frequency on</w:t>
      </w:r>
      <w:r w:rsidR="00031F0A" w:rsidRPr="00031F0A">
        <w:rPr>
          <w:color w:val="FFFFFF" w:themeColor="background1"/>
          <w:lang w:val="id-ID"/>
        </w:rPr>
        <w:t>b</w:t>
      </w:r>
      <w:r w:rsidR="00031F0A">
        <w:rPr>
          <w:lang w:val="id-ID"/>
        </w:rPr>
        <w:t>the value of the</w:t>
      </w:r>
      <w:r w:rsidR="00031F0A" w:rsidRPr="00031F0A">
        <w:rPr>
          <w:color w:val="FFFFFF" w:themeColor="background1"/>
          <w:lang w:val="id-ID"/>
        </w:rPr>
        <w:t>e</w:t>
      </w:r>
      <w:r w:rsidRPr="00A513D0">
        <w:rPr>
          <w:lang w:val="id-ID"/>
        </w:rPr>
        <w:t>sound</w:t>
      </w:r>
      <w:r w:rsidR="00031F0A">
        <w:rPr>
          <w:lang w:val="id-ID"/>
        </w:rPr>
        <w:t xml:space="preserve"> absorption coefficient and the</w:t>
      </w:r>
      <w:r w:rsidR="00031F0A" w:rsidRPr="00031F0A">
        <w:rPr>
          <w:color w:val="FFFFFF" w:themeColor="background1"/>
          <w:lang w:val="id-ID"/>
        </w:rPr>
        <w:t>e</w:t>
      </w:r>
      <w:r w:rsidRPr="00A513D0">
        <w:rPr>
          <w:lang w:val="id-ID"/>
        </w:rPr>
        <w:t>sound reflection coefficient on the bagasse fiber composite panel with polypropylene plastic waste matrix and paper sludge filler?</w:t>
      </w:r>
    </w:p>
    <w:p w:rsidR="00161561" w:rsidRPr="00A513D0" w:rsidRDefault="00A513D0" w:rsidP="00A513D0">
      <w:pPr>
        <w:pStyle w:val="IJASEITParagraph"/>
        <w:numPr>
          <w:ilvl w:val="0"/>
          <w:numId w:val="12"/>
        </w:numPr>
        <w:spacing w:after="0" w:line="260" w:lineRule="auto"/>
        <w:rPr>
          <w:lang w:val="id-ID"/>
        </w:rPr>
      </w:pPr>
      <w:r w:rsidRPr="00A513D0">
        <w:rPr>
          <w:lang w:val="id-ID"/>
        </w:rPr>
        <w:t>What are the acoustic properties of the bagasse fiber</w:t>
      </w:r>
      <w:r w:rsidR="000110C9" w:rsidRPr="000110C9">
        <w:rPr>
          <w:color w:val="FFFFFF" w:themeColor="background1"/>
        </w:rPr>
        <w:t>c</w:t>
      </w:r>
      <w:r w:rsidRPr="00A513D0">
        <w:rPr>
          <w:lang w:val="id-ID"/>
        </w:rPr>
        <w:t>composite</w:t>
      </w:r>
      <w:r w:rsidR="00CA7BA8">
        <w:rPr>
          <w:color w:val="FFFFFF" w:themeColor="background1"/>
          <w:lang w:val="id-ID"/>
        </w:rPr>
        <w:t>i</w:t>
      </w:r>
      <w:r w:rsidRPr="00A513D0">
        <w:rPr>
          <w:lang w:val="id-ID"/>
        </w:rPr>
        <w:t>with polypropylene</w:t>
      </w:r>
      <w:r w:rsidR="000110C9">
        <w:rPr>
          <w:color w:val="FFFFFF" w:themeColor="background1"/>
        </w:rPr>
        <w:t>e</w:t>
      </w:r>
      <w:r w:rsidRPr="00A513D0">
        <w:rPr>
          <w:lang w:val="id-ID"/>
        </w:rPr>
        <w:t>plastic waste matrix and</w:t>
      </w:r>
      <w:r w:rsidR="00CA7BA8" w:rsidRPr="00CA7BA8">
        <w:rPr>
          <w:color w:val="FFFFFF" w:themeColor="background1"/>
          <w:lang w:val="id-ID"/>
        </w:rPr>
        <w:t>e</w:t>
      </w:r>
      <w:r w:rsidRPr="00A513D0">
        <w:rPr>
          <w:lang w:val="id-ID"/>
        </w:rPr>
        <w:t>paper sludge</w:t>
      </w:r>
      <w:r w:rsidR="00CA7BA8">
        <w:rPr>
          <w:color w:val="FFFFFF" w:themeColor="background1"/>
          <w:lang w:val="id-ID"/>
        </w:rPr>
        <w:t>r</w:t>
      </w:r>
      <w:r w:rsidRPr="00A513D0">
        <w:rPr>
          <w:lang w:val="id-ID"/>
        </w:rPr>
        <w:t>filler?</w:t>
      </w:r>
    </w:p>
    <w:sdt>
      <w:sdtPr>
        <w:rPr>
          <w:bCs/>
          <w:sz w:val="21"/>
          <w:lang w:val="id-ID"/>
        </w:rPr>
        <w:id w:val="92756879"/>
        <w:text/>
      </w:sdtPr>
      <w:sdtEndPr/>
      <w:sdtContent>
        <w:p w:rsidR="001B72FC" w:rsidRDefault="00F87AFD">
          <w:pPr>
            <w:pStyle w:val="Heading1"/>
            <w:numPr>
              <w:ilvl w:val="0"/>
              <w:numId w:val="5"/>
            </w:numPr>
            <w:spacing w:before="240" w:after="240" w:line="276" w:lineRule="auto"/>
            <w:ind w:left="0" w:firstLine="0"/>
            <w:jc w:val="left"/>
            <w:rPr>
              <w:bCs/>
              <w:sz w:val="21"/>
              <w:lang w:val="id-ID"/>
            </w:rPr>
          </w:pPr>
          <w:r>
            <w:rPr>
              <w:bCs/>
              <w:sz w:val="21"/>
              <w:lang w:val="id-ID"/>
            </w:rPr>
            <w:t>ME</w:t>
          </w:r>
          <w:r>
            <w:rPr>
              <w:bCs/>
              <w:sz w:val="21"/>
            </w:rPr>
            <w:t>THOD</w:t>
          </w:r>
          <w:r>
            <w:rPr>
              <w:bCs/>
              <w:sz w:val="21"/>
              <w:lang w:val="id-ID"/>
            </w:rPr>
            <w:t xml:space="preserve"> </w:t>
          </w:r>
        </w:p>
      </w:sdtContent>
    </w:sdt>
    <w:p w:rsidR="00400883" w:rsidRDefault="00A513D0" w:rsidP="00251381">
      <w:pPr>
        <w:pStyle w:val="ListParagraph"/>
        <w:ind w:left="0" w:firstLine="432"/>
        <w:jc w:val="both"/>
        <w:rPr>
          <w:sz w:val="20"/>
          <w:lang w:val="id-ID"/>
        </w:rPr>
      </w:pPr>
      <w:r w:rsidRPr="00A513D0">
        <w:rPr>
          <w:sz w:val="20"/>
          <w:lang w:val="id-ID"/>
        </w:rPr>
        <w:t xml:space="preserve">Based on the background and problems that </w:t>
      </w:r>
      <w:r w:rsidR="00031F0A">
        <w:rPr>
          <w:sz w:val="20"/>
          <w:lang w:val="id-ID"/>
        </w:rPr>
        <w:t>have been stated, this research</w:t>
      </w:r>
      <w:r w:rsidR="00031F0A" w:rsidRPr="00031F0A">
        <w:rPr>
          <w:color w:val="FFFFFF" w:themeColor="background1"/>
          <w:sz w:val="20"/>
          <w:lang w:val="id-ID"/>
        </w:rPr>
        <w:t>c</w:t>
      </w:r>
      <w:r w:rsidRPr="00A513D0">
        <w:rPr>
          <w:sz w:val="20"/>
          <w:lang w:val="id-ID"/>
        </w:rPr>
        <w:t>aims to:</w:t>
      </w:r>
    </w:p>
    <w:p w:rsidR="00A513D0" w:rsidRDefault="00031F0A" w:rsidP="00A513D0">
      <w:pPr>
        <w:pStyle w:val="IJASEITParagraph"/>
        <w:numPr>
          <w:ilvl w:val="0"/>
          <w:numId w:val="13"/>
        </w:numPr>
        <w:spacing w:after="0" w:line="260" w:lineRule="auto"/>
        <w:ind w:left="709" w:hanging="283"/>
        <w:rPr>
          <w:lang w:val="id-ID"/>
        </w:rPr>
      </w:pPr>
      <w:r>
        <w:rPr>
          <w:lang w:val="id-ID"/>
        </w:rPr>
        <w:t>Knowing the effect</w:t>
      </w:r>
      <w:r w:rsidRPr="00031F0A">
        <w:rPr>
          <w:color w:val="FFFFFF" w:themeColor="background1"/>
          <w:lang w:val="id-ID"/>
        </w:rPr>
        <w:t>0</w:t>
      </w:r>
      <w:r w:rsidR="00A513D0" w:rsidRPr="00A513D0">
        <w:rPr>
          <w:lang w:val="id-ID"/>
        </w:rPr>
        <w:t>of b</w:t>
      </w:r>
      <w:r>
        <w:rPr>
          <w:lang w:val="id-ID"/>
        </w:rPr>
        <w:t>agasse fiber composition on the</w:t>
      </w:r>
      <w:r w:rsidRPr="00031F0A">
        <w:rPr>
          <w:color w:val="FFFFFF" w:themeColor="background1"/>
          <w:lang w:val="id-ID"/>
        </w:rPr>
        <w:t>c</w:t>
      </w:r>
      <w:r>
        <w:rPr>
          <w:lang w:val="id-ID"/>
        </w:rPr>
        <w:t>value of the sound absorption</w:t>
      </w:r>
      <w:r w:rsidRPr="00031F0A">
        <w:rPr>
          <w:color w:val="FFFFFF" w:themeColor="background1"/>
          <w:lang w:val="id-ID"/>
        </w:rPr>
        <w:t>b</w:t>
      </w:r>
      <w:r w:rsidR="00A513D0" w:rsidRPr="00A513D0">
        <w:rPr>
          <w:lang w:val="id-ID"/>
        </w:rPr>
        <w:t>coefficient and sound reflection coefficient of the bagasse fiber composite panel with polypropylene plastic waste matrix and paper sludge filler</w:t>
      </w:r>
    </w:p>
    <w:p w:rsidR="00A513D0" w:rsidRDefault="00A513D0" w:rsidP="00A513D0">
      <w:pPr>
        <w:pStyle w:val="IJASEITParagraph"/>
        <w:numPr>
          <w:ilvl w:val="0"/>
          <w:numId w:val="13"/>
        </w:numPr>
        <w:spacing w:after="0" w:line="260" w:lineRule="auto"/>
        <w:ind w:left="709" w:hanging="283"/>
        <w:rPr>
          <w:lang w:val="id-ID"/>
        </w:rPr>
      </w:pPr>
      <w:r w:rsidRPr="00A513D0">
        <w:rPr>
          <w:lang w:val="id-ID"/>
        </w:rPr>
        <w:t>Knowing</w:t>
      </w:r>
      <w:r w:rsidR="00031F0A">
        <w:rPr>
          <w:lang w:val="id-ID"/>
        </w:rPr>
        <w:t xml:space="preserve"> the effect of frequency on the</w:t>
      </w:r>
      <w:r w:rsidR="00031F0A" w:rsidRPr="00031F0A">
        <w:rPr>
          <w:color w:val="FFFFFF" w:themeColor="background1"/>
          <w:lang w:val="id-ID"/>
        </w:rPr>
        <w:t>c</w:t>
      </w:r>
      <w:r w:rsidRPr="00A513D0">
        <w:rPr>
          <w:lang w:val="id-ID"/>
        </w:rPr>
        <w:t>value of the sound absorption coefficient and the sound reflection coefficient on the bagasse fiber composite panel with polypropylene plastic waste</w:t>
      </w:r>
      <w:r>
        <w:rPr>
          <w:lang w:val="id-ID"/>
        </w:rPr>
        <w:t xml:space="preserve"> matrix and paper sludge filler</w:t>
      </w:r>
    </w:p>
    <w:p w:rsidR="00302C7A" w:rsidRDefault="00A513D0" w:rsidP="00A513D0">
      <w:pPr>
        <w:pStyle w:val="IJASEITParagraph"/>
        <w:numPr>
          <w:ilvl w:val="0"/>
          <w:numId w:val="13"/>
        </w:numPr>
        <w:spacing w:after="0" w:line="260" w:lineRule="auto"/>
        <w:ind w:left="709" w:hanging="283"/>
        <w:rPr>
          <w:lang w:val="id-ID"/>
        </w:rPr>
      </w:pPr>
      <w:r w:rsidRPr="00A513D0">
        <w:rPr>
          <w:lang w:val="id-ID"/>
        </w:rPr>
        <w:t>Knowing the acoustic properties of bagasse fiber composites</w:t>
      </w:r>
      <w:r w:rsidR="000110C9" w:rsidRPr="000110C9">
        <w:rPr>
          <w:color w:val="FFFFFF" w:themeColor="background1"/>
        </w:rPr>
        <w:t>e</w:t>
      </w:r>
      <w:r w:rsidRPr="00A513D0">
        <w:rPr>
          <w:lang w:val="id-ID"/>
        </w:rPr>
        <w:t>with polypropylene plastic waste matrix and paper sludge filler</w:t>
      </w:r>
      <w:r>
        <w:rPr>
          <w:lang w:val="id-ID"/>
        </w:rPr>
        <w:t>.</w:t>
      </w:r>
    </w:p>
    <w:p w:rsidR="00A513D0" w:rsidRPr="00A513D0" w:rsidRDefault="00A513D0" w:rsidP="00A513D0">
      <w:pPr>
        <w:pStyle w:val="IJASEITParagraph"/>
        <w:spacing w:after="0" w:line="260" w:lineRule="auto"/>
        <w:ind w:left="709" w:firstLine="0"/>
        <w:rPr>
          <w:lang w:val="id-ID"/>
        </w:rPr>
      </w:pPr>
    </w:p>
    <w:p w:rsidR="00876291" w:rsidRPr="00876291" w:rsidRDefault="00876291" w:rsidP="00876291">
      <w:pPr>
        <w:pStyle w:val="IJASEITHeading2"/>
        <w:numPr>
          <w:ilvl w:val="0"/>
          <w:numId w:val="0"/>
        </w:numPr>
        <w:jc w:val="both"/>
      </w:pPr>
      <w:r>
        <w:rPr>
          <w:i w:val="0"/>
          <w:lang w:val="id-ID"/>
        </w:rPr>
        <w:tab/>
      </w:r>
      <w:r w:rsidRPr="00876291">
        <w:rPr>
          <w:i w:val="0"/>
        </w:rPr>
        <w:t>The method used in this research is the impedance tube method. This research is included in experimental research. The tests were carried out based on the ASTM C 384-04 standard. In this study, a matrix of polypropylene plastic waste and paper sludge filler was used by varying the composition of the bagasse fiber used. The composition of polypropylene plastic waste and paper sludge is 40:60 with a variation of bagasse fiber composition of 0%</w:t>
      </w:r>
      <w:proofErr w:type="gramStart"/>
      <w:r w:rsidRPr="00876291">
        <w:rPr>
          <w:i w:val="0"/>
        </w:rPr>
        <w:t>,1</w:t>
      </w:r>
      <w:proofErr w:type="gramEnd"/>
      <w:r w:rsidRPr="00876291">
        <w:rPr>
          <w:i w:val="0"/>
        </w:rPr>
        <w:t>%,2% 3% of the total weight of the composite panel. The bagasse fiber used is the fiber that has been al</w:t>
      </w:r>
      <w:r w:rsidR="00031F0A">
        <w:rPr>
          <w:i w:val="0"/>
        </w:rPr>
        <w:t>kalized so that it can increase</w:t>
      </w:r>
      <w:r w:rsidR="00031F0A" w:rsidRPr="00031F0A">
        <w:rPr>
          <w:i w:val="0"/>
          <w:color w:val="FFFFFF" w:themeColor="background1"/>
          <w:lang w:val="id-ID"/>
        </w:rPr>
        <w:t>e</w:t>
      </w:r>
      <w:r w:rsidR="00031F0A">
        <w:rPr>
          <w:i w:val="0"/>
        </w:rPr>
        <w:t>the interface adhesion</w:t>
      </w:r>
      <w:r w:rsidR="00031F0A" w:rsidRPr="00031F0A">
        <w:rPr>
          <w:i w:val="0"/>
          <w:color w:val="FFFFFF" w:themeColor="background1"/>
          <w:lang w:val="id-ID"/>
        </w:rPr>
        <w:t>a</w:t>
      </w:r>
      <w:r w:rsidRPr="00876291">
        <w:rPr>
          <w:i w:val="0"/>
        </w:rPr>
        <w:t>between the fiber and the ma</w:t>
      </w:r>
      <w:r w:rsidR="00031F0A">
        <w:rPr>
          <w:i w:val="0"/>
        </w:rPr>
        <w:t>trix to produce good mechanical</w:t>
      </w:r>
      <w:r w:rsidR="00031F0A" w:rsidRPr="00031F0A">
        <w:rPr>
          <w:i w:val="0"/>
          <w:color w:val="FFFFFF" w:themeColor="background1"/>
          <w:lang w:val="id-ID"/>
        </w:rPr>
        <w:t>a</w:t>
      </w:r>
      <w:r w:rsidR="00031F0A">
        <w:rPr>
          <w:i w:val="0"/>
        </w:rPr>
        <w:t>interlocking</w:t>
      </w:r>
      <w:r w:rsidR="00031F0A">
        <w:rPr>
          <w:i w:val="0"/>
          <w:lang w:val="id-ID"/>
        </w:rPr>
        <w:t xml:space="preserve"> </w:t>
      </w:r>
      <w:r w:rsidRPr="00876291">
        <w:rPr>
          <w:i w:val="0"/>
        </w:rPr>
        <w:t>[17].</w:t>
      </w:r>
    </w:p>
    <w:p w:rsidR="001B72FC" w:rsidRDefault="00876291" w:rsidP="00876291">
      <w:pPr>
        <w:pStyle w:val="IJASEITHeading2"/>
        <w:numPr>
          <w:ilvl w:val="0"/>
          <w:numId w:val="0"/>
        </w:numPr>
      </w:pPr>
      <w:r>
        <w:rPr>
          <w:i w:val="0"/>
          <w:lang w:val="id-ID"/>
        </w:rPr>
        <w:t xml:space="preserve">A. </w:t>
      </w:r>
      <w:r w:rsidRPr="00DA4CAC">
        <w:t>Materials preparation</w:t>
      </w:r>
    </w:p>
    <w:p w:rsidR="00876291" w:rsidRPr="00876291" w:rsidRDefault="00876291" w:rsidP="00876291">
      <w:pPr>
        <w:pStyle w:val="IJASEITHeading3"/>
        <w:numPr>
          <w:ilvl w:val="0"/>
          <w:numId w:val="0"/>
        </w:numPr>
        <w:ind w:firstLine="432"/>
        <w:rPr>
          <w:iCs/>
          <w:lang w:val="id-ID"/>
        </w:rPr>
      </w:pPr>
      <w:r w:rsidRPr="00876291">
        <w:rPr>
          <w:i w:val="0"/>
          <w:lang w:val="id-ID"/>
        </w:rPr>
        <w:t>The materials used in this study are unused and environmentally materials. The materials used are bagasse fiber, polypropylene plastic, and paper sludge. The following are the stages in the preparation of research materials.</w:t>
      </w:r>
    </w:p>
    <w:p w:rsidR="003F27C9" w:rsidRPr="00876291" w:rsidRDefault="00876291" w:rsidP="00876291">
      <w:pPr>
        <w:pStyle w:val="IJASEITHeading3"/>
        <w:rPr>
          <w:iCs/>
          <w:lang w:val="id-ID"/>
        </w:rPr>
      </w:pPr>
      <w:r>
        <w:rPr>
          <w:lang w:val="id-ID"/>
        </w:rPr>
        <w:t>Preparation of sugarcane fiber</w:t>
      </w:r>
      <w:r w:rsidR="00C733EF">
        <w:t>:</w:t>
      </w:r>
      <w:r w:rsidR="00C733EF">
        <w:rPr>
          <w:iCs/>
          <w:lang w:val="id-ID"/>
        </w:rPr>
        <w:t xml:space="preserve"> </w:t>
      </w:r>
      <w:r w:rsidRPr="00876291">
        <w:rPr>
          <w:i w:val="0"/>
          <w:iCs/>
        </w:rPr>
        <w:t xml:space="preserve">The sugarcane used comes from the </w:t>
      </w:r>
      <w:proofErr w:type="spellStart"/>
      <w:r w:rsidRPr="00876291">
        <w:rPr>
          <w:i w:val="0"/>
          <w:iCs/>
        </w:rPr>
        <w:t>Lawang</w:t>
      </w:r>
      <w:proofErr w:type="spellEnd"/>
      <w:r w:rsidRPr="00876291">
        <w:rPr>
          <w:i w:val="0"/>
          <w:iCs/>
        </w:rPr>
        <w:t xml:space="preserve"> area which is then distributed in </w:t>
      </w:r>
      <w:r w:rsidR="00031F0A">
        <w:rPr>
          <w:i w:val="0"/>
          <w:iCs/>
        </w:rPr>
        <w:t xml:space="preserve">the </w:t>
      </w:r>
      <w:proofErr w:type="spellStart"/>
      <w:r w:rsidR="00031F0A">
        <w:rPr>
          <w:i w:val="0"/>
          <w:iCs/>
        </w:rPr>
        <w:t>Tabing</w:t>
      </w:r>
      <w:proofErr w:type="spellEnd"/>
      <w:r w:rsidR="00031F0A">
        <w:rPr>
          <w:i w:val="0"/>
          <w:iCs/>
        </w:rPr>
        <w:t xml:space="preserve"> area, Padang. The </w:t>
      </w:r>
      <w:proofErr w:type="spellStart"/>
      <w:r w:rsidR="00031F0A">
        <w:rPr>
          <w:i w:val="0"/>
          <w:iCs/>
        </w:rPr>
        <w:t>ba</w:t>
      </w:r>
      <w:r w:rsidRPr="00876291">
        <w:rPr>
          <w:i w:val="0"/>
          <w:iCs/>
        </w:rPr>
        <w:t>ga</w:t>
      </w:r>
      <w:proofErr w:type="spellEnd"/>
      <w:r w:rsidR="001367EE">
        <w:rPr>
          <w:i w:val="0"/>
          <w:iCs/>
          <w:lang w:val="id-ID"/>
        </w:rPr>
        <w:t>s</w:t>
      </w:r>
      <w:proofErr w:type="spellStart"/>
      <w:r w:rsidRPr="00876291">
        <w:rPr>
          <w:i w:val="0"/>
          <w:iCs/>
        </w:rPr>
        <w:t>se</w:t>
      </w:r>
      <w:proofErr w:type="spellEnd"/>
      <w:r w:rsidRPr="00876291">
        <w:rPr>
          <w:i w:val="0"/>
          <w:iCs/>
        </w:rPr>
        <w:t xml:space="preserve"> is taken from a sugarcane mill in the </w:t>
      </w:r>
      <w:proofErr w:type="spellStart"/>
      <w:r w:rsidRPr="00876291">
        <w:rPr>
          <w:i w:val="0"/>
          <w:iCs/>
        </w:rPr>
        <w:t>Tabing</w:t>
      </w:r>
      <w:proofErr w:type="spellEnd"/>
      <w:r w:rsidRPr="00876291">
        <w:rPr>
          <w:i w:val="0"/>
          <w:iCs/>
        </w:rPr>
        <w:t xml:space="preserve"> area, Padang. The bagasse is then washed thoroughly using running water to remove the adhering dirt. Then it is dried in the sun for about 2 days so that the bagasse becomes dry so that it is easy to clean. The bagasse is then cleaned and brushed using a wire brush so that the bagasse becomes more biodegradable and the shape of the fibers can be seen. When the sugarcane fiber is visible, the fiber is then cleaned using tweezers to remove the cork adhering to the fiber. After the fiber is formed, the fiber is cut to a size of ± 1 cm. Bagasse fiber has a size of ± 1cm then the fiber is alkalized using 5% </w:t>
      </w:r>
      <w:proofErr w:type="spellStart"/>
      <w:r w:rsidRPr="00876291">
        <w:rPr>
          <w:i w:val="0"/>
          <w:iCs/>
        </w:rPr>
        <w:t>NaOH</w:t>
      </w:r>
      <w:proofErr w:type="spellEnd"/>
      <w:r w:rsidRPr="00876291">
        <w:rPr>
          <w:i w:val="0"/>
          <w:iCs/>
        </w:rPr>
        <w:t xml:space="preserve"> for ± 2 hours [17]. The bagasse fibers are rinsed with running water then dried and dried in the sun to dry. The dried bagasse fiber is weighed according to the predetermined and ready to use. Bagasse fiber that is ready to be used can be seen in Figure 1 below.</w:t>
      </w:r>
    </w:p>
    <w:p w:rsidR="00400883" w:rsidRPr="00400883" w:rsidRDefault="00400883" w:rsidP="00400883">
      <w:pPr>
        <w:pStyle w:val="IJASEITHeading3"/>
        <w:keepNext/>
        <w:numPr>
          <w:ilvl w:val="0"/>
          <w:numId w:val="0"/>
        </w:numPr>
        <w:spacing w:after="0"/>
        <w:jc w:val="center"/>
        <w:rPr>
          <w:sz w:val="18"/>
        </w:rPr>
      </w:pPr>
      <w:r w:rsidRPr="00400883">
        <w:rPr>
          <w:noProof/>
          <w:sz w:val="18"/>
          <w:lang w:val="id-ID" w:eastAsia="id-ID"/>
        </w:rPr>
        <w:lastRenderedPageBreak/>
        <w:drawing>
          <wp:inline distT="0" distB="0" distL="0" distR="0" wp14:anchorId="4CF8FB7D" wp14:editId="06D4C706">
            <wp:extent cx="1427152" cy="2126625"/>
            <wp:effectExtent l="0" t="6985" r="0" b="0"/>
            <wp:docPr id="2" name="Picture 2" descr="C:\Users\user\Desktop\New folder (2)\BYD\123                                                                                                  SEPTEMBER\foto\Camera\IMG-202108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BYD\123                                                                                                  SEPTEMBER\foto\Camera\IMG-20210831-WA00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283"/>
                    <a:stretch/>
                  </pic:blipFill>
                  <pic:spPr bwMode="auto">
                    <a:xfrm rot="5400000">
                      <a:off x="0" y="0"/>
                      <a:ext cx="1435886" cy="2139639"/>
                    </a:xfrm>
                    <a:prstGeom prst="rect">
                      <a:avLst/>
                    </a:prstGeom>
                    <a:noFill/>
                    <a:ln>
                      <a:noFill/>
                    </a:ln>
                    <a:extLst>
                      <a:ext uri="{53640926-AAD7-44D8-BBD7-CCE9431645EC}">
                        <a14:shadowObscured xmlns:a14="http://schemas.microsoft.com/office/drawing/2010/main"/>
                      </a:ext>
                    </a:extLst>
                  </pic:spPr>
                </pic:pic>
              </a:graphicData>
            </a:graphic>
          </wp:inline>
        </w:drawing>
      </w:r>
    </w:p>
    <w:p w:rsidR="00400883" w:rsidRPr="00400883" w:rsidRDefault="00400883" w:rsidP="00400883">
      <w:pPr>
        <w:pStyle w:val="Caption"/>
        <w:spacing w:after="0"/>
        <w:jc w:val="center"/>
        <w:rPr>
          <w:color w:val="auto"/>
          <w:sz w:val="16"/>
          <w:lang w:val="id-ID"/>
        </w:rPr>
      </w:pPr>
      <w:proofErr w:type="gramStart"/>
      <w:r w:rsidRPr="00400883">
        <w:rPr>
          <w:color w:val="auto"/>
          <w:sz w:val="16"/>
        </w:rPr>
        <w:t>Fig.</w:t>
      </w:r>
      <w:proofErr w:type="gramEnd"/>
      <w:r w:rsidRPr="00400883">
        <w:rPr>
          <w:color w:val="auto"/>
          <w:sz w:val="16"/>
        </w:rPr>
        <w:t xml:space="preserve"> </w:t>
      </w:r>
      <w:r w:rsidRPr="00400883">
        <w:rPr>
          <w:color w:val="auto"/>
          <w:sz w:val="16"/>
        </w:rPr>
        <w:fldChar w:fldCharType="begin"/>
      </w:r>
      <w:r w:rsidRPr="00400883">
        <w:rPr>
          <w:color w:val="auto"/>
          <w:sz w:val="16"/>
        </w:rPr>
        <w:instrText xml:space="preserve"> SEQ Fig. \* ARABIC </w:instrText>
      </w:r>
      <w:r w:rsidRPr="00400883">
        <w:rPr>
          <w:color w:val="auto"/>
          <w:sz w:val="16"/>
        </w:rPr>
        <w:fldChar w:fldCharType="separate"/>
      </w:r>
      <w:r w:rsidR="00DF3D6F">
        <w:rPr>
          <w:noProof/>
          <w:color w:val="auto"/>
          <w:sz w:val="16"/>
        </w:rPr>
        <w:t>1</w:t>
      </w:r>
      <w:r w:rsidRPr="00400883">
        <w:rPr>
          <w:color w:val="auto"/>
          <w:sz w:val="16"/>
        </w:rPr>
        <w:fldChar w:fldCharType="end"/>
      </w:r>
      <w:r w:rsidRPr="00400883">
        <w:rPr>
          <w:color w:val="auto"/>
          <w:sz w:val="16"/>
          <w:lang w:val="id-ID"/>
        </w:rPr>
        <w:t xml:space="preserve"> </w:t>
      </w:r>
      <w:r w:rsidR="00D172A0" w:rsidRPr="000464C3">
        <w:rPr>
          <w:b w:val="0"/>
          <w:color w:val="auto"/>
          <w:sz w:val="16"/>
          <w:lang w:val="id-ID"/>
        </w:rPr>
        <w:t>Bag</w:t>
      </w:r>
      <w:r w:rsidR="001367EE">
        <w:rPr>
          <w:b w:val="0"/>
          <w:color w:val="auto"/>
          <w:sz w:val="16"/>
          <w:lang w:val="id-ID"/>
        </w:rPr>
        <w:t>asse</w:t>
      </w:r>
      <w:r w:rsidR="00D172A0" w:rsidRPr="000464C3">
        <w:rPr>
          <w:b w:val="0"/>
          <w:color w:val="auto"/>
          <w:sz w:val="16"/>
          <w:lang w:val="id-ID"/>
        </w:rPr>
        <w:t xml:space="preserve"> Fiber</w:t>
      </w:r>
    </w:p>
    <w:p w:rsidR="001B72FC" w:rsidRDefault="00D172A0" w:rsidP="00D172A0">
      <w:pPr>
        <w:pStyle w:val="IJASEITHeading3"/>
        <w:rPr>
          <w:iCs/>
          <w:lang w:val="id-ID"/>
        </w:rPr>
      </w:pPr>
      <w:r>
        <w:rPr>
          <w:lang w:val="id-ID"/>
        </w:rPr>
        <w:t>Preparation of polypropylene plastic waste:</w:t>
      </w:r>
      <w:r w:rsidRPr="003F27C9">
        <w:rPr>
          <w:iCs/>
        </w:rPr>
        <w:t xml:space="preserve"> </w:t>
      </w:r>
      <w:r w:rsidRPr="00D172A0">
        <w:rPr>
          <w:i w:val="0"/>
          <w:iCs/>
        </w:rPr>
        <w:t>Polypropylene plastic</w:t>
      </w:r>
      <w:r w:rsidR="00056D77">
        <w:rPr>
          <w:i w:val="0"/>
          <w:iCs/>
          <w:lang w:val="id-ID"/>
        </w:rPr>
        <w:t xml:space="preserve"> was</w:t>
      </w:r>
      <w:r w:rsidRPr="00D172A0">
        <w:rPr>
          <w:i w:val="0"/>
          <w:iCs/>
        </w:rPr>
        <w:t xml:space="preserve"> taken from garbage collectors in the </w:t>
      </w:r>
      <w:proofErr w:type="spellStart"/>
      <w:r w:rsidRPr="00D172A0">
        <w:rPr>
          <w:i w:val="0"/>
          <w:iCs/>
        </w:rPr>
        <w:t>Tabing</w:t>
      </w:r>
      <w:proofErr w:type="spellEnd"/>
      <w:r w:rsidRPr="00D172A0">
        <w:rPr>
          <w:i w:val="0"/>
          <w:iCs/>
        </w:rPr>
        <w:t xml:space="preserve"> area, Padang. The plastic used has been chopped with a size of ± 0.5 cm. The chopped plastic is then cleaned to remove dirt. Polypropylene plastic is then used with a 40% composition. PP that has been chopped can be seen in Figure 2.</w:t>
      </w:r>
    </w:p>
    <w:p w:rsidR="00400883" w:rsidRPr="00400883" w:rsidRDefault="00400883" w:rsidP="00400883">
      <w:pPr>
        <w:pStyle w:val="IJASEITParagraph"/>
        <w:keepNext/>
        <w:spacing w:after="0"/>
        <w:jc w:val="center"/>
        <w:rPr>
          <w:sz w:val="18"/>
        </w:rPr>
      </w:pPr>
      <w:r w:rsidRPr="00400883">
        <w:rPr>
          <w:noProof/>
          <w:sz w:val="18"/>
          <w:lang w:val="id-ID" w:eastAsia="id-ID"/>
        </w:rPr>
        <w:drawing>
          <wp:inline distT="0" distB="0" distL="0" distR="0" wp14:anchorId="228050C1" wp14:editId="2FA6C851">
            <wp:extent cx="2264735" cy="1465081"/>
            <wp:effectExtent l="0" t="0" r="2540" b="1905"/>
            <wp:docPr id="106" name="Picture 106" descr="C:\Users\user\Desktop\New folder (2)\BYD\123                                                                                                  SEPTEMBER\foto\Camera\20210315_12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2)\BYD\123                                                                                                  SEPTEMBER\foto\Camera\20210315_1214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3580" cy="1470803"/>
                    </a:xfrm>
                    <a:prstGeom prst="rect">
                      <a:avLst/>
                    </a:prstGeom>
                    <a:noFill/>
                    <a:ln>
                      <a:noFill/>
                    </a:ln>
                  </pic:spPr>
                </pic:pic>
              </a:graphicData>
            </a:graphic>
          </wp:inline>
        </w:drawing>
      </w:r>
    </w:p>
    <w:p w:rsidR="00400883" w:rsidRPr="00400883" w:rsidRDefault="00400883" w:rsidP="00400883">
      <w:pPr>
        <w:pStyle w:val="Caption"/>
        <w:spacing w:after="0"/>
        <w:jc w:val="center"/>
        <w:rPr>
          <w:color w:val="auto"/>
          <w:sz w:val="16"/>
          <w:lang w:val="id-ID"/>
        </w:rPr>
      </w:pPr>
      <w:proofErr w:type="gramStart"/>
      <w:r w:rsidRPr="00400883">
        <w:rPr>
          <w:color w:val="auto"/>
          <w:sz w:val="16"/>
        </w:rPr>
        <w:t>Fig.</w:t>
      </w:r>
      <w:proofErr w:type="gramEnd"/>
      <w:r w:rsidRPr="00400883">
        <w:rPr>
          <w:color w:val="auto"/>
          <w:sz w:val="16"/>
        </w:rPr>
        <w:t xml:space="preserve"> </w:t>
      </w:r>
      <w:r w:rsidRPr="00400883">
        <w:rPr>
          <w:color w:val="auto"/>
          <w:sz w:val="16"/>
        </w:rPr>
        <w:fldChar w:fldCharType="begin"/>
      </w:r>
      <w:r w:rsidRPr="00400883">
        <w:rPr>
          <w:color w:val="auto"/>
          <w:sz w:val="16"/>
        </w:rPr>
        <w:instrText xml:space="preserve"> SEQ Fig. \* ARABIC </w:instrText>
      </w:r>
      <w:r w:rsidRPr="00400883">
        <w:rPr>
          <w:color w:val="auto"/>
          <w:sz w:val="16"/>
        </w:rPr>
        <w:fldChar w:fldCharType="separate"/>
      </w:r>
      <w:r w:rsidR="00DF3D6F">
        <w:rPr>
          <w:noProof/>
          <w:color w:val="auto"/>
          <w:sz w:val="16"/>
        </w:rPr>
        <w:t>2</w:t>
      </w:r>
      <w:r w:rsidRPr="00400883">
        <w:rPr>
          <w:color w:val="auto"/>
          <w:sz w:val="16"/>
        </w:rPr>
        <w:fldChar w:fldCharType="end"/>
      </w:r>
      <w:r w:rsidRPr="00400883">
        <w:rPr>
          <w:color w:val="auto"/>
          <w:sz w:val="16"/>
          <w:lang w:val="id-ID"/>
        </w:rPr>
        <w:t xml:space="preserve">. </w:t>
      </w:r>
      <w:r w:rsidR="002F4A5E" w:rsidRPr="002F4A5E">
        <w:rPr>
          <w:b w:val="0"/>
          <w:color w:val="auto"/>
          <w:sz w:val="16"/>
          <w:lang w:val="id-ID"/>
        </w:rPr>
        <w:t>Polypropylene plastic waste</w:t>
      </w:r>
    </w:p>
    <w:p w:rsidR="00056D77" w:rsidRPr="00056D77" w:rsidRDefault="00056D77" w:rsidP="00056D77">
      <w:pPr>
        <w:pStyle w:val="IJASEITHeading3"/>
        <w:rPr>
          <w:sz w:val="18"/>
        </w:rPr>
      </w:pPr>
      <w:r w:rsidRPr="00056D77">
        <w:rPr>
          <w:lang w:val="id-ID"/>
        </w:rPr>
        <w:t>3)  Preparation of sludge paper waste</w:t>
      </w:r>
      <w:r>
        <w:rPr>
          <w:lang w:val="id-ID"/>
        </w:rPr>
        <w:t>:</w:t>
      </w:r>
      <w:r w:rsidRPr="00056D77">
        <w:rPr>
          <w:lang w:val="id-ID"/>
        </w:rPr>
        <w:t xml:space="preserve"> </w:t>
      </w:r>
      <w:r w:rsidRPr="00056D77">
        <w:rPr>
          <w:i w:val="0"/>
          <w:lang w:val="id-ID"/>
        </w:rPr>
        <w:t>Paper sludge was taken in PT. Indah Kiat pulp &amp; paper</w:t>
      </w:r>
      <w:r w:rsidR="002F4A5E" w:rsidRPr="002F4A5E">
        <w:rPr>
          <w:i w:val="0"/>
          <w:color w:val="FFFFFF" w:themeColor="background1"/>
          <w:lang w:val="id-ID"/>
        </w:rPr>
        <w:t>a</w:t>
      </w:r>
      <w:r w:rsidRPr="00056D77">
        <w:rPr>
          <w:i w:val="0"/>
          <w:lang w:val="id-ID"/>
        </w:rPr>
        <w:t>mill in Perawang,</w:t>
      </w:r>
      <w:r w:rsidR="002F4A5E" w:rsidRPr="002F4A5E">
        <w:rPr>
          <w:i w:val="0"/>
          <w:color w:val="FFFFFF" w:themeColor="background1"/>
          <w:lang w:val="id-ID"/>
        </w:rPr>
        <w:t>r</w:t>
      </w:r>
      <w:r w:rsidRPr="00056D77">
        <w:rPr>
          <w:i w:val="0"/>
          <w:lang w:val="id-ID"/>
        </w:rPr>
        <w:t>Riau. Sludge paper is</w:t>
      </w:r>
      <w:r w:rsidR="002F4A5E" w:rsidRPr="002F4A5E">
        <w:rPr>
          <w:i w:val="0"/>
          <w:color w:val="FFFFFF" w:themeColor="background1"/>
          <w:lang w:val="id-ID"/>
        </w:rPr>
        <w:t>c</w:t>
      </w:r>
      <w:r w:rsidRPr="00056D77">
        <w:rPr>
          <w:i w:val="0"/>
          <w:lang w:val="id-ID"/>
        </w:rPr>
        <w:t>then dried in the</w:t>
      </w:r>
      <w:r w:rsidR="002F4A5E" w:rsidRPr="002F4A5E">
        <w:rPr>
          <w:i w:val="0"/>
          <w:color w:val="FFFFFF" w:themeColor="background1"/>
          <w:lang w:val="id-ID"/>
        </w:rPr>
        <w:t>e</w:t>
      </w:r>
      <w:r w:rsidRPr="00056D77">
        <w:rPr>
          <w:i w:val="0"/>
          <w:lang w:val="id-ID"/>
        </w:rPr>
        <w:t>sun for +- 4 days. then the paper sludge was dried using an oven at 110ᵒ for +-6 hours. [14] After the sludge is dried, it is pulverized and filtered using a 100 mesh sieve. Sludge paper that has been in powder form can be weighed according to calculations and can be used. The mass of paper sludge used is with a composition of 60%. Sludge paper that is ready to use can be seen in Figure 3.</w:t>
      </w:r>
    </w:p>
    <w:p w:rsidR="00551278" w:rsidRPr="00056D77" w:rsidRDefault="00551278" w:rsidP="00056D77">
      <w:pPr>
        <w:pStyle w:val="IJASEITHeading3"/>
        <w:jc w:val="center"/>
        <w:rPr>
          <w:sz w:val="18"/>
        </w:rPr>
      </w:pPr>
      <w:r w:rsidRPr="00551278">
        <w:rPr>
          <w:noProof/>
          <w:sz w:val="32"/>
          <w:lang w:val="id-ID" w:eastAsia="id-ID"/>
        </w:rPr>
        <w:drawing>
          <wp:inline distT="0" distB="0" distL="0" distR="0" wp14:anchorId="764ABCA1" wp14:editId="2C337502">
            <wp:extent cx="2235847" cy="13775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3496" t="54348" r="26825" b="19294"/>
                    <a:stretch/>
                  </pic:blipFill>
                  <pic:spPr bwMode="auto">
                    <a:xfrm>
                      <a:off x="0" y="0"/>
                      <a:ext cx="2269832" cy="1398475"/>
                    </a:xfrm>
                    <a:prstGeom prst="rect">
                      <a:avLst/>
                    </a:prstGeom>
                    <a:ln>
                      <a:noFill/>
                    </a:ln>
                    <a:extLst>
                      <a:ext uri="{53640926-AAD7-44D8-BBD7-CCE9431645EC}">
                        <a14:shadowObscured xmlns:a14="http://schemas.microsoft.com/office/drawing/2010/main"/>
                      </a:ext>
                    </a:extLst>
                  </pic:spPr>
                </pic:pic>
              </a:graphicData>
            </a:graphic>
          </wp:inline>
        </w:drawing>
      </w:r>
    </w:p>
    <w:p w:rsidR="00804645" w:rsidRPr="00551278" w:rsidRDefault="00551278" w:rsidP="00551278">
      <w:pPr>
        <w:pStyle w:val="Caption"/>
        <w:spacing w:after="0"/>
        <w:jc w:val="center"/>
        <w:rPr>
          <w:color w:val="auto"/>
          <w:sz w:val="16"/>
          <w:lang w:val="id-ID"/>
        </w:rPr>
      </w:pPr>
      <w:proofErr w:type="gramStart"/>
      <w:r w:rsidRPr="00551278">
        <w:rPr>
          <w:color w:val="auto"/>
          <w:sz w:val="16"/>
        </w:rPr>
        <w:t>Fig.</w:t>
      </w:r>
      <w:proofErr w:type="gramEnd"/>
      <w:r w:rsidRPr="00551278">
        <w:rPr>
          <w:color w:val="auto"/>
          <w:sz w:val="16"/>
        </w:rPr>
        <w:t xml:space="preserve"> </w:t>
      </w:r>
      <w:r w:rsidRPr="00551278">
        <w:rPr>
          <w:color w:val="auto"/>
          <w:sz w:val="16"/>
        </w:rPr>
        <w:fldChar w:fldCharType="begin"/>
      </w:r>
      <w:r w:rsidRPr="00551278">
        <w:rPr>
          <w:color w:val="auto"/>
          <w:sz w:val="16"/>
        </w:rPr>
        <w:instrText xml:space="preserve"> SEQ Fig. \* ARABIC </w:instrText>
      </w:r>
      <w:r w:rsidRPr="00551278">
        <w:rPr>
          <w:color w:val="auto"/>
          <w:sz w:val="16"/>
        </w:rPr>
        <w:fldChar w:fldCharType="separate"/>
      </w:r>
      <w:r w:rsidR="00DF3D6F">
        <w:rPr>
          <w:noProof/>
          <w:color w:val="auto"/>
          <w:sz w:val="16"/>
        </w:rPr>
        <w:t>3</w:t>
      </w:r>
      <w:r w:rsidRPr="00551278">
        <w:rPr>
          <w:color w:val="auto"/>
          <w:sz w:val="16"/>
        </w:rPr>
        <w:fldChar w:fldCharType="end"/>
      </w:r>
      <w:r w:rsidRPr="00551278">
        <w:rPr>
          <w:color w:val="auto"/>
          <w:sz w:val="16"/>
          <w:lang w:val="id-ID"/>
        </w:rPr>
        <w:t xml:space="preserve">. </w:t>
      </w:r>
      <w:r w:rsidR="00056D77" w:rsidRPr="00056D77">
        <w:rPr>
          <w:b w:val="0"/>
          <w:color w:val="auto"/>
          <w:sz w:val="16"/>
          <w:lang w:val="id-ID"/>
        </w:rPr>
        <w:t>Paper Sludge</w:t>
      </w:r>
    </w:p>
    <w:p w:rsidR="00551278" w:rsidRDefault="00551278" w:rsidP="00F92962">
      <w:pPr>
        <w:pStyle w:val="IJASEITParagraph"/>
        <w:rPr>
          <w:i/>
          <w:lang w:val="id-ID"/>
        </w:rPr>
      </w:pPr>
    </w:p>
    <w:p w:rsidR="00056D77" w:rsidRDefault="00F92962" w:rsidP="00056D77">
      <w:pPr>
        <w:pStyle w:val="IJASEITParagraph"/>
        <w:rPr>
          <w:i/>
          <w:lang w:val="id-ID"/>
        </w:rPr>
      </w:pPr>
      <w:r>
        <w:rPr>
          <w:i/>
          <w:lang w:val="id-ID"/>
        </w:rPr>
        <w:t>B.</w:t>
      </w:r>
      <w:r>
        <w:rPr>
          <w:lang w:val="id-ID"/>
        </w:rPr>
        <w:t xml:space="preserve"> </w:t>
      </w:r>
      <w:r w:rsidR="00056D77" w:rsidRPr="00056D77">
        <w:rPr>
          <w:i/>
          <w:lang w:val="id-ID"/>
        </w:rPr>
        <w:t>Composite panels formulation and manufacturing</w:t>
      </w:r>
    </w:p>
    <w:p w:rsidR="00056D77" w:rsidRPr="00056D77" w:rsidRDefault="00056D77" w:rsidP="00056D77">
      <w:pPr>
        <w:pStyle w:val="IJASEITParagraph"/>
        <w:rPr>
          <w:i/>
          <w:lang w:val="id-ID"/>
        </w:rPr>
      </w:pPr>
      <w:r w:rsidRPr="00056D77">
        <w:rPr>
          <w:lang w:val="id-ID"/>
        </w:rPr>
        <w:t xml:space="preserve">Composite samples were made with a diameter of 8 cm. The composite sample consists of four variations of the sample with each variation consisting of three samples The composition used in the composite panel is 60% paper sludge, 40% polypropylene plastic waste and fiber variations, namely 0%, 1%2% and 3%. All materials are weighed according to a predetermined composition. Polypropylene plastic is melted using a stove at temperature 180ᵒC. When the polypropylene plastic has melted, the paper sludge is added and stir until well mixed. After the plastic and paper sludge have been mixed well, the fiber is added with variations in fiber of 1%, 2% and 3% of the total weight. After all the ingredients are well mixed, it will be poured into the mold for the pressing process. After being put into the mold then pressed with a pressure of 200 Mpa or </w:t>
      </w:r>
      <m:oMath>
        <m:r>
          <w:rPr>
            <w:rFonts w:ascii="Cambria Math" w:hAnsi="Cambria Math"/>
            <w:szCs w:val="18"/>
          </w:rPr>
          <m:t>2×</m:t>
        </m:r>
        <m:sSup>
          <m:sSupPr>
            <m:ctrlPr>
              <w:rPr>
                <w:rFonts w:ascii="Cambria Math" w:hAnsi="Cambria Math"/>
                <w:iCs/>
                <w:szCs w:val="18"/>
              </w:rPr>
            </m:ctrlPr>
          </m:sSupPr>
          <m:e>
            <m:r>
              <w:rPr>
                <w:rFonts w:ascii="Cambria Math" w:hAnsi="Cambria Math"/>
                <w:szCs w:val="18"/>
              </w:rPr>
              <m:t>10</m:t>
            </m:r>
          </m:e>
          <m:sup>
            <m:r>
              <w:rPr>
                <w:rFonts w:ascii="Cambria Math" w:hAnsi="Cambria Math"/>
                <w:szCs w:val="18"/>
              </w:rPr>
              <m:t>5</m:t>
            </m:r>
          </m:sup>
        </m:sSup>
        <m:f>
          <m:fPr>
            <m:type m:val="skw"/>
            <m:ctrlPr>
              <w:rPr>
                <w:rFonts w:ascii="Cambria Math" w:hAnsi="Cambria Math"/>
                <w:szCs w:val="18"/>
              </w:rPr>
            </m:ctrlPr>
          </m:fPr>
          <m:num>
            <m:r>
              <w:rPr>
                <w:rFonts w:ascii="Cambria Math" w:hAnsi="Cambria Math"/>
                <w:szCs w:val="18"/>
              </w:rPr>
              <m:t>N</m:t>
            </m:r>
          </m:num>
          <m:den>
            <m:sSup>
              <m:sSupPr>
                <m:ctrlPr>
                  <w:rPr>
                    <w:rFonts w:ascii="Cambria Math" w:hAnsi="Cambria Math"/>
                    <w:szCs w:val="18"/>
                  </w:rPr>
                </m:ctrlPr>
              </m:sSupPr>
              <m:e>
                <m:r>
                  <w:rPr>
                    <w:rFonts w:ascii="Cambria Math" w:hAnsi="Cambria Math"/>
                    <w:szCs w:val="18"/>
                  </w:rPr>
                  <m:t>m</m:t>
                </m:r>
              </m:e>
              <m:sup>
                <m:r>
                  <w:rPr>
                    <w:rFonts w:ascii="Cambria Math" w:hAnsi="Cambria Math"/>
                    <w:szCs w:val="18"/>
                  </w:rPr>
                  <m:t>3</m:t>
                </m:r>
              </m:sup>
            </m:sSup>
          </m:den>
        </m:f>
        <m:r>
          <w:rPr>
            <w:rFonts w:ascii="Cambria Math" w:hAnsi="Cambria Math"/>
            <w:szCs w:val="18"/>
          </w:rPr>
          <m:t xml:space="preserve"> </m:t>
        </m:r>
      </m:oMath>
      <w:r w:rsidRPr="00056D77">
        <w:rPr>
          <w:lang w:val="id-ID"/>
        </w:rPr>
        <w:t xml:space="preserve">Composite panels that are ready to be made then can be carried out testing the absorption and </w:t>
      </w:r>
      <w:r>
        <w:rPr>
          <w:lang w:val="id-ID"/>
        </w:rPr>
        <w:t xml:space="preserve">reflection </w:t>
      </w:r>
      <w:r w:rsidRPr="00056D77">
        <w:rPr>
          <w:lang w:val="id-ID"/>
        </w:rPr>
        <w:t>coefficient of sound. Composite panels that have been made can be seen in the figure 4 below:</w:t>
      </w:r>
    </w:p>
    <w:p w:rsidR="00056D77" w:rsidRDefault="00056D77" w:rsidP="00056D77">
      <w:pPr>
        <w:pStyle w:val="IJASEITParagraph"/>
        <w:keepNext/>
        <w:spacing w:after="0"/>
        <w:rPr>
          <w:lang w:val="id-ID"/>
        </w:rPr>
      </w:pPr>
    </w:p>
    <w:p w:rsidR="00551278" w:rsidRDefault="00551278" w:rsidP="00551278">
      <w:pPr>
        <w:pStyle w:val="IJASEITParagraph"/>
        <w:keepNext/>
        <w:spacing w:after="0"/>
        <w:jc w:val="center"/>
      </w:pPr>
      <w:r w:rsidRPr="000464C3">
        <w:rPr>
          <w:noProof/>
          <w:sz w:val="28"/>
          <w:lang w:val="id-ID" w:eastAsia="id-ID"/>
        </w:rPr>
        <w:drawing>
          <wp:inline distT="0" distB="0" distL="0" distR="0" wp14:anchorId="261E3776" wp14:editId="70427C83">
            <wp:extent cx="2099463" cy="1313288"/>
            <wp:effectExtent l="0" t="0" r="0" b="1270"/>
            <wp:docPr id="28" name="Picture 28" descr="C:\Users\user\AppData\Local\Microsoft\Windows\INetCache\Content.Word\20211018_10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20211018_102537.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59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t="3937" b="12677"/>
                    <a:stretch/>
                  </pic:blipFill>
                  <pic:spPr bwMode="auto">
                    <a:xfrm>
                      <a:off x="0" y="0"/>
                      <a:ext cx="2107595" cy="1318375"/>
                    </a:xfrm>
                    <a:prstGeom prst="rect">
                      <a:avLst/>
                    </a:prstGeom>
                    <a:noFill/>
                    <a:ln>
                      <a:noFill/>
                    </a:ln>
                    <a:extLst>
                      <a:ext uri="{53640926-AAD7-44D8-BBD7-CCE9431645EC}">
                        <a14:shadowObscured xmlns:a14="http://schemas.microsoft.com/office/drawing/2010/main"/>
                      </a:ext>
                    </a:extLst>
                  </pic:spPr>
                </pic:pic>
              </a:graphicData>
            </a:graphic>
          </wp:inline>
        </w:drawing>
      </w:r>
    </w:p>
    <w:p w:rsidR="00551278" w:rsidRDefault="00551278" w:rsidP="00551278">
      <w:pPr>
        <w:pStyle w:val="Caption"/>
        <w:spacing w:after="0"/>
        <w:jc w:val="center"/>
        <w:rPr>
          <w:lang w:val="id-ID"/>
        </w:rPr>
      </w:pPr>
      <w:proofErr w:type="gramStart"/>
      <w:r w:rsidRPr="00056D77">
        <w:rPr>
          <w:color w:val="auto"/>
        </w:rPr>
        <w:t>Fig.</w:t>
      </w:r>
      <w:proofErr w:type="gramEnd"/>
      <w:r w:rsidRPr="00056D77">
        <w:rPr>
          <w:color w:val="auto"/>
        </w:rPr>
        <w:t xml:space="preserve"> </w:t>
      </w:r>
      <w:r w:rsidRPr="00056D77">
        <w:rPr>
          <w:color w:val="auto"/>
        </w:rPr>
        <w:fldChar w:fldCharType="begin"/>
      </w:r>
      <w:r w:rsidRPr="00056D77">
        <w:rPr>
          <w:color w:val="auto"/>
        </w:rPr>
        <w:instrText xml:space="preserve"> SEQ Fig. \* ARABIC </w:instrText>
      </w:r>
      <w:r w:rsidRPr="00056D77">
        <w:rPr>
          <w:color w:val="auto"/>
        </w:rPr>
        <w:fldChar w:fldCharType="separate"/>
      </w:r>
      <w:r w:rsidR="00DF3D6F">
        <w:rPr>
          <w:noProof/>
          <w:color w:val="auto"/>
        </w:rPr>
        <w:t>4</w:t>
      </w:r>
      <w:r w:rsidRPr="00056D77">
        <w:rPr>
          <w:color w:val="auto"/>
        </w:rPr>
        <w:fldChar w:fldCharType="end"/>
      </w:r>
      <w:r w:rsidRPr="00056D77">
        <w:rPr>
          <w:color w:val="auto"/>
          <w:lang w:val="id-ID"/>
        </w:rPr>
        <w:t xml:space="preserve">. </w:t>
      </w:r>
      <w:r w:rsidR="00056D77" w:rsidRPr="000464C3">
        <w:rPr>
          <w:b w:val="0"/>
          <w:color w:val="auto"/>
          <w:sz w:val="16"/>
          <w:lang w:val="id-ID"/>
        </w:rPr>
        <w:t>Acoustic test sample panel composites</w:t>
      </w:r>
    </w:p>
    <w:p w:rsidR="00551278" w:rsidRDefault="00551278" w:rsidP="00F92962">
      <w:pPr>
        <w:pStyle w:val="IJASEITParagraph"/>
        <w:rPr>
          <w:lang w:val="id-ID"/>
        </w:rPr>
      </w:pPr>
    </w:p>
    <w:p w:rsidR="006300CF" w:rsidRDefault="006300CF" w:rsidP="00F92962">
      <w:pPr>
        <w:pStyle w:val="IJASEITParagraph"/>
        <w:rPr>
          <w:lang w:val="id-ID"/>
        </w:rPr>
      </w:pPr>
      <w:r>
        <w:rPr>
          <w:lang w:val="id-ID"/>
        </w:rPr>
        <w:t xml:space="preserve">C. </w:t>
      </w:r>
      <w:r w:rsidR="00056D77" w:rsidRPr="009E4027">
        <w:rPr>
          <w:i/>
          <w:lang w:val="id-ID"/>
        </w:rPr>
        <w:t>Materials acoustic characterization</w:t>
      </w:r>
    </w:p>
    <w:p w:rsidR="006300CF" w:rsidRDefault="00487134" w:rsidP="00487134">
      <w:pPr>
        <w:pStyle w:val="IJASEITParagraph"/>
        <w:rPr>
          <w:lang w:val="id-ID"/>
        </w:rPr>
      </w:pPr>
      <w:r w:rsidRPr="00487134">
        <w:t>The test was carried out based on the ASTM C 384-04 standard. The impedance tube used was made of iron which is arranged in such a way. The impedance tube operation is connected to several tools including sound generators, microphones, loudspeakers, amplifiers, and oscilloscopes. The impedance tube testing can be</w:t>
      </w:r>
      <w:r w:rsidR="00056D77">
        <w:t xml:space="preserve"> seen in the following figure 5</w:t>
      </w:r>
      <w:r w:rsidR="00056D77">
        <w:rPr>
          <w:lang w:val="id-ID"/>
        </w:rPr>
        <w:t xml:space="preserve"> </w:t>
      </w:r>
      <w:r>
        <w:rPr>
          <w:lang w:val="id-ID"/>
        </w:rPr>
        <w:t>[</w:t>
      </w:r>
      <w:r w:rsidR="00804645">
        <w:rPr>
          <w:lang w:val="id-ID"/>
        </w:rPr>
        <w:t>19</w:t>
      </w:r>
      <w:r w:rsidR="001139AE">
        <w:rPr>
          <w:lang w:val="id-ID"/>
        </w:rPr>
        <w:t>].</w:t>
      </w:r>
    </w:p>
    <w:p w:rsidR="00804645" w:rsidRPr="00804645" w:rsidRDefault="001139AE" w:rsidP="00804645">
      <w:pPr>
        <w:pStyle w:val="IJASEITParagraph"/>
        <w:keepNext/>
        <w:spacing w:after="0"/>
        <w:jc w:val="center"/>
        <w:rPr>
          <w:sz w:val="18"/>
        </w:rPr>
      </w:pPr>
      <w:r w:rsidRPr="00804645">
        <w:rPr>
          <w:noProof/>
          <w:sz w:val="18"/>
          <w:szCs w:val="20"/>
          <w:lang w:val="id-ID" w:eastAsia="id-ID"/>
        </w:rPr>
        <w:drawing>
          <wp:inline distT="0" distB="0" distL="0" distR="0" wp14:anchorId="7DB367DD" wp14:editId="66A4794D">
            <wp:extent cx="3239797" cy="185255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196" t="39024" r="50781" b="35647"/>
                    <a:stretch/>
                  </pic:blipFill>
                  <pic:spPr bwMode="auto">
                    <a:xfrm>
                      <a:off x="0" y="0"/>
                      <a:ext cx="3242348" cy="1854009"/>
                    </a:xfrm>
                    <a:prstGeom prst="rect">
                      <a:avLst/>
                    </a:prstGeom>
                    <a:ln>
                      <a:noFill/>
                    </a:ln>
                    <a:extLst>
                      <a:ext uri="{53640926-AAD7-44D8-BBD7-CCE9431645EC}">
                        <a14:shadowObscured xmlns:a14="http://schemas.microsoft.com/office/drawing/2010/main"/>
                      </a:ext>
                    </a:extLst>
                  </pic:spPr>
                </pic:pic>
              </a:graphicData>
            </a:graphic>
          </wp:inline>
        </w:drawing>
      </w:r>
    </w:p>
    <w:p w:rsidR="00487134" w:rsidRDefault="00804645" w:rsidP="00056D77">
      <w:pPr>
        <w:pStyle w:val="Caption"/>
        <w:spacing w:after="0"/>
        <w:jc w:val="center"/>
        <w:rPr>
          <w:color w:val="auto"/>
          <w:sz w:val="16"/>
          <w:lang w:val="id-ID"/>
        </w:rPr>
      </w:pPr>
      <w:proofErr w:type="gramStart"/>
      <w:r w:rsidRPr="00804645">
        <w:rPr>
          <w:color w:val="auto"/>
          <w:sz w:val="16"/>
        </w:rPr>
        <w:t>Fig.</w:t>
      </w:r>
      <w:proofErr w:type="gramEnd"/>
      <w:r w:rsidRPr="00804645">
        <w:rPr>
          <w:color w:val="auto"/>
          <w:sz w:val="16"/>
        </w:rPr>
        <w:t xml:space="preserve"> </w:t>
      </w:r>
      <w:r w:rsidRPr="00804645">
        <w:rPr>
          <w:color w:val="auto"/>
          <w:sz w:val="16"/>
        </w:rPr>
        <w:fldChar w:fldCharType="begin"/>
      </w:r>
      <w:r w:rsidRPr="00804645">
        <w:rPr>
          <w:color w:val="auto"/>
          <w:sz w:val="16"/>
        </w:rPr>
        <w:instrText xml:space="preserve"> SEQ Fig. \* ARABIC </w:instrText>
      </w:r>
      <w:r w:rsidRPr="00804645">
        <w:rPr>
          <w:color w:val="auto"/>
          <w:sz w:val="16"/>
        </w:rPr>
        <w:fldChar w:fldCharType="separate"/>
      </w:r>
      <w:r w:rsidR="00DF3D6F">
        <w:rPr>
          <w:noProof/>
          <w:color w:val="auto"/>
          <w:sz w:val="16"/>
        </w:rPr>
        <w:t>5</w:t>
      </w:r>
      <w:r w:rsidRPr="00804645">
        <w:rPr>
          <w:color w:val="auto"/>
          <w:sz w:val="16"/>
        </w:rPr>
        <w:fldChar w:fldCharType="end"/>
      </w:r>
      <w:r w:rsidRPr="00804645">
        <w:rPr>
          <w:color w:val="auto"/>
          <w:sz w:val="16"/>
          <w:lang w:val="id-ID"/>
        </w:rPr>
        <w:t xml:space="preserve"> </w:t>
      </w:r>
      <w:proofErr w:type="gramStart"/>
      <w:r w:rsidR="00056D77" w:rsidRPr="00056D77">
        <w:rPr>
          <w:b w:val="0"/>
          <w:color w:val="auto"/>
          <w:sz w:val="16"/>
          <w:lang w:val="id-ID"/>
        </w:rPr>
        <w:t>Impedance  tube</w:t>
      </w:r>
      <w:proofErr w:type="gramEnd"/>
      <w:r w:rsidR="00056D77" w:rsidRPr="00056D77">
        <w:rPr>
          <w:b w:val="0"/>
          <w:color w:val="auto"/>
          <w:sz w:val="16"/>
          <w:lang w:val="id-ID"/>
        </w:rPr>
        <w:t xml:space="preserve"> testing[12]</w:t>
      </w:r>
    </w:p>
    <w:p w:rsidR="00056D77" w:rsidRPr="00056D77" w:rsidRDefault="00056D77" w:rsidP="00056D77">
      <w:pPr>
        <w:rPr>
          <w:lang w:val="id-ID"/>
        </w:rPr>
      </w:pPr>
    </w:p>
    <w:p w:rsidR="00487134" w:rsidRDefault="009B46FD" w:rsidP="00487134">
      <w:pPr>
        <w:ind w:firstLine="432"/>
        <w:jc w:val="both"/>
        <w:rPr>
          <w:sz w:val="20"/>
          <w:lang w:val="id-ID"/>
        </w:rPr>
      </w:pPr>
      <w:r>
        <w:rPr>
          <w:rFonts w:eastAsia="TimesNewRomanPSMT" w:cs="Times New Roman"/>
          <w:sz w:val="20"/>
          <w:szCs w:val="24"/>
          <w:lang w:val="id-ID"/>
        </w:rPr>
        <w:t xml:space="preserve"> </w:t>
      </w:r>
      <w:r w:rsidR="00487134" w:rsidRPr="00330292">
        <w:rPr>
          <w:sz w:val="20"/>
          <w:lang w:val="id-ID"/>
        </w:rPr>
        <w:t xml:space="preserve">The loudspeaker connected to the sound generator is used to generate acoustic waves that propagate in the </w:t>
      </w:r>
      <w:r w:rsidR="00487134">
        <w:rPr>
          <w:sz w:val="20"/>
          <w:lang w:val="id-ID"/>
        </w:rPr>
        <w:t>tube</w:t>
      </w:r>
      <w:r w:rsidR="00487134" w:rsidRPr="00330292">
        <w:rPr>
          <w:sz w:val="20"/>
          <w:lang w:val="id-ID"/>
        </w:rPr>
        <w:t xml:space="preserve"> and are then reflected by the test sample. Phase interference between in</w:t>
      </w:r>
      <w:r w:rsidR="00487134">
        <w:rPr>
          <w:sz w:val="20"/>
          <w:lang w:val="id-ID"/>
        </w:rPr>
        <w:t>cident</w:t>
      </w:r>
      <w:r w:rsidR="00487134" w:rsidRPr="00330292">
        <w:rPr>
          <w:sz w:val="20"/>
          <w:lang w:val="id-ID"/>
        </w:rPr>
        <w:t xml:space="preserve"> and reflected waves in the </w:t>
      </w:r>
      <w:r w:rsidR="00487134">
        <w:rPr>
          <w:sz w:val="20"/>
          <w:lang w:val="id-ID"/>
        </w:rPr>
        <w:t>tube</w:t>
      </w:r>
      <w:r w:rsidR="00487134" w:rsidRPr="00330292">
        <w:rPr>
          <w:sz w:val="20"/>
          <w:lang w:val="id-ID"/>
        </w:rPr>
        <w:t xml:space="preserve"> from the test sample will produce a standing pattern. The pressure amplitudes at the node and antinode were measured using a sliding microphone. The ratio of the</w:t>
      </w:r>
      <w:r w:rsidR="002F4A5E" w:rsidRPr="002F4A5E">
        <w:rPr>
          <w:color w:val="FFFFFF" w:themeColor="background1"/>
          <w:sz w:val="20"/>
          <w:lang w:val="id-ID"/>
        </w:rPr>
        <w:t>c</w:t>
      </w:r>
      <w:r w:rsidR="00487134" w:rsidRPr="00330292">
        <w:rPr>
          <w:sz w:val="20"/>
          <w:lang w:val="id-ID"/>
        </w:rPr>
        <w:t>maximum pressure (antinode) to the minimum</w:t>
      </w:r>
      <w:r w:rsidR="002F4A5E" w:rsidRPr="002F4A5E">
        <w:rPr>
          <w:color w:val="FFFFFF" w:themeColor="background1"/>
          <w:sz w:val="20"/>
          <w:lang w:val="id-ID"/>
        </w:rPr>
        <w:t>c</w:t>
      </w:r>
      <w:r w:rsidR="00487134" w:rsidRPr="00330292">
        <w:rPr>
          <w:sz w:val="20"/>
          <w:lang w:val="id-ID"/>
        </w:rPr>
        <w:t>pressure (node) is the standing wave</w:t>
      </w:r>
      <w:r w:rsidR="002F4A5E" w:rsidRPr="002F4A5E">
        <w:rPr>
          <w:color w:val="FFFFFF" w:themeColor="background1"/>
          <w:sz w:val="20"/>
          <w:lang w:val="id-ID"/>
        </w:rPr>
        <w:t>r</w:t>
      </w:r>
      <w:r w:rsidR="00487134" w:rsidRPr="00330292">
        <w:rPr>
          <w:sz w:val="20"/>
          <w:lang w:val="id-ID"/>
        </w:rPr>
        <w:t>ratio and can be seen using an oscilloscope.</w:t>
      </w:r>
    </w:p>
    <w:p w:rsidR="00487134" w:rsidRPr="00487134" w:rsidRDefault="00487134" w:rsidP="00487134">
      <w:pPr>
        <w:ind w:firstLine="432"/>
        <w:jc w:val="both"/>
        <w:rPr>
          <w:sz w:val="20"/>
          <w:lang w:val="id-ID"/>
        </w:rPr>
      </w:pPr>
      <w:r w:rsidRPr="00487134">
        <w:rPr>
          <w:rFonts w:eastAsia="TimesNewRomanPSMT" w:cs="Times New Roman"/>
          <w:sz w:val="20"/>
          <w:szCs w:val="24"/>
          <w:lang w:val="id-ID"/>
        </w:rPr>
        <w:t>Based on the characterization data using the impedance tube method, the coefficient of sound absorption produced from the sample can be analyzed. Data was carried out based on the ASTM C 384-04 standard [20]. Determination of the sound absorption coefficient in the impedance</w:t>
      </w:r>
      <w:r w:rsidR="002F4A5E" w:rsidRPr="002F4A5E">
        <w:rPr>
          <w:rFonts w:eastAsia="TimesNewRomanPSMT" w:cs="Times New Roman"/>
          <w:color w:val="FFFFFF" w:themeColor="background1"/>
          <w:sz w:val="20"/>
          <w:szCs w:val="24"/>
          <w:lang w:val="id-ID"/>
        </w:rPr>
        <w:t>r</w:t>
      </w:r>
      <w:r w:rsidRPr="00487134">
        <w:rPr>
          <w:rFonts w:eastAsia="TimesNewRomanPSMT" w:cs="Times New Roman"/>
          <w:sz w:val="20"/>
          <w:szCs w:val="24"/>
          <w:lang w:val="id-ID"/>
        </w:rPr>
        <w:t>tube method by calculating the ratio</w:t>
      </w:r>
      <w:r w:rsidR="00CA7BA8" w:rsidRPr="00CA7BA8">
        <w:rPr>
          <w:rFonts w:eastAsia="TimesNewRomanPSMT" w:cs="Times New Roman"/>
          <w:color w:val="FFFFFF" w:themeColor="background1"/>
          <w:sz w:val="20"/>
          <w:szCs w:val="24"/>
          <w:lang w:val="id-ID"/>
        </w:rPr>
        <w:t>0</w:t>
      </w:r>
      <w:r w:rsidRPr="00487134">
        <w:rPr>
          <w:rFonts w:eastAsia="TimesNewRomanPSMT" w:cs="Times New Roman"/>
          <w:sz w:val="20"/>
          <w:szCs w:val="24"/>
          <w:lang w:val="id-ID"/>
        </w:rPr>
        <w:t>of the maximum</w:t>
      </w:r>
      <w:r w:rsidR="00CA7BA8" w:rsidRPr="00CA7BA8">
        <w:rPr>
          <w:rFonts w:eastAsia="TimesNewRomanPSMT" w:cs="Times New Roman"/>
          <w:color w:val="FFFFFF" w:themeColor="background1"/>
          <w:sz w:val="20"/>
          <w:szCs w:val="24"/>
          <w:lang w:val="id-ID"/>
        </w:rPr>
        <w:t>c</w:t>
      </w:r>
      <w:r w:rsidRPr="00487134">
        <w:rPr>
          <w:rFonts w:eastAsia="TimesNewRomanPSMT" w:cs="Times New Roman"/>
          <w:sz w:val="20"/>
          <w:szCs w:val="24"/>
          <w:lang w:val="id-ID"/>
        </w:rPr>
        <w:t>pressure amplitude</w:t>
      </w:r>
      <w:r w:rsidR="00CA7BA8" w:rsidRPr="00CA7BA8">
        <w:rPr>
          <w:rFonts w:eastAsia="TimesNewRomanPSMT" w:cs="Times New Roman"/>
          <w:color w:val="FFFFFF" w:themeColor="background1"/>
          <w:sz w:val="20"/>
          <w:szCs w:val="24"/>
          <w:lang w:val="id-ID"/>
        </w:rPr>
        <w:t>e</w:t>
      </w:r>
      <w:r w:rsidRPr="00487134">
        <w:rPr>
          <w:rFonts w:eastAsia="TimesNewRomanPSMT" w:cs="Times New Roman"/>
          <w:sz w:val="20"/>
          <w:szCs w:val="24"/>
          <w:lang w:val="id-ID"/>
        </w:rPr>
        <w:t>to the minimum pressure</w:t>
      </w:r>
      <w:r w:rsidR="00CA7BA8" w:rsidRPr="00CA7BA8">
        <w:rPr>
          <w:rFonts w:eastAsia="TimesNewRomanPSMT" w:cs="Times New Roman"/>
          <w:color w:val="FFFFFF" w:themeColor="background1"/>
          <w:sz w:val="20"/>
          <w:szCs w:val="24"/>
          <w:lang w:val="id-ID"/>
        </w:rPr>
        <w:t>a</w:t>
      </w:r>
      <w:r w:rsidRPr="00487134">
        <w:rPr>
          <w:rFonts w:eastAsia="TimesNewRomanPSMT" w:cs="Times New Roman"/>
          <w:sz w:val="20"/>
          <w:szCs w:val="24"/>
          <w:lang w:val="id-ID"/>
        </w:rPr>
        <w:t>amplitude. This pressure amplitude ratio is called</w:t>
      </w:r>
      <w:r w:rsidR="002F4A5E" w:rsidRPr="002F4A5E">
        <w:rPr>
          <w:rFonts w:eastAsia="TimesNewRomanPSMT" w:cs="Times New Roman"/>
          <w:color w:val="FFFFFF" w:themeColor="background1"/>
          <w:sz w:val="20"/>
          <w:szCs w:val="24"/>
          <w:lang w:val="id-ID"/>
        </w:rPr>
        <w:t>e</w:t>
      </w:r>
      <w:r w:rsidRPr="00487134">
        <w:rPr>
          <w:rFonts w:eastAsia="TimesNewRomanPSMT" w:cs="Times New Roman"/>
          <w:sz w:val="20"/>
          <w:szCs w:val="24"/>
          <w:lang w:val="id-ID"/>
        </w:rPr>
        <w:t>the standing wav</w:t>
      </w:r>
      <w:r>
        <w:rPr>
          <w:rFonts w:eastAsia="TimesNewRomanPSMT" w:cs="Times New Roman"/>
          <w:sz w:val="20"/>
          <w:szCs w:val="24"/>
          <w:lang w:val="id-ID"/>
        </w:rPr>
        <w:t>e ratio</w:t>
      </w:r>
      <w:r w:rsidR="00A4620B" w:rsidRPr="00A4620B">
        <w:rPr>
          <w:rFonts w:eastAsia="TimesNewRomanPSMT" w:cs="Times New Roman"/>
          <w:color w:val="FFFFFF" w:themeColor="background1"/>
          <w:sz w:val="20"/>
          <w:szCs w:val="24"/>
          <w:lang w:val="id-ID"/>
        </w:rPr>
        <w:t>r</w:t>
      </w:r>
      <w:r>
        <w:rPr>
          <w:rFonts w:eastAsia="TimesNewRomanPSMT" w:cs="Times New Roman"/>
          <w:sz w:val="20"/>
          <w:szCs w:val="24"/>
          <w:lang w:val="id-ID"/>
        </w:rPr>
        <w:t xml:space="preserve">(SWR) </w:t>
      </w:r>
      <w:r w:rsidRPr="00487134">
        <w:rPr>
          <w:rFonts w:eastAsia="TimesNewRomanPSMT" w:cs="Times New Roman"/>
          <w:sz w:val="20"/>
          <w:szCs w:val="24"/>
          <w:lang w:val="id-ID"/>
        </w:rPr>
        <w:t>[21]</w:t>
      </w:r>
      <w:r>
        <w:rPr>
          <w:rFonts w:eastAsia="TimesNewRomanPSMT" w:cs="Times New Roman"/>
          <w:sz w:val="20"/>
          <w:szCs w:val="24"/>
          <w:lang w:val="id-ID"/>
        </w:rPr>
        <w:t>.</w:t>
      </w:r>
    </w:p>
    <w:p w:rsidR="001139AE" w:rsidRPr="00551278" w:rsidRDefault="001139AE" w:rsidP="001139AE">
      <w:pPr>
        <w:tabs>
          <w:tab w:val="left" w:pos="2552"/>
        </w:tabs>
        <w:autoSpaceDE w:val="0"/>
        <w:autoSpaceDN w:val="0"/>
        <w:adjustRightInd w:val="0"/>
        <w:spacing w:after="0" w:line="360" w:lineRule="auto"/>
        <w:ind w:firstLine="2552"/>
        <w:jc w:val="both"/>
        <w:rPr>
          <w:rFonts w:eastAsia="TimesNewRomanPSMT" w:cs="Times New Roman"/>
          <w:sz w:val="20"/>
          <w:lang w:val="id-ID"/>
        </w:rPr>
      </w:pPr>
      <w:r w:rsidRPr="00551278">
        <w:rPr>
          <w:rFonts w:eastAsia="TimesNewRomanPSMT" w:cs="Times New Roman"/>
          <w:i/>
          <w:sz w:val="20"/>
          <w:lang w:val="id-ID"/>
        </w:rPr>
        <w:t xml:space="preserve">SWR </w:t>
      </w:r>
      <w:r w:rsidRPr="00551278">
        <w:rPr>
          <w:rFonts w:eastAsia="TimesNewRomanPSMT" w:cs="Times New Roman"/>
          <w:sz w:val="20"/>
          <w:lang w:val="id-ID"/>
        </w:rPr>
        <w:t>=</w:t>
      </w:r>
      <m:oMath>
        <m:r>
          <w:rPr>
            <w:rFonts w:ascii="Cambria Math" w:eastAsia="TimesNewRomanPSMT" w:hAnsi="Cambria Math" w:cs="Times New Roman"/>
            <w:sz w:val="20"/>
            <w:lang w:val="id-ID"/>
          </w:rPr>
          <m:t xml:space="preserve"> </m:t>
        </m:r>
        <m:f>
          <m:fPr>
            <m:ctrlPr>
              <w:rPr>
                <w:rFonts w:ascii="Cambria Math" w:eastAsia="TimesNewRomanPSMT" w:hAnsi="Cambria Math" w:cs="Times New Roman"/>
                <w:i/>
                <w:sz w:val="20"/>
                <w:lang w:val="id-ID"/>
              </w:rPr>
            </m:ctrlPr>
          </m:fPr>
          <m:num>
            <m:r>
              <w:rPr>
                <w:rFonts w:ascii="Cambria Math" w:eastAsia="TimesNewRomanPSMT" w:hAnsi="Cambria Math" w:cs="Times New Roman"/>
                <w:sz w:val="20"/>
                <w:lang w:val="id-ID"/>
              </w:rPr>
              <m:t>A+B</m:t>
            </m:r>
          </m:num>
          <m:den>
            <m:r>
              <w:rPr>
                <w:rFonts w:ascii="Cambria Math" w:eastAsia="TimesNewRomanPSMT" w:hAnsi="Cambria Math" w:cs="Times New Roman"/>
                <w:sz w:val="20"/>
                <w:lang w:val="id-ID"/>
              </w:rPr>
              <m:t>A-B</m:t>
            </m:r>
          </m:den>
        </m:f>
      </m:oMath>
      <w:r w:rsidRPr="00551278">
        <w:rPr>
          <w:rFonts w:eastAsia="TimesNewRomanPSMT" w:cs="Times New Roman"/>
          <w:sz w:val="20"/>
          <w:lang w:val="id-ID"/>
        </w:rPr>
        <w:t>.................................................................................</w:t>
      </w:r>
      <w:r w:rsidR="00551278">
        <w:rPr>
          <w:rFonts w:eastAsia="TimesNewRomanPSMT" w:cs="Times New Roman"/>
          <w:sz w:val="20"/>
          <w:lang w:val="id-ID"/>
        </w:rPr>
        <w:t>............</w:t>
      </w:r>
      <w:r w:rsidRPr="00551278">
        <w:rPr>
          <w:rFonts w:eastAsia="TimesNewRomanPSMT" w:cs="Times New Roman"/>
          <w:sz w:val="20"/>
          <w:lang w:val="id-ID"/>
        </w:rPr>
        <w:t>.................1</w:t>
      </w:r>
    </w:p>
    <w:p w:rsidR="00487134" w:rsidRDefault="00487134" w:rsidP="00487134">
      <w:pPr>
        <w:spacing w:after="0" w:line="240" w:lineRule="auto"/>
        <w:ind w:firstLine="432"/>
        <w:jc w:val="both"/>
        <w:rPr>
          <w:rFonts w:eastAsia="TimesNewRomanPSMT" w:cs="Times New Roman"/>
          <w:sz w:val="20"/>
          <w:lang w:val="id-ID"/>
        </w:rPr>
      </w:pPr>
      <w:r w:rsidRPr="00487134">
        <w:rPr>
          <w:rFonts w:eastAsia="TimesNewRomanPSMT" w:cs="Times New Roman"/>
          <w:sz w:val="20"/>
          <w:lang w:val="id-ID"/>
        </w:rPr>
        <w:t>For the reflection coefficient</w:t>
      </w:r>
      <w:r w:rsidR="00A4620B" w:rsidRPr="00A4620B">
        <w:rPr>
          <w:rFonts w:eastAsia="TimesNewRomanPSMT" w:cs="Times New Roman"/>
          <w:color w:val="FFFFFF" w:themeColor="background1"/>
          <w:sz w:val="20"/>
          <w:lang w:val="id-ID"/>
        </w:rPr>
        <w:t>i</w:t>
      </w:r>
      <w:r w:rsidRPr="00487134">
        <w:rPr>
          <w:rFonts w:eastAsia="TimesNewRomanPSMT" w:cs="Times New Roman"/>
          <w:sz w:val="20"/>
          <w:lang w:val="id-ID"/>
        </w:rPr>
        <w:t>can be determined</w:t>
      </w:r>
      <w:r w:rsidR="00A4620B" w:rsidRPr="00A4620B">
        <w:rPr>
          <w:rFonts w:eastAsia="TimesNewRomanPSMT" w:cs="Times New Roman"/>
          <w:color w:val="FFFFFF" w:themeColor="background1"/>
          <w:sz w:val="20"/>
          <w:lang w:val="id-ID"/>
        </w:rPr>
        <w:t>c</w:t>
      </w:r>
      <w:r w:rsidRPr="00487134">
        <w:rPr>
          <w:rFonts w:eastAsia="TimesNewRomanPSMT" w:cs="Times New Roman"/>
          <w:sz w:val="20"/>
          <w:lang w:val="id-ID"/>
        </w:rPr>
        <w:t>by the following equation:</w:t>
      </w:r>
    </w:p>
    <w:p w:rsidR="001139AE" w:rsidRPr="00551278" w:rsidRDefault="004204FF" w:rsidP="00551278">
      <w:pPr>
        <w:spacing w:after="0" w:line="240" w:lineRule="auto"/>
        <w:ind w:firstLine="2552"/>
        <w:jc w:val="both"/>
        <w:rPr>
          <w:rFonts w:eastAsia="Times New Roman" w:cs="Times New Roman"/>
          <w:sz w:val="20"/>
          <w:szCs w:val="28"/>
          <w:lang w:val="id-ID"/>
        </w:rPr>
      </w:pPr>
      <m:oMath>
        <m:sSub>
          <m:sSubPr>
            <m:ctrlPr>
              <w:rPr>
                <w:rFonts w:ascii="Cambria Math" w:eastAsia="Calibri" w:hAnsi="Cambria Math" w:cs="Times New Roman"/>
                <w:sz w:val="20"/>
                <w:szCs w:val="28"/>
                <w:lang w:val="id-ID"/>
              </w:rPr>
            </m:ctrlPr>
          </m:sSubPr>
          <m:e>
            <m:r>
              <m:rPr>
                <m:sty m:val="p"/>
              </m:rPr>
              <w:rPr>
                <w:rFonts w:ascii="Cambria Math" w:eastAsia="Calibri" w:hAnsi="Cambria Math" w:cs="Times New Roman"/>
                <w:sz w:val="20"/>
                <w:szCs w:val="28"/>
                <w:lang w:val="id-ID"/>
              </w:rPr>
              <m:t>R</m:t>
            </m:r>
          </m:e>
          <m:sub>
            <m:r>
              <m:rPr>
                <m:sty m:val="p"/>
              </m:rPr>
              <w:rPr>
                <w:rFonts w:ascii="Cambria Math" w:eastAsia="Calibri" w:hAnsi="Cambria Math" w:cs="Times New Roman"/>
                <w:sz w:val="20"/>
                <w:szCs w:val="28"/>
                <w:lang w:val="id-ID"/>
              </w:rPr>
              <m:t>Π</m:t>
            </m:r>
          </m:sub>
        </m:sSub>
        <m:r>
          <w:rPr>
            <w:rFonts w:ascii="Cambria Math" w:eastAsia="Calibri" w:hAnsi="Cambria Math" w:cs="Times New Roman"/>
            <w:sz w:val="20"/>
            <w:szCs w:val="28"/>
            <w:lang w:val="id-ID"/>
          </w:rPr>
          <m:t>=</m:t>
        </m:r>
        <m:sSup>
          <m:sSupPr>
            <m:ctrlPr>
              <w:rPr>
                <w:rFonts w:ascii="Cambria Math" w:eastAsia="Calibri" w:hAnsi="Cambria Math" w:cs="Times New Roman"/>
                <w:i/>
                <w:sz w:val="20"/>
                <w:szCs w:val="28"/>
                <w:lang w:val="id-ID"/>
              </w:rPr>
            </m:ctrlPr>
          </m:sSupPr>
          <m:e>
            <m:d>
              <m:dPr>
                <m:begChr m:val="|"/>
                <m:endChr m:val="|"/>
                <m:ctrlPr>
                  <w:rPr>
                    <w:rFonts w:ascii="Cambria Math" w:eastAsia="Calibri" w:hAnsi="Cambria Math" w:cs="Times New Roman"/>
                    <w:i/>
                    <w:sz w:val="20"/>
                    <w:szCs w:val="28"/>
                    <w:lang w:val="id-ID"/>
                  </w:rPr>
                </m:ctrlPr>
              </m:dPr>
              <m:e>
                <m:f>
                  <m:fPr>
                    <m:ctrlPr>
                      <w:rPr>
                        <w:rFonts w:ascii="Cambria Math" w:eastAsia="Calibri" w:hAnsi="Cambria Math" w:cs="Times New Roman"/>
                        <w:i/>
                        <w:sz w:val="20"/>
                        <w:szCs w:val="28"/>
                        <w:lang w:val="id-ID"/>
                      </w:rPr>
                    </m:ctrlPr>
                  </m:fPr>
                  <m:num>
                    <m:r>
                      <w:rPr>
                        <w:rFonts w:ascii="Cambria Math" w:eastAsia="Calibri" w:hAnsi="Cambria Math" w:cs="Times New Roman"/>
                        <w:sz w:val="20"/>
                        <w:szCs w:val="28"/>
                        <w:lang w:val="id-ID"/>
                      </w:rPr>
                      <m:t>B</m:t>
                    </m:r>
                  </m:num>
                  <m:den>
                    <m:r>
                      <w:rPr>
                        <w:rFonts w:ascii="Cambria Math" w:eastAsia="Calibri" w:hAnsi="Cambria Math" w:cs="Times New Roman"/>
                        <w:sz w:val="20"/>
                        <w:szCs w:val="28"/>
                        <w:lang w:val="id-ID"/>
                      </w:rPr>
                      <m:t>A</m:t>
                    </m:r>
                  </m:den>
                </m:f>
              </m:e>
            </m:d>
          </m:e>
          <m:sup>
            <m:r>
              <w:rPr>
                <w:rFonts w:ascii="Cambria Math" w:eastAsia="Calibri" w:hAnsi="Cambria Math" w:cs="Times New Roman"/>
                <w:sz w:val="20"/>
                <w:szCs w:val="28"/>
                <w:lang w:val="id-ID"/>
              </w:rPr>
              <m:t>2</m:t>
            </m:r>
          </m:sup>
        </m:sSup>
      </m:oMath>
      <w:r w:rsidR="001139AE" w:rsidRPr="00551278">
        <w:rPr>
          <w:rFonts w:eastAsia="Times New Roman" w:cs="Times New Roman"/>
          <w:sz w:val="20"/>
          <w:szCs w:val="28"/>
          <w:lang w:val="id-ID"/>
        </w:rPr>
        <w:t>=</w:t>
      </w:r>
      <m:oMath>
        <m:sSup>
          <m:sSupPr>
            <m:ctrlPr>
              <w:rPr>
                <w:rFonts w:ascii="Cambria Math" w:eastAsia="Times New Roman" w:hAnsi="Cambria Math" w:cs="Times New Roman"/>
                <w:i/>
                <w:sz w:val="20"/>
                <w:szCs w:val="28"/>
                <w:lang w:val="id-ID"/>
              </w:rPr>
            </m:ctrlPr>
          </m:sSupPr>
          <m:e>
            <m:d>
              <m:dPr>
                <m:ctrlPr>
                  <w:rPr>
                    <w:rFonts w:ascii="Cambria Math" w:eastAsia="Times New Roman" w:hAnsi="Cambria Math" w:cs="Times New Roman"/>
                    <w:i/>
                    <w:sz w:val="20"/>
                    <w:szCs w:val="28"/>
                    <w:lang w:val="id-ID"/>
                  </w:rPr>
                </m:ctrlPr>
              </m:dPr>
              <m:e>
                <m:f>
                  <m:fPr>
                    <m:ctrlPr>
                      <w:rPr>
                        <w:rFonts w:ascii="Cambria Math" w:eastAsia="Times New Roman" w:hAnsi="Cambria Math" w:cs="Times New Roman"/>
                        <w:i/>
                        <w:sz w:val="20"/>
                        <w:szCs w:val="28"/>
                        <w:lang w:val="id-ID"/>
                      </w:rPr>
                    </m:ctrlPr>
                  </m:fPr>
                  <m:num>
                    <m:r>
                      <w:rPr>
                        <w:rFonts w:ascii="Cambria Math" w:eastAsia="Times New Roman" w:hAnsi="Cambria Math" w:cs="Times New Roman"/>
                        <w:sz w:val="20"/>
                        <w:szCs w:val="28"/>
                        <w:lang w:val="id-ID"/>
                      </w:rPr>
                      <m:t>SWR-1</m:t>
                    </m:r>
                  </m:num>
                  <m:den>
                    <m:r>
                      <w:rPr>
                        <w:rFonts w:ascii="Cambria Math" w:eastAsia="Times New Roman" w:hAnsi="Cambria Math" w:cs="Times New Roman"/>
                        <w:sz w:val="20"/>
                        <w:szCs w:val="28"/>
                        <w:lang w:val="id-ID"/>
                      </w:rPr>
                      <m:t>SWR+1</m:t>
                    </m:r>
                  </m:den>
                </m:f>
              </m:e>
            </m:d>
          </m:e>
          <m:sup>
            <m:r>
              <w:rPr>
                <w:rFonts w:ascii="Cambria Math" w:eastAsia="Times New Roman" w:hAnsi="Cambria Math" w:cs="Times New Roman"/>
                <w:sz w:val="20"/>
                <w:szCs w:val="28"/>
                <w:lang w:val="id-ID"/>
              </w:rPr>
              <m:t>2</m:t>
            </m:r>
          </m:sup>
        </m:sSup>
      </m:oMath>
      <w:r w:rsidR="001139AE" w:rsidRPr="00551278">
        <w:rPr>
          <w:rFonts w:eastAsia="Times New Roman" w:cs="Times New Roman"/>
          <w:sz w:val="20"/>
          <w:szCs w:val="28"/>
          <w:lang w:val="id-ID"/>
        </w:rPr>
        <w:t>...............................</w:t>
      </w:r>
      <w:r w:rsidR="00551278">
        <w:rPr>
          <w:rFonts w:eastAsia="Times New Roman" w:cs="Times New Roman"/>
          <w:sz w:val="20"/>
          <w:szCs w:val="28"/>
          <w:lang w:val="id-ID"/>
        </w:rPr>
        <w:t>......................</w:t>
      </w:r>
      <w:r w:rsidR="001139AE" w:rsidRPr="00551278">
        <w:rPr>
          <w:rFonts w:eastAsia="Times New Roman" w:cs="Times New Roman"/>
          <w:sz w:val="20"/>
          <w:szCs w:val="28"/>
          <w:lang w:val="id-ID"/>
        </w:rPr>
        <w:t>.........................................2</w:t>
      </w:r>
    </w:p>
    <w:p w:rsidR="00551278" w:rsidRPr="00551278" w:rsidRDefault="00551278" w:rsidP="00551278">
      <w:pPr>
        <w:spacing w:after="0" w:line="240" w:lineRule="auto"/>
        <w:ind w:firstLine="2552"/>
        <w:jc w:val="both"/>
        <w:rPr>
          <w:rFonts w:eastAsia="Times New Roman" w:cs="Times New Roman"/>
          <w:szCs w:val="28"/>
          <w:lang w:val="id-ID"/>
        </w:rPr>
      </w:pPr>
    </w:p>
    <w:p w:rsidR="001139AE" w:rsidRPr="001139AE" w:rsidRDefault="001139AE" w:rsidP="001139AE">
      <w:pPr>
        <w:autoSpaceDE w:val="0"/>
        <w:autoSpaceDN w:val="0"/>
        <w:adjustRightInd w:val="0"/>
        <w:spacing w:after="0" w:line="480" w:lineRule="auto"/>
        <w:rPr>
          <w:rFonts w:eastAsia="TimesNewRomanPSMT" w:cs="Times New Roman"/>
          <w:szCs w:val="24"/>
          <w:lang w:val="id-ID"/>
        </w:rPr>
      </w:pPr>
      <w:r w:rsidRPr="001139AE">
        <w:rPr>
          <w:rFonts w:eastAsia="Calibri" w:cs="Times New Roman"/>
          <w:szCs w:val="28"/>
          <w:lang w:val="id-ID"/>
        </w:rPr>
        <w:tab/>
      </w:r>
      <w:r w:rsidR="00487134" w:rsidRPr="00487134">
        <w:rPr>
          <w:rFonts w:eastAsia="Calibri" w:cs="Times New Roman"/>
          <w:sz w:val="20"/>
          <w:szCs w:val="28"/>
          <w:lang w:val="id-ID"/>
        </w:rPr>
        <w:t>For the absorbtion coefficient</w:t>
      </w:r>
      <w:r w:rsidR="00A4620B" w:rsidRPr="00A4620B">
        <w:rPr>
          <w:rFonts w:eastAsia="Calibri" w:cs="Times New Roman"/>
          <w:color w:val="FFFFFF" w:themeColor="background1"/>
          <w:sz w:val="20"/>
          <w:szCs w:val="28"/>
          <w:lang w:val="id-ID"/>
        </w:rPr>
        <w:t>c</w:t>
      </w:r>
      <w:r w:rsidR="00A4620B">
        <w:rPr>
          <w:rFonts w:eastAsia="Calibri" w:cs="Times New Roman"/>
          <w:sz w:val="20"/>
          <w:szCs w:val="28"/>
          <w:lang w:val="id-ID"/>
        </w:rPr>
        <w:t>can be determined</w:t>
      </w:r>
      <w:r w:rsidR="00A4620B" w:rsidRPr="00A4620B">
        <w:rPr>
          <w:rFonts w:eastAsia="Calibri" w:cs="Times New Roman"/>
          <w:color w:val="FFFFFF" w:themeColor="background1"/>
          <w:sz w:val="20"/>
          <w:szCs w:val="28"/>
          <w:lang w:val="id-ID"/>
        </w:rPr>
        <w:t>c</w:t>
      </w:r>
      <w:r w:rsidR="00487134" w:rsidRPr="00487134">
        <w:rPr>
          <w:rFonts w:eastAsia="Calibri" w:cs="Times New Roman"/>
          <w:sz w:val="20"/>
          <w:szCs w:val="28"/>
          <w:lang w:val="id-ID"/>
        </w:rPr>
        <w:t>by the following</w:t>
      </w:r>
      <w:r w:rsidR="00A4620B" w:rsidRPr="00A4620B">
        <w:rPr>
          <w:rFonts w:eastAsia="Calibri" w:cs="Times New Roman"/>
          <w:color w:val="FFFFFF" w:themeColor="background1"/>
          <w:sz w:val="20"/>
          <w:szCs w:val="28"/>
          <w:lang w:val="id-ID"/>
        </w:rPr>
        <w:t>c</w:t>
      </w:r>
      <w:r w:rsidR="00487134" w:rsidRPr="00487134">
        <w:rPr>
          <w:rFonts w:eastAsia="Calibri" w:cs="Times New Roman"/>
          <w:sz w:val="20"/>
          <w:szCs w:val="28"/>
          <w:lang w:val="id-ID"/>
        </w:rPr>
        <w:t>equation:</w:t>
      </w:r>
    </w:p>
    <w:p w:rsidR="001139AE" w:rsidRPr="00551278" w:rsidRDefault="001139AE" w:rsidP="001139AE">
      <w:pPr>
        <w:autoSpaceDE w:val="0"/>
        <w:autoSpaceDN w:val="0"/>
        <w:adjustRightInd w:val="0"/>
        <w:spacing w:after="0" w:line="480" w:lineRule="auto"/>
        <w:ind w:firstLine="2552"/>
        <w:jc w:val="both"/>
        <w:rPr>
          <w:rFonts w:eastAsia="TimesNewRomanPSMT" w:cs="Times New Roman"/>
          <w:i/>
          <w:sz w:val="20"/>
          <w:szCs w:val="24"/>
          <w:lang w:val="id-ID"/>
        </w:rPr>
      </w:pPr>
      <w:r w:rsidRPr="00551278">
        <w:rPr>
          <w:rFonts w:eastAsia="TimesNewRomanPSMT" w:cs="Times New Roman"/>
          <w:i/>
          <w:iCs/>
          <w:sz w:val="20"/>
          <w:szCs w:val="24"/>
          <w:lang w:val="id-ID"/>
        </w:rPr>
        <w:t xml:space="preserve">α= </w:t>
      </w:r>
      <w:r w:rsidRPr="00551278">
        <w:rPr>
          <w:rFonts w:eastAsia="TimesNewRomanPSMT" w:cs="Times New Roman"/>
          <w:iCs/>
          <w:sz w:val="20"/>
          <w:szCs w:val="24"/>
          <w:lang w:val="id-ID"/>
        </w:rPr>
        <w:t>1</w:t>
      </w:r>
      <m:oMath>
        <m:sSup>
          <m:sSupPr>
            <m:ctrlPr>
              <w:rPr>
                <w:rFonts w:ascii="Cambria Math" w:eastAsia="TimesNewRomanPSMT" w:hAnsi="Cambria Math" w:cs="Times New Roman"/>
                <w:iCs/>
                <w:sz w:val="20"/>
                <w:szCs w:val="24"/>
                <w:lang w:val="id-ID"/>
              </w:rPr>
            </m:ctrlPr>
          </m:sSupPr>
          <m:e>
            <m:r>
              <m:rPr>
                <m:sty m:val="p"/>
              </m:rPr>
              <w:rPr>
                <w:rFonts w:ascii="Cambria Math" w:eastAsia="TimesNewRomanPSMT" w:hAnsi="Cambria Math" w:cs="Times New Roman"/>
                <w:sz w:val="20"/>
                <w:szCs w:val="24"/>
                <w:lang w:val="id-ID"/>
              </w:rPr>
              <m:t>-</m:t>
            </m:r>
            <m:d>
              <m:dPr>
                <m:ctrlPr>
                  <w:rPr>
                    <w:rFonts w:ascii="Cambria Math" w:eastAsia="TimesNewRomanPSMT" w:hAnsi="Cambria Math" w:cs="Times New Roman"/>
                    <w:iCs/>
                    <w:sz w:val="20"/>
                    <w:szCs w:val="24"/>
                    <w:lang w:val="id-ID"/>
                  </w:rPr>
                </m:ctrlPr>
              </m:dPr>
              <m:e>
                <m:f>
                  <m:fPr>
                    <m:ctrlPr>
                      <w:rPr>
                        <w:rFonts w:ascii="Cambria Math" w:eastAsia="TimesNewRomanPSMT" w:hAnsi="Cambria Math" w:cs="Times New Roman"/>
                        <w:iCs/>
                        <w:sz w:val="20"/>
                        <w:szCs w:val="24"/>
                        <w:lang w:val="id-ID"/>
                      </w:rPr>
                    </m:ctrlPr>
                  </m:fPr>
                  <m:num>
                    <m:r>
                      <m:rPr>
                        <m:sty m:val="p"/>
                      </m:rPr>
                      <w:rPr>
                        <w:rFonts w:ascii="Cambria Math" w:eastAsia="TimesNewRomanPSMT" w:hAnsi="Cambria Math" w:cs="Times New Roman"/>
                        <w:sz w:val="20"/>
                        <w:szCs w:val="24"/>
                        <w:lang w:val="id-ID"/>
                      </w:rPr>
                      <m:t>SWR-1</m:t>
                    </m:r>
                  </m:num>
                  <m:den>
                    <m:r>
                      <m:rPr>
                        <m:sty m:val="p"/>
                      </m:rPr>
                      <w:rPr>
                        <w:rFonts w:ascii="Cambria Math" w:eastAsia="TimesNewRomanPSMT" w:hAnsi="Cambria Math" w:cs="Times New Roman"/>
                        <w:sz w:val="20"/>
                        <w:szCs w:val="24"/>
                        <w:lang w:val="id-ID"/>
                      </w:rPr>
                      <m:t>SWR+1</m:t>
                    </m:r>
                  </m:den>
                </m:f>
              </m:e>
            </m:d>
          </m:e>
          <m:sup>
            <m:r>
              <m:rPr>
                <m:sty m:val="p"/>
              </m:rPr>
              <w:rPr>
                <w:rFonts w:ascii="Cambria Math" w:eastAsia="TimesNewRomanPSMT" w:hAnsi="Cambria Math" w:cs="Times New Roman"/>
                <w:sz w:val="20"/>
                <w:szCs w:val="24"/>
                <w:lang w:val="id-ID"/>
              </w:rPr>
              <m:t>2</m:t>
            </m:r>
          </m:sup>
        </m:sSup>
        <m:r>
          <w:rPr>
            <w:rFonts w:ascii="Cambria Math" w:eastAsia="TimesNewRomanPSMT" w:hAnsi="Cambria Math" w:cs="Times New Roman"/>
            <w:sz w:val="20"/>
            <w:szCs w:val="24"/>
            <w:lang w:val="id-ID"/>
          </w:rPr>
          <m:t>=</m:t>
        </m:r>
        <m:f>
          <m:fPr>
            <m:ctrlPr>
              <w:rPr>
                <w:rFonts w:ascii="Cambria Math" w:eastAsia="TimesNewRomanPSMT" w:hAnsi="Cambria Math" w:cs="Times New Roman"/>
                <w:i/>
                <w:iCs/>
                <w:sz w:val="20"/>
                <w:szCs w:val="24"/>
                <w:lang w:val="id-ID"/>
              </w:rPr>
            </m:ctrlPr>
          </m:fPr>
          <m:num>
            <m:r>
              <w:rPr>
                <w:rFonts w:ascii="Cambria Math" w:eastAsia="TimesNewRomanPSMT" w:hAnsi="Cambria Math" w:cs="Times New Roman"/>
                <w:sz w:val="20"/>
                <w:szCs w:val="24"/>
                <w:lang w:val="id-ID"/>
              </w:rPr>
              <m:t>4</m:t>
            </m:r>
          </m:num>
          <m:den>
            <m:r>
              <w:rPr>
                <w:rFonts w:ascii="Cambria Math" w:eastAsia="TimesNewRomanPSMT" w:hAnsi="Cambria Math" w:cs="Times New Roman"/>
                <w:sz w:val="20"/>
                <w:szCs w:val="24"/>
                <w:lang w:val="id-ID"/>
              </w:rPr>
              <m:t>SWR+</m:t>
            </m:r>
            <m:f>
              <m:fPr>
                <m:ctrlPr>
                  <w:rPr>
                    <w:rFonts w:ascii="Cambria Math" w:eastAsia="TimesNewRomanPSMT" w:hAnsi="Cambria Math" w:cs="Times New Roman"/>
                    <w:i/>
                    <w:iCs/>
                    <w:sz w:val="20"/>
                    <w:szCs w:val="24"/>
                    <w:lang w:val="id-ID"/>
                  </w:rPr>
                </m:ctrlPr>
              </m:fPr>
              <m:num>
                <m:r>
                  <w:rPr>
                    <w:rFonts w:ascii="Cambria Math" w:eastAsia="TimesNewRomanPSMT" w:hAnsi="Cambria Math" w:cs="Times New Roman"/>
                    <w:sz w:val="20"/>
                    <w:szCs w:val="24"/>
                    <w:lang w:val="id-ID"/>
                  </w:rPr>
                  <m:t>1</m:t>
                </m:r>
              </m:num>
              <m:den>
                <m:r>
                  <w:rPr>
                    <w:rFonts w:ascii="Cambria Math" w:eastAsia="TimesNewRomanPSMT" w:hAnsi="Cambria Math" w:cs="Times New Roman"/>
                    <w:sz w:val="20"/>
                    <w:szCs w:val="24"/>
                    <w:lang w:val="id-ID"/>
                  </w:rPr>
                  <m:t>SWR</m:t>
                </m:r>
              </m:den>
            </m:f>
            <m:r>
              <w:rPr>
                <w:rFonts w:ascii="Cambria Math" w:eastAsia="TimesNewRomanPSMT" w:hAnsi="Cambria Math" w:cs="Times New Roman"/>
                <w:sz w:val="20"/>
                <w:szCs w:val="24"/>
                <w:lang w:val="id-ID"/>
              </w:rPr>
              <m:t>+2</m:t>
            </m:r>
          </m:den>
        </m:f>
      </m:oMath>
      <w:r w:rsidRPr="00551278">
        <w:rPr>
          <w:rFonts w:eastAsia="TimesNewRomanPSMT" w:cs="Times New Roman"/>
          <w:iCs/>
          <w:sz w:val="20"/>
          <w:szCs w:val="24"/>
          <w:lang w:val="id-ID"/>
        </w:rPr>
        <w:t>....................</w:t>
      </w:r>
      <w:r w:rsidR="00551278">
        <w:rPr>
          <w:rFonts w:eastAsia="TimesNewRomanPSMT" w:cs="Times New Roman"/>
          <w:iCs/>
          <w:sz w:val="20"/>
          <w:szCs w:val="24"/>
          <w:lang w:val="id-ID"/>
        </w:rPr>
        <w:t>......................</w:t>
      </w:r>
      <w:r w:rsidRPr="00551278">
        <w:rPr>
          <w:rFonts w:eastAsia="TimesNewRomanPSMT" w:cs="Times New Roman"/>
          <w:iCs/>
          <w:sz w:val="20"/>
          <w:szCs w:val="24"/>
          <w:lang w:val="id-ID"/>
        </w:rPr>
        <w:t>....................................3</w:t>
      </w:r>
    </w:p>
    <w:p w:rsidR="00F92962" w:rsidRPr="00F92962" w:rsidRDefault="00F92962" w:rsidP="001139AE">
      <w:pPr>
        <w:pStyle w:val="IJASEITParagraph"/>
        <w:ind w:firstLine="0"/>
        <w:rPr>
          <w:lang w:val="id-ID"/>
        </w:rPr>
      </w:pPr>
    </w:p>
    <w:p w:rsidR="001B72FC" w:rsidRDefault="004204FF">
      <w:pPr>
        <w:pStyle w:val="Heading1"/>
        <w:numPr>
          <w:ilvl w:val="0"/>
          <w:numId w:val="5"/>
        </w:numPr>
        <w:spacing w:before="240" w:after="240" w:line="276" w:lineRule="auto"/>
        <w:ind w:left="0" w:firstLine="0"/>
        <w:jc w:val="left"/>
        <w:rPr>
          <w:bCs/>
          <w:sz w:val="21"/>
        </w:rPr>
      </w:pPr>
      <w:sdt>
        <w:sdtPr>
          <w:rPr>
            <w:bCs/>
            <w:sz w:val="21"/>
            <w:lang w:val="id-ID"/>
          </w:rPr>
          <w:id w:val="92756878"/>
          <w:text/>
        </w:sdtPr>
        <w:sdtEndPr/>
        <w:sdtContent>
          <w:r w:rsidR="00F87AFD">
            <w:rPr>
              <w:bCs/>
              <w:sz w:val="21"/>
            </w:rPr>
            <w:t>RESULTS AND DISCUSSION</w:t>
          </w:r>
        </w:sdtContent>
      </w:sdt>
    </w:p>
    <w:p w:rsidR="00487134" w:rsidRPr="00487134" w:rsidRDefault="00487134" w:rsidP="00487134">
      <w:pPr>
        <w:pStyle w:val="Caption"/>
        <w:keepNext/>
        <w:spacing w:after="0"/>
        <w:ind w:firstLine="432"/>
        <w:jc w:val="both"/>
        <w:rPr>
          <w:b w:val="0"/>
          <w:bCs w:val="0"/>
          <w:color w:val="auto"/>
          <w:sz w:val="20"/>
          <w:szCs w:val="22"/>
        </w:rPr>
      </w:pPr>
      <w:r w:rsidRPr="00487134">
        <w:rPr>
          <w:b w:val="0"/>
          <w:bCs w:val="0"/>
          <w:color w:val="auto"/>
          <w:sz w:val="20"/>
          <w:szCs w:val="22"/>
        </w:rPr>
        <w:t>The results</w:t>
      </w:r>
      <w:r w:rsidR="00A4620B" w:rsidRPr="00A4620B">
        <w:rPr>
          <w:b w:val="0"/>
          <w:bCs w:val="0"/>
          <w:color w:val="FFFFFF" w:themeColor="background1"/>
          <w:sz w:val="20"/>
          <w:szCs w:val="22"/>
          <w:lang w:val="id-ID"/>
        </w:rPr>
        <w:t>c</w:t>
      </w:r>
      <w:r w:rsidRPr="00487134">
        <w:rPr>
          <w:b w:val="0"/>
          <w:bCs w:val="0"/>
          <w:color w:val="auto"/>
          <w:sz w:val="20"/>
          <w:szCs w:val="22"/>
        </w:rPr>
        <w:t>of this study</w:t>
      </w:r>
      <w:r w:rsidR="00A4620B">
        <w:rPr>
          <w:b w:val="0"/>
          <w:bCs w:val="0"/>
          <w:color w:val="FFFFFF" w:themeColor="background1"/>
          <w:sz w:val="20"/>
          <w:szCs w:val="22"/>
          <w:lang w:val="id-ID"/>
        </w:rPr>
        <w:t>q</w:t>
      </w:r>
      <w:r w:rsidRPr="00487134">
        <w:rPr>
          <w:b w:val="0"/>
          <w:bCs w:val="0"/>
          <w:color w:val="auto"/>
          <w:sz w:val="20"/>
          <w:szCs w:val="22"/>
        </w:rPr>
        <w:t>are the values</w:t>
      </w:r>
      <w:r w:rsidR="00A4620B" w:rsidRPr="00A4620B">
        <w:rPr>
          <w:b w:val="0"/>
          <w:bCs w:val="0"/>
          <w:color w:val="FFFFFF" w:themeColor="background1"/>
          <w:sz w:val="20"/>
          <w:szCs w:val="22"/>
          <w:lang w:val="id-ID"/>
        </w:rPr>
        <w:t>c</w:t>
      </w:r>
      <w:r w:rsidRPr="00487134">
        <w:rPr>
          <w:b w:val="0"/>
          <w:bCs w:val="0"/>
          <w:color w:val="auto"/>
          <w:sz w:val="20"/>
          <w:szCs w:val="22"/>
        </w:rPr>
        <w:t>of the sound absorption</w:t>
      </w:r>
      <w:r w:rsidR="00A4620B" w:rsidRPr="00A4620B">
        <w:rPr>
          <w:b w:val="0"/>
          <w:bCs w:val="0"/>
          <w:color w:val="FFFFFF" w:themeColor="background1"/>
          <w:sz w:val="20"/>
          <w:szCs w:val="22"/>
          <w:lang w:val="id-ID"/>
        </w:rPr>
        <w:t>c</w:t>
      </w:r>
      <w:r w:rsidRPr="00487134">
        <w:rPr>
          <w:b w:val="0"/>
          <w:bCs w:val="0"/>
          <w:color w:val="auto"/>
          <w:sz w:val="20"/>
          <w:szCs w:val="22"/>
        </w:rPr>
        <w:t>coefficient</w:t>
      </w:r>
      <w:r w:rsidR="00A4620B" w:rsidRPr="00A4620B">
        <w:rPr>
          <w:b w:val="0"/>
          <w:bCs w:val="0"/>
          <w:color w:val="FFFFFF" w:themeColor="background1"/>
          <w:sz w:val="20"/>
          <w:szCs w:val="22"/>
          <w:lang w:val="id-ID"/>
        </w:rPr>
        <w:t>e</w:t>
      </w:r>
      <w:r w:rsidRPr="00487134">
        <w:rPr>
          <w:b w:val="0"/>
          <w:bCs w:val="0"/>
          <w:color w:val="auto"/>
          <w:sz w:val="20"/>
          <w:szCs w:val="22"/>
        </w:rPr>
        <w:t xml:space="preserve">and the sound reflection coefficient resulting from the variation of the sample that has been made, namely 0%, 1%, 2%, and 3%. </w:t>
      </w:r>
      <w:proofErr w:type="gramStart"/>
      <w:r w:rsidRPr="00487134">
        <w:rPr>
          <w:b w:val="0"/>
          <w:bCs w:val="0"/>
          <w:color w:val="auto"/>
          <w:sz w:val="20"/>
          <w:szCs w:val="22"/>
        </w:rPr>
        <w:t>by</w:t>
      </w:r>
      <w:proofErr w:type="gramEnd"/>
      <w:r w:rsidRPr="00487134">
        <w:rPr>
          <w:b w:val="0"/>
          <w:bCs w:val="0"/>
          <w:color w:val="auto"/>
          <w:sz w:val="20"/>
          <w:szCs w:val="22"/>
        </w:rPr>
        <w:t xml:space="preserve"> varying the frequency, namely</w:t>
      </w:r>
      <w:r w:rsidR="00A4620B" w:rsidRPr="00A4620B">
        <w:rPr>
          <w:b w:val="0"/>
          <w:bCs w:val="0"/>
          <w:color w:val="FFFFFF" w:themeColor="background1"/>
          <w:sz w:val="20"/>
          <w:szCs w:val="22"/>
          <w:lang w:val="id-ID"/>
        </w:rPr>
        <w:t>r</w:t>
      </w:r>
      <w:r w:rsidRPr="00487134">
        <w:rPr>
          <w:b w:val="0"/>
          <w:bCs w:val="0"/>
          <w:color w:val="auto"/>
          <w:sz w:val="20"/>
          <w:szCs w:val="22"/>
        </w:rPr>
        <w:t xml:space="preserve">500 Hz, </w:t>
      </w:r>
      <w:r w:rsidR="00A4620B" w:rsidRPr="00A4620B">
        <w:rPr>
          <w:b w:val="0"/>
          <w:bCs w:val="0"/>
          <w:color w:val="FFFFFF" w:themeColor="background1"/>
          <w:sz w:val="20"/>
          <w:szCs w:val="22"/>
          <w:lang w:val="id-ID"/>
        </w:rPr>
        <w:t>i</w:t>
      </w:r>
      <w:r w:rsidRPr="00487134">
        <w:rPr>
          <w:b w:val="0"/>
          <w:bCs w:val="0"/>
          <w:color w:val="auto"/>
          <w:sz w:val="20"/>
          <w:szCs w:val="22"/>
        </w:rPr>
        <w:t xml:space="preserve">1000 Hz, </w:t>
      </w:r>
      <w:r w:rsidR="00A4620B" w:rsidRPr="00A4620B">
        <w:rPr>
          <w:b w:val="0"/>
          <w:bCs w:val="0"/>
          <w:color w:val="FFFFFF" w:themeColor="background1"/>
          <w:sz w:val="20"/>
          <w:szCs w:val="22"/>
          <w:lang w:val="id-ID"/>
        </w:rPr>
        <w:t>i</w:t>
      </w:r>
      <w:r w:rsidRPr="00487134">
        <w:rPr>
          <w:b w:val="0"/>
          <w:bCs w:val="0"/>
          <w:color w:val="auto"/>
          <w:sz w:val="20"/>
          <w:szCs w:val="22"/>
        </w:rPr>
        <w:t xml:space="preserve">2000 Hz, </w:t>
      </w:r>
      <w:r w:rsidR="00A4620B">
        <w:rPr>
          <w:b w:val="0"/>
          <w:bCs w:val="0"/>
          <w:color w:val="auto"/>
          <w:sz w:val="20"/>
          <w:szCs w:val="22"/>
          <w:lang w:val="id-ID"/>
        </w:rPr>
        <w:t xml:space="preserve"> </w:t>
      </w:r>
      <w:r w:rsidR="00A4620B" w:rsidRPr="00A4620B">
        <w:rPr>
          <w:b w:val="0"/>
          <w:bCs w:val="0"/>
          <w:color w:val="FFFFFF" w:themeColor="background1"/>
          <w:sz w:val="20"/>
          <w:szCs w:val="22"/>
          <w:lang w:val="id-ID"/>
        </w:rPr>
        <w:t>i</w:t>
      </w:r>
      <w:r w:rsidRPr="00487134">
        <w:rPr>
          <w:b w:val="0"/>
          <w:bCs w:val="0"/>
          <w:color w:val="auto"/>
          <w:sz w:val="20"/>
          <w:szCs w:val="22"/>
        </w:rPr>
        <w:t>4000 Hz, and</w:t>
      </w:r>
      <w:r w:rsidR="00A4620B" w:rsidRPr="00A4620B">
        <w:rPr>
          <w:b w:val="0"/>
          <w:bCs w:val="0"/>
          <w:color w:val="FFFFFF" w:themeColor="background1"/>
          <w:sz w:val="20"/>
          <w:szCs w:val="22"/>
          <w:lang w:val="id-ID"/>
        </w:rPr>
        <w:t>i</w:t>
      </w:r>
      <w:r w:rsidRPr="00487134">
        <w:rPr>
          <w:b w:val="0"/>
          <w:bCs w:val="0"/>
          <w:color w:val="auto"/>
          <w:sz w:val="20"/>
          <w:szCs w:val="22"/>
        </w:rPr>
        <w:t>8000 Hz.</w:t>
      </w:r>
    </w:p>
    <w:p w:rsidR="00487134" w:rsidRPr="00487134" w:rsidRDefault="00487134" w:rsidP="00487134">
      <w:pPr>
        <w:pStyle w:val="Caption"/>
        <w:keepNext/>
        <w:spacing w:after="0"/>
        <w:ind w:firstLine="432"/>
        <w:jc w:val="both"/>
        <w:rPr>
          <w:b w:val="0"/>
          <w:bCs w:val="0"/>
          <w:color w:val="auto"/>
          <w:sz w:val="20"/>
          <w:szCs w:val="22"/>
        </w:rPr>
      </w:pPr>
      <w:r w:rsidRPr="00487134">
        <w:rPr>
          <w:b w:val="0"/>
          <w:bCs w:val="0"/>
          <w:color w:val="auto"/>
          <w:sz w:val="20"/>
          <w:szCs w:val="22"/>
        </w:rPr>
        <w:t>The sound absorption and reflection coefficient tests were carried out according to the impedance tube method by determined 2 and 3</w:t>
      </w:r>
      <w:proofErr w:type="gramStart"/>
      <w:r w:rsidRPr="00487134">
        <w:rPr>
          <w:b w:val="0"/>
          <w:bCs w:val="0"/>
          <w:color w:val="auto"/>
          <w:sz w:val="20"/>
          <w:szCs w:val="22"/>
        </w:rPr>
        <w:t>..</w:t>
      </w:r>
      <w:proofErr w:type="gramEnd"/>
      <w:r w:rsidRPr="00487134">
        <w:rPr>
          <w:b w:val="0"/>
          <w:bCs w:val="0"/>
          <w:color w:val="auto"/>
          <w:sz w:val="20"/>
          <w:szCs w:val="22"/>
        </w:rPr>
        <w:t xml:space="preserve"> </w:t>
      </w:r>
      <w:proofErr w:type="gramStart"/>
      <w:r w:rsidRPr="00487134">
        <w:rPr>
          <w:b w:val="0"/>
          <w:bCs w:val="0"/>
          <w:color w:val="auto"/>
          <w:sz w:val="20"/>
          <w:szCs w:val="22"/>
        </w:rPr>
        <w:t>The test was</w:t>
      </w:r>
      <w:r w:rsidR="00A4620B" w:rsidRPr="00A4620B">
        <w:rPr>
          <w:b w:val="0"/>
          <w:bCs w:val="0"/>
          <w:color w:val="FFFFFF" w:themeColor="background1"/>
          <w:sz w:val="20"/>
          <w:szCs w:val="22"/>
          <w:lang w:val="id-ID"/>
        </w:rPr>
        <w:t>x</w:t>
      </w:r>
      <w:r w:rsidRPr="00487134">
        <w:rPr>
          <w:b w:val="0"/>
          <w:bCs w:val="0"/>
          <w:color w:val="auto"/>
          <w:sz w:val="20"/>
          <w:szCs w:val="22"/>
        </w:rPr>
        <w:t>carried out at the Physics Materials</w:t>
      </w:r>
      <w:r w:rsidR="00A4620B" w:rsidRPr="00A4620B">
        <w:rPr>
          <w:b w:val="0"/>
          <w:bCs w:val="0"/>
          <w:color w:val="FFFFFF" w:themeColor="background1"/>
          <w:sz w:val="20"/>
          <w:szCs w:val="22"/>
          <w:lang w:val="id-ID"/>
        </w:rPr>
        <w:t>w</w:t>
      </w:r>
      <w:r w:rsidRPr="00487134">
        <w:rPr>
          <w:b w:val="0"/>
          <w:bCs w:val="0"/>
          <w:color w:val="auto"/>
          <w:sz w:val="20"/>
          <w:szCs w:val="22"/>
        </w:rPr>
        <w:t xml:space="preserve">Laboratory, </w:t>
      </w:r>
      <w:proofErr w:type="spellStart"/>
      <w:r w:rsidRPr="00487134">
        <w:rPr>
          <w:b w:val="0"/>
          <w:bCs w:val="0"/>
          <w:color w:val="auto"/>
          <w:sz w:val="20"/>
          <w:szCs w:val="22"/>
        </w:rPr>
        <w:t>Andalas</w:t>
      </w:r>
      <w:proofErr w:type="spellEnd"/>
      <w:r w:rsidRPr="00487134">
        <w:rPr>
          <w:b w:val="0"/>
          <w:bCs w:val="0"/>
          <w:color w:val="auto"/>
          <w:sz w:val="20"/>
          <w:szCs w:val="22"/>
        </w:rPr>
        <w:t xml:space="preserve"> University.</w:t>
      </w:r>
      <w:proofErr w:type="gramEnd"/>
      <w:r w:rsidRPr="00487134">
        <w:rPr>
          <w:b w:val="0"/>
          <w:bCs w:val="0"/>
          <w:color w:val="auto"/>
          <w:sz w:val="20"/>
          <w:szCs w:val="22"/>
        </w:rPr>
        <w:t xml:space="preserve"> The devices used in the test include impedance tubes, microphones, loudspeakers, amplifiers, sound generators, and oscilloscopes. The sample</w:t>
      </w:r>
      <w:r w:rsidR="00A4620B" w:rsidRPr="00A4620B">
        <w:rPr>
          <w:b w:val="0"/>
          <w:bCs w:val="0"/>
          <w:color w:val="FFFFFF" w:themeColor="background1"/>
          <w:sz w:val="20"/>
          <w:szCs w:val="22"/>
          <w:lang w:val="id-ID"/>
        </w:rPr>
        <w:t>s</w:t>
      </w:r>
      <w:r w:rsidRPr="00487134">
        <w:rPr>
          <w:b w:val="0"/>
          <w:bCs w:val="0"/>
          <w:color w:val="auto"/>
          <w:sz w:val="20"/>
          <w:szCs w:val="22"/>
        </w:rPr>
        <w:t>is placed at the end of the tube</w:t>
      </w:r>
      <w:r w:rsidR="00A4620B" w:rsidRPr="00A4620B">
        <w:rPr>
          <w:b w:val="0"/>
          <w:bCs w:val="0"/>
          <w:color w:val="FFFFFF" w:themeColor="background1"/>
          <w:sz w:val="20"/>
          <w:szCs w:val="22"/>
          <w:lang w:val="id-ID"/>
        </w:rPr>
        <w:t>a</w:t>
      </w:r>
      <w:r w:rsidRPr="00487134">
        <w:rPr>
          <w:b w:val="0"/>
          <w:bCs w:val="0"/>
          <w:color w:val="auto"/>
          <w:sz w:val="20"/>
          <w:szCs w:val="22"/>
        </w:rPr>
        <w:t>in a transverse position. Then sound waves are emitted from the sound generator using a loudspeaker with low to high frequencies. The measurement of the value of the absorption and reflection coefficient of sound in this study uses the standing</w:t>
      </w:r>
      <w:r w:rsidR="00A4620B" w:rsidRPr="00A4620B">
        <w:rPr>
          <w:b w:val="0"/>
          <w:bCs w:val="0"/>
          <w:color w:val="FFFFFF" w:themeColor="background1"/>
          <w:sz w:val="20"/>
          <w:szCs w:val="22"/>
          <w:lang w:val="id-ID"/>
        </w:rPr>
        <w:t>s</w:t>
      </w:r>
      <w:r w:rsidRPr="00487134">
        <w:rPr>
          <w:b w:val="0"/>
          <w:bCs w:val="0"/>
          <w:color w:val="auto"/>
          <w:sz w:val="20"/>
          <w:szCs w:val="22"/>
        </w:rPr>
        <w:t>wave ratio, which is the</w:t>
      </w:r>
      <w:r w:rsidR="00A4620B" w:rsidRPr="00A4620B">
        <w:rPr>
          <w:b w:val="0"/>
          <w:bCs w:val="0"/>
          <w:color w:val="FFFFFF" w:themeColor="background1"/>
          <w:sz w:val="20"/>
          <w:szCs w:val="22"/>
          <w:lang w:val="id-ID"/>
        </w:rPr>
        <w:t>w</w:t>
      </w:r>
      <w:r w:rsidRPr="00487134">
        <w:rPr>
          <w:b w:val="0"/>
          <w:bCs w:val="0"/>
          <w:color w:val="auto"/>
          <w:sz w:val="20"/>
          <w:szCs w:val="22"/>
        </w:rPr>
        <w:t>ratio between the maximum</w:t>
      </w:r>
      <w:r w:rsidR="00A4620B" w:rsidRPr="00A4620B">
        <w:rPr>
          <w:b w:val="0"/>
          <w:bCs w:val="0"/>
          <w:color w:val="FFFFFF" w:themeColor="background1"/>
          <w:sz w:val="20"/>
          <w:szCs w:val="22"/>
          <w:lang w:val="id-ID"/>
        </w:rPr>
        <w:t>w</w:t>
      </w:r>
      <w:r w:rsidRPr="00487134">
        <w:rPr>
          <w:b w:val="0"/>
          <w:bCs w:val="0"/>
          <w:color w:val="auto"/>
          <w:sz w:val="20"/>
          <w:szCs w:val="22"/>
        </w:rPr>
        <w:t>amplitude and the minimum</w:t>
      </w:r>
      <w:r w:rsidR="00A4620B" w:rsidRPr="00A4620B">
        <w:rPr>
          <w:b w:val="0"/>
          <w:bCs w:val="0"/>
          <w:color w:val="FFFFFF" w:themeColor="background1"/>
          <w:sz w:val="20"/>
          <w:szCs w:val="22"/>
          <w:lang w:val="id-ID"/>
        </w:rPr>
        <w:t>w</w:t>
      </w:r>
      <w:r w:rsidRPr="00487134">
        <w:rPr>
          <w:b w:val="0"/>
          <w:bCs w:val="0"/>
          <w:color w:val="auto"/>
          <w:sz w:val="20"/>
          <w:szCs w:val="22"/>
        </w:rPr>
        <w:t>amplitude obtained seen on an oscilloscope.</w:t>
      </w:r>
    </w:p>
    <w:p w:rsidR="00A93969" w:rsidRDefault="00487134" w:rsidP="00681450">
      <w:pPr>
        <w:pStyle w:val="Caption"/>
        <w:keepNext/>
        <w:spacing w:after="0"/>
        <w:ind w:firstLine="432"/>
        <w:jc w:val="both"/>
        <w:rPr>
          <w:b w:val="0"/>
          <w:bCs w:val="0"/>
          <w:color w:val="auto"/>
          <w:sz w:val="20"/>
          <w:szCs w:val="22"/>
          <w:lang w:val="id-ID"/>
        </w:rPr>
      </w:pPr>
      <w:r w:rsidRPr="00487134">
        <w:rPr>
          <w:b w:val="0"/>
          <w:bCs w:val="0"/>
          <w:color w:val="auto"/>
          <w:sz w:val="20"/>
          <w:szCs w:val="22"/>
        </w:rPr>
        <w:t xml:space="preserve">The test was carried out repeatedly with three tests for each sample variation, with each variation consisting of samples A, B, and C and five repetitions in each sound absorption coefficient test. The following is data from the test results of each sample with variations in the mass of the fiber used. The following table1 is the result of data analysis of the sound reflection coefficient value of each sample variation. </w:t>
      </w:r>
    </w:p>
    <w:p w:rsidR="00681450" w:rsidRPr="00681450" w:rsidRDefault="00681450" w:rsidP="00681450">
      <w:pPr>
        <w:rPr>
          <w:lang w:val="id-ID"/>
        </w:rPr>
      </w:pPr>
    </w:p>
    <w:p w:rsidR="00551278" w:rsidRPr="00551278" w:rsidRDefault="00551278" w:rsidP="00487134">
      <w:pPr>
        <w:pStyle w:val="Caption"/>
        <w:keepNext/>
        <w:spacing w:after="0"/>
        <w:jc w:val="center"/>
        <w:rPr>
          <w:color w:val="auto"/>
          <w:sz w:val="16"/>
        </w:rPr>
      </w:pPr>
      <w:proofErr w:type="spellStart"/>
      <w:proofErr w:type="gramStart"/>
      <w:r w:rsidRPr="00551278">
        <w:rPr>
          <w:color w:val="auto"/>
          <w:sz w:val="16"/>
        </w:rPr>
        <w:t>Tabel</w:t>
      </w:r>
      <w:proofErr w:type="spellEnd"/>
      <w:r w:rsidRPr="00551278">
        <w:rPr>
          <w:color w:val="auto"/>
          <w:sz w:val="16"/>
        </w:rPr>
        <w:t xml:space="preserve"> </w:t>
      </w:r>
      <w:proofErr w:type="gramEnd"/>
      <w:r w:rsidRPr="00551278">
        <w:rPr>
          <w:color w:val="auto"/>
          <w:sz w:val="16"/>
        </w:rPr>
        <w:fldChar w:fldCharType="begin"/>
      </w:r>
      <w:r w:rsidRPr="00551278">
        <w:rPr>
          <w:color w:val="auto"/>
          <w:sz w:val="16"/>
        </w:rPr>
        <w:instrText xml:space="preserve"> SEQ Tabel \* ARABIC </w:instrText>
      </w:r>
      <w:r w:rsidRPr="00551278">
        <w:rPr>
          <w:color w:val="auto"/>
          <w:sz w:val="16"/>
        </w:rPr>
        <w:fldChar w:fldCharType="separate"/>
      </w:r>
      <w:r w:rsidR="00DF3D6F">
        <w:rPr>
          <w:noProof/>
          <w:color w:val="auto"/>
          <w:sz w:val="16"/>
        </w:rPr>
        <w:t>1</w:t>
      </w:r>
      <w:r w:rsidRPr="00551278">
        <w:rPr>
          <w:color w:val="auto"/>
          <w:sz w:val="16"/>
        </w:rPr>
        <w:fldChar w:fldCharType="end"/>
      </w:r>
      <w:proofErr w:type="gramStart"/>
      <w:r w:rsidR="003B0037">
        <w:rPr>
          <w:color w:val="auto"/>
          <w:sz w:val="16"/>
          <w:lang w:val="id-ID"/>
        </w:rPr>
        <w:t>.</w:t>
      </w:r>
      <w:proofErr w:type="gramEnd"/>
      <w:r w:rsidR="003B0037">
        <w:rPr>
          <w:color w:val="auto"/>
          <w:sz w:val="16"/>
          <w:lang w:val="id-ID"/>
        </w:rPr>
        <w:t xml:space="preserve"> </w:t>
      </w:r>
      <w:r w:rsidR="00487134">
        <w:rPr>
          <w:color w:val="auto"/>
          <w:sz w:val="16"/>
          <w:lang w:val="id-ID"/>
        </w:rPr>
        <w:t xml:space="preserve"> Sound Reflection Coefficient </w:t>
      </w:r>
    </w:p>
    <w:tbl>
      <w:tblPr>
        <w:tblW w:w="6338" w:type="dxa"/>
        <w:jc w:val="center"/>
        <w:tblInd w:w="853" w:type="dxa"/>
        <w:tblBorders>
          <w:insideH w:val="single" w:sz="4" w:space="0" w:color="auto"/>
        </w:tblBorders>
        <w:tblLook w:val="04A0" w:firstRow="1" w:lastRow="0" w:firstColumn="1" w:lastColumn="0" w:noHBand="0" w:noVBand="1"/>
      </w:tblPr>
      <w:tblGrid>
        <w:gridCol w:w="1521"/>
        <w:gridCol w:w="1135"/>
        <w:gridCol w:w="1218"/>
        <w:gridCol w:w="1172"/>
        <w:gridCol w:w="1292"/>
      </w:tblGrid>
      <w:tr w:rsidR="00551278" w:rsidRPr="003B0037" w:rsidTr="003B0037">
        <w:trPr>
          <w:trHeight w:val="285"/>
          <w:jc w:val="center"/>
        </w:trPr>
        <w:tc>
          <w:tcPr>
            <w:tcW w:w="1521" w:type="dxa"/>
            <w:vMerge w:val="restart"/>
            <w:tcBorders>
              <w:top w:val="single" w:sz="4" w:space="0" w:color="auto"/>
            </w:tcBorders>
            <w:shd w:val="clear" w:color="auto" w:fill="auto"/>
            <w:noWrap/>
            <w:vAlign w:val="center"/>
            <w:hideMark/>
          </w:tcPr>
          <w:p w:rsidR="00551278" w:rsidRPr="003B0037" w:rsidRDefault="00487134" w:rsidP="003B0037">
            <w:pPr>
              <w:spacing w:after="0"/>
              <w:jc w:val="center"/>
              <w:rPr>
                <w:rFonts w:eastAsia="Times New Roman" w:cs="Times New Roman"/>
                <w:color w:val="000000"/>
                <w:sz w:val="16"/>
                <w:szCs w:val="20"/>
                <w:lang w:val="id-ID" w:eastAsia="id-ID"/>
              </w:rPr>
            </w:pPr>
            <w:r>
              <w:rPr>
                <w:rFonts w:eastAsia="Times New Roman" w:cs="Times New Roman"/>
                <w:color w:val="000000"/>
                <w:sz w:val="16"/>
                <w:szCs w:val="20"/>
                <w:lang w:val="id-ID" w:eastAsia="id-ID"/>
              </w:rPr>
              <w:t>Frequency</w:t>
            </w:r>
            <w:r w:rsidR="00551278" w:rsidRPr="003B0037">
              <w:rPr>
                <w:rFonts w:eastAsia="Times New Roman" w:cs="Times New Roman"/>
                <w:color w:val="000000"/>
                <w:sz w:val="16"/>
                <w:szCs w:val="20"/>
                <w:lang w:val="id-ID" w:eastAsia="id-ID"/>
              </w:rPr>
              <w:t xml:space="preserve"> (Hz)</w:t>
            </w:r>
          </w:p>
        </w:tc>
        <w:tc>
          <w:tcPr>
            <w:tcW w:w="4817" w:type="dxa"/>
            <w:gridSpan w:val="4"/>
            <w:tcBorders>
              <w:top w:val="single" w:sz="4" w:space="0" w:color="auto"/>
            </w:tcBorders>
            <w:shd w:val="clear" w:color="auto" w:fill="auto"/>
            <w:noWrap/>
            <w:vAlign w:val="center"/>
            <w:hideMark/>
          </w:tcPr>
          <w:p w:rsidR="00551278" w:rsidRPr="003B0037" w:rsidRDefault="00487134" w:rsidP="003B0037">
            <w:pPr>
              <w:spacing w:after="0"/>
              <w:jc w:val="center"/>
              <w:rPr>
                <w:rFonts w:eastAsia="Times New Roman" w:cs="Times New Roman"/>
                <w:color w:val="000000"/>
                <w:sz w:val="16"/>
                <w:szCs w:val="20"/>
                <w:lang w:val="id-ID" w:eastAsia="id-ID"/>
              </w:rPr>
            </w:pPr>
            <w:r>
              <w:rPr>
                <w:sz w:val="16"/>
                <w:lang w:val="id-ID"/>
              </w:rPr>
              <w:t>Sound Reflection Coefficient</w:t>
            </w:r>
          </w:p>
        </w:tc>
      </w:tr>
      <w:tr w:rsidR="003B0037" w:rsidRPr="003B0037" w:rsidTr="0003599C">
        <w:trPr>
          <w:trHeight w:val="285"/>
          <w:jc w:val="center"/>
        </w:trPr>
        <w:tc>
          <w:tcPr>
            <w:tcW w:w="1521" w:type="dxa"/>
            <w:vMerge/>
            <w:vAlign w:val="center"/>
            <w:hideMark/>
          </w:tcPr>
          <w:p w:rsidR="00551278" w:rsidRPr="003B0037" w:rsidRDefault="00551278" w:rsidP="003B0037">
            <w:pPr>
              <w:spacing w:after="0"/>
              <w:jc w:val="center"/>
              <w:rPr>
                <w:rFonts w:eastAsia="Times New Roman" w:cs="Times New Roman"/>
                <w:color w:val="000000"/>
                <w:sz w:val="16"/>
                <w:szCs w:val="20"/>
                <w:lang w:eastAsia="id-ID"/>
              </w:rPr>
            </w:pPr>
          </w:p>
        </w:tc>
        <w:tc>
          <w:tcPr>
            <w:tcW w:w="1135" w:type="dxa"/>
            <w:shd w:val="clear" w:color="auto" w:fill="auto"/>
            <w:noWrap/>
            <w:vAlign w:val="center"/>
            <w:hideMark/>
          </w:tcPr>
          <w:p w:rsidR="00551278" w:rsidRPr="003B0037" w:rsidRDefault="00551278" w:rsidP="00CA7BA8">
            <w:pPr>
              <w:spacing w:after="0"/>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0%</w:t>
            </w:r>
            <w:r w:rsidR="00CA7BA8" w:rsidRPr="00CA7BA8">
              <w:rPr>
                <w:rFonts w:eastAsia="Times New Roman" w:cs="Times New Roman"/>
                <w:color w:val="FFFFFF" w:themeColor="background1"/>
                <w:sz w:val="16"/>
                <w:szCs w:val="20"/>
                <w:lang w:val="id-ID" w:eastAsia="id-ID"/>
              </w:rPr>
              <w:t>w</w:t>
            </w:r>
            <w:r w:rsidRPr="003B0037">
              <w:rPr>
                <w:rFonts w:eastAsia="Times New Roman" w:cs="Times New Roman"/>
                <w:color w:val="000000"/>
                <w:sz w:val="16"/>
                <w:szCs w:val="20"/>
                <w:lang w:val="id-ID" w:eastAsia="id-ID"/>
              </w:rPr>
              <w:t>fiber</w:t>
            </w:r>
          </w:p>
        </w:tc>
        <w:tc>
          <w:tcPr>
            <w:tcW w:w="1218" w:type="dxa"/>
            <w:shd w:val="clear" w:color="auto" w:fill="auto"/>
            <w:noWrap/>
            <w:vAlign w:val="center"/>
            <w:hideMark/>
          </w:tcPr>
          <w:p w:rsidR="00551278" w:rsidRPr="003B0037" w:rsidRDefault="00551278" w:rsidP="00CA7BA8">
            <w:pPr>
              <w:spacing w:after="0"/>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1%</w:t>
            </w:r>
            <w:r w:rsidR="00CA7BA8" w:rsidRPr="00CA7BA8">
              <w:rPr>
                <w:rFonts w:eastAsia="Times New Roman" w:cs="Times New Roman"/>
                <w:color w:val="FFFFFF" w:themeColor="background1"/>
                <w:sz w:val="16"/>
                <w:szCs w:val="20"/>
                <w:lang w:val="id-ID" w:eastAsia="id-ID"/>
              </w:rPr>
              <w:t>r</w:t>
            </w:r>
            <w:r w:rsidRPr="003B0037">
              <w:rPr>
                <w:rFonts w:eastAsia="Times New Roman" w:cs="Times New Roman"/>
                <w:color w:val="000000"/>
                <w:sz w:val="16"/>
                <w:szCs w:val="20"/>
                <w:lang w:val="id-ID" w:eastAsia="id-ID"/>
              </w:rPr>
              <w:t>fiber</w:t>
            </w:r>
          </w:p>
        </w:tc>
        <w:tc>
          <w:tcPr>
            <w:tcW w:w="1172" w:type="dxa"/>
            <w:shd w:val="clear" w:color="auto" w:fill="auto"/>
            <w:noWrap/>
            <w:vAlign w:val="center"/>
            <w:hideMark/>
          </w:tcPr>
          <w:p w:rsidR="00551278" w:rsidRPr="003B0037" w:rsidRDefault="00551278" w:rsidP="00CA7BA8">
            <w:pPr>
              <w:spacing w:after="0"/>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2%</w:t>
            </w:r>
            <w:r w:rsidR="00CA7BA8" w:rsidRPr="00CA7BA8">
              <w:rPr>
                <w:rFonts w:eastAsia="Times New Roman" w:cs="Times New Roman"/>
                <w:color w:val="FFFFFF" w:themeColor="background1"/>
                <w:sz w:val="16"/>
                <w:szCs w:val="20"/>
                <w:lang w:val="id-ID" w:eastAsia="id-ID"/>
              </w:rPr>
              <w:t>r</w:t>
            </w:r>
            <w:r w:rsidRPr="003B0037">
              <w:rPr>
                <w:rFonts w:eastAsia="Times New Roman" w:cs="Times New Roman"/>
                <w:color w:val="000000"/>
                <w:sz w:val="16"/>
                <w:szCs w:val="20"/>
                <w:lang w:val="id-ID" w:eastAsia="id-ID"/>
              </w:rPr>
              <w:t>fiber</w:t>
            </w:r>
          </w:p>
        </w:tc>
        <w:tc>
          <w:tcPr>
            <w:tcW w:w="1292" w:type="dxa"/>
            <w:shd w:val="clear" w:color="auto" w:fill="auto"/>
            <w:noWrap/>
            <w:vAlign w:val="center"/>
            <w:hideMark/>
          </w:tcPr>
          <w:p w:rsidR="00551278" w:rsidRPr="003B0037" w:rsidRDefault="00551278" w:rsidP="00CA7BA8">
            <w:pPr>
              <w:spacing w:after="0"/>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3%</w:t>
            </w:r>
            <w:r w:rsidR="00CA7BA8">
              <w:rPr>
                <w:rFonts w:eastAsia="Times New Roman" w:cs="Times New Roman"/>
                <w:color w:val="FFFFFF" w:themeColor="background1"/>
                <w:sz w:val="16"/>
                <w:szCs w:val="20"/>
                <w:lang w:val="id-ID" w:eastAsia="id-ID"/>
              </w:rPr>
              <w:t>r</w:t>
            </w:r>
            <w:r w:rsidRPr="003B0037">
              <w:rPr>
                <w:rFonts w:eastAsia="Times New Roman" w:cs="Times New Roman"/>
                <w:color w:val="000000"/>
                <w:sz w:val="16"/>
                <w:szCs w:val="20"/>
                <w:lang w:val="id-ID" w:eastAsia="id-ID"/>
              </w:rPr>
              <w:t>fiber</w:t>
            </w:r>
          </w:p>
        </w:tc>
      </w:tr>
      <w:tr w:rsidR="0003599C" w:rsidRPr="003B0037" w:rsidTr="00DF3D6F">
        <w:trPr>
          <w:trHeight w:val="1793"/>
          <w:jc w:val="center"/>
        </w:trPr>
        <w:tc>
          <w:tcPr>
            <w:tcW w:w="1521" w:type="dxa"/>
            <w:tcBorders>
              <w:bottom w:val="single" w:sz="4" w:space="0" w:color="auto"/>
            </w:tcBorders>
            <w:shd w:val="clear" w:color="auto" w:fill="auto"/>
            <w:noWrap/>
            <w:vAlign w:val="center"/>
            <w:hideMark/>
          </w:tcPr>
          <w:p w:rsidR="0003599C" w:rsidRPr="003B0037" w:rsidRDefault="0003599C" w:rsidP="003B0037">
            <w:pPr>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500</w:t>
            </w:r>
          </w:p>
          <w:p w:rsidR="0003599C" w:rsidRPr="003B0037" w:rsidRDefault="0003599C" w:rsidP="003B0037">
            <w:pPr>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1000</w:t>
            </w:r>
          </w:p>
          <w:p w:rsidR="0003599C" w:rsidRPr="003B0037" w:rsidRDefault="0003599C" w:rsidP="003B0037">
            <w:pPr>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2000</w:t>
            </w:r>
          </w:p>
          <w:p w:rsidR="0003599C" w:rsidRPr="003B0037" w:rsidRDefault="0003599C" w:rsidP="003B0037">
            <w:pPr>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4000</w:t>
            </w:r>
          </w:p>
          <w:p w:rsidR="0003599C" w:rsidRPr="003B0037" w:rsidRDefault="0003599C" w:rsidP="003B0037">
            <w:pPr>
              <w:jc w:val="center"/>
              <w:rPr>
                <w:rFonts w:eastAsia="Times New Roman" w:cs="Times New Roman"/>
                <w:color w:val="000000"/>
                <w:sz w:val="16"/>
                <w:szCs w:val="20"/>
                <w:lang w:val="id-ID" w:eastAsia="id-ID"/>
              </w:rPr>
            </w:pPr>
            <w:r w:rsidRPr="003B0037">
              <w:rPr>
                <w:rFonts w:eastAsia="Times New Roman" w:cs="Times New Roman"/>
                <w:color w:val="000000"/>
                <w:sz w:val="16"/>
                <w:szCs w:val="20"/>
                <w:lang w:eastAsia="id-ID"/>
              </w:rPr>
              <w:t>8000</w:t>
            </w:r>
          </w:p>
        </w:tc>
        <w:tc>
          <w:tcPr>
            <w:tcW w:w="1135" w:type="dxa"/>
            <w:tcBorders>
              <w:bottom w:val="single" w:sz="4" w:space="0" w:color="auto"/>
            </w:tcBorders>
            <w:shd w:val="clear" w:color="auto" w:fill="auto"/>
            <w:noWrap/>
            <w:vAlign w:val="center"/>
            <w:hideMark/>
          </w:tcPr>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0,18</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0,23</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0,37</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0,32</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0,14</w:t>
            </w:r>
          </w:p>
        </w:tc>
        <w:tc>
          <w:tcPr>
            <w:tcW w:w="1218" w:type="dxa"/>
            <w:tcBorders>
              <w:bottom w:val="single" w:sz="4" w:space="0" w:color="auto"/>
            </w:tcBorders>
            <w:shd w:val="clear" w:color="auto" w:fill="auto"/>
            <w:noWrap/>
            <w:vAlign w:val="center"/>
            <w:hideMark/>
          </w:tcPr>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0,11</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0,19</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0,29</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0,22</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0,06</w:t>
            </w:r>
          </w:p>
        </w:tc>
        <w:tc>
          <w:tcPr>
            <w:tcW w:w="1172" w:type="dxa"/>
            <w:tcBorders>
              <w:bottom w:val="single" w:sz="4" w:space="0" w:color="auto"/>
            </w:tcBorders>
            <w:shd w:val="clear" w:color="auto" w:fill="auto"/>
            <w:noWrap/>
            <w:vAlign w:val="center"/>
            <w:hideMark/>
          </w:tcPr>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0,06</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0,11</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0,21</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0,14</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0,06</w:t>
            </w:r>
          </w:p>
        </w:tc>
        <w:tc>
          <w:tcPr>
            <w:tcW w:w="1292" w:type="dxa"/>
            <w:tcBorders>
              <w:bottom w:val="single" w:sz="4" w:space="0" w:color="auto"/>
            </w:tcBorders>
            <w:shd w:val="clear" w:color="auto" w:fill="auto"/>
            <w:noWrap/>
            <w:vAlign w:val="center"/>
            <w:hideMark/>
          </w:tcPr>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0,06</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0,12</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0,17</w:t>
            </w:r>
          </w:p>
          <w:p w:rsidR="0003599C" w:rsidRPr="003B0037" w:rsidRDefault="0003599C" w:rsidP="003B0037">
            <w:pPr>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0,11</w:t>
            </w:r>
          </w:p>
          <w:p w:rsidR="0003599C" w:rsidRPr="003B0037" w:rsidRDefault="0003599C" w:rsidP="003B0037">
            <w:pPr>
              <w:keepNext/>
              <w:jc w:val="center"/>
              <w:rPr>
                <w:rFonts w:eastAsia="Times New Roman" w:cs="Times New Roman"/>
                <w:color w:val="000000"/>
                <w:sz w:val="16"/>
                <w:szCs w:val="20"/>
                <w:lang w:eastAsia="id-ID"/>
              </w:rPr>
            </w:pPr>
            <w:r w:rsidRPr="003B0037">
              <w:rPr>
                <w:rFonts w:eastAsia="Times New Roman" w:cs="Times New Roman"/>
                <w:color w:val="000000"/>
                <w:sz w:val="16"/>
                <w:szCs w:val="20"/>
                <w:lang w:eastAsia="id-ID"/>
              </w:rPr>
              <w:t>0,02</w:t>
            </w:r>
          </w:p>
        </w:tc>
      </w:tr>
    </w:tbl>
    <w:p w:rsidR="003B0037" w:rsidRDefault="003B0037" w:rsidP="003B0037">
      <w:pPr>
        <w:pStyle w:val="IJASEITParagraph"/>
        <w:rPr>
          <w:lang w:val="id-ID"/>
        </w:rPr>
      </w:pPr>
    </w:p>
    <w:p w:rsidR="00487134" w:rsidRDefault="00487134" w:rsidP="00487134">
      <w:pPr>
        <w:pStyle w:val="IJASEITParagraph"/>
        <w:keepNext/>
        <w:rPr>
          <w:lang w:val="id-ID"/>
        </w:rPr>
      </w:pPr>
      <w:r w:rsidRPr="00487134">
        <w:rPr>
          <w:lang w:val="id-ID"/>
        </w:rPr>
        <w:t>Based on the data that has been obtained,  the highest</w:t>
      </w:r>
      <w:r w:rsidR="00A4620B" w:rsidRPr="00A4620B">
        <w:rPr>
          <w:color w:val="FFFFFF" w:themeColor="background1"/>
          <w:lang w:val="id-ID"/>
        </w:rPr>
        <w:t>e</w:t>
      </w:r>
      <w:r w:rsidRPr="00487134">
        <w:rPr>
          <w:lang w:val="id-ID"/>
        </w:rPr>
        <w:t>sound reflection coefficient</w:t>
      </w:r>
      <w:r w:rsidR="00A4620B" w:rsidRPr="00A4620B">
        <w:rPr>
          <w:color w:val="FFFFFF" w:themeColor="background1"/>
          <w:lang w:val="id-ID"/>
        </w:rPr>
        <w:t>r</w:t>
      </w:r>
      <w:r w:rsidRPr="00487134">
        <w:rPr>
          <w:lang w:val="id-ID"/>
        </w:rPr>
        <w:t>value is 0.37 at</w:t>
      </w:r>
      <w:r w:rsidR="00A4620B" w:rsidRPr="00A4620B">
        <w:rPr>
          <w:color w:val="FFFFFF" w:themeColor="background1"/>
          <w:lang w:val="id-ID"/>
        </w:rPr>
        <w:t>e</w:t>
      </w:r>
      <w:r w:rsidRPr="00487134">
        <w:rPr>
          <w:lang w:val="id-ID"/>
        </w:rPr>
        <w:t>afrequency of 2000 Hz with a sample without fiber or 0%. The lowest sound reflection coefficient value</w:t>
      </w:r>
      <w:r w:rsidR="00A4620B" w:rsidRPr="00A4620B">
        <w:rPr>
          <w:color w:val="FFFFFF" w:themeColor="background1"/>
          <w:lang w:val="id-ID"/>
        </w:rPr>
        <w:t>e</w:t>
      </w:r>
      <w:r w:rsidRPr="00487134">
        <w:rPr>
          <w:lang w:val="id-ID"/>
        </w:rPr>
        <w:t>is 0.02 at a frequency of 8000 Hz</w:t>
      </w:r>
      <w:r w:rsidR="00A4620B" w:rsidRPr="00A4620B">
        <w:rPr>
          <w:color w:val="FFFFFF" w:themeColor="background1"/>
          <w:lang w:val="id-ID"/>
        </w:rPr>
        <w:t>w</w:t>
      </w:r>
      <w:r w:rsidRPr="00487134">
        <w:rPr>
          <w:lang w:val="id-ID"/>
        </w:rPr>
        <w:t>with a sample variation of 3% fiber. The graph of the correlation between fiber composition and sound reflection coefiicient can be seen in Figure 6.</w:t>
      </w:r>
    </w:p>
    <w:p w:rsidR="003B0037" w:rsidRPr="003B0037" w:rsidRDefault="0080665F" w:rsidP="003B0037">
      <w:pPr>
        <w:pStyle w:val="IJASEITParagraph"/>
        <w:keepNext/>
        <w:jc w:val="center"/>
        <w:rPr>
          <w:sz w:val="18"/>
        </w:rPr>
      </w:pPr>
      <w:r w:rsidRPr="00A93969">
        <w:rPr>
          <w:noProof/>
          <w:sz w:val="14"/>
          <w:lang w:val="id-ID" w:eastAsia="id-ID"/>
        </w:rPr>
        <w:drawing>
          <wp:inline distT="0" distB="0" distL="0" distR="0" wp14:anchorId="0F729196" wp14:editId="3947D2BA">
            <wp:extent cx="4002657" cy="2130724"/>
            <wp:effectExtent l="0" t="0" r="17145"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B0037">
        <w:rPr>
          <w:noProof/>
          <w:sz w:val="18"/>
          <w:lang w:val="id-ID" w:eastAsia="id-ID"/>
        </w:rPr>
        <w:t xml:space="preserve"> </w:t>
      </w:r>
    </w:p>
    <w:p w:rsidR="007E0FA2" w:rsidRPr="003B0037" w:rsidRDefault="003B0037" w:rsidP="003B0037">
      <w:pPr>
        <w:pStyle w:val="Caption"/>
        <w:jc w:val="center"/>
        <w:rPr>
          <w:color w:val="auto"/>
          <w:sz w:val="16"/>
        </w:rPr>
      </w:pPr>
      <w:proofErr w:type="gramStart"/>
      <w:r w:rsidRPr="003B0037">
        <w:rPr>
          <w:color w:val="auto"/>
          <w:sz w:val="16"/>
        </w:rPr>
        <w:t>Fig.</w:t>
      </w:r>
      <w:proofErr w:type="gramEnd"/>
      <w:r w:rsidRPr="003B0037">
        <w:rPr>
          <w:color w:val="auto"/>
          <w:sz w:val="16"/>
        </w:rPr>
        <w:t xml:space="preserve"> </w:t>
      </w:r>
      <w:r w:rsidRPr="003B0037">
        <w:rPr>
          <w:color w:val="auto"/>
          <w:sz w:val="16"/>
        </w:rPr>
        <w:fldChar w:fldCharType="begin"/>
      </w:r>
      <w:r w:rsidRPr="003B0037">
        <w:rPr>
          <w:color w:val="auto"/>
          <w:sz w:val="16"/>
        </w:rPr>
        <w:instrText xml:space="preserve"> SEQ Fig. \* ARABIC </w:instrText>
      </w:r>
      <w:r w:rsidRPr="003B0037">
        <w:rPr>
          <w:color w:val="auto"/>
          <w:sz w:val="16"/>
        </w:rPr>
        <w:fldChar w:fldCharType="separate"/>
      </w:r>
      <w:r w:rsidR="00DF3D6F">
        <w:rPr>
          <w:noProof/>
          <w:color w:val="auto"/>
          <w:sz w:val="16"/>
        </w:rPr>
        <w:t>6</w:t>
      </w:r>
      <w:r w:rsidRPr="003B0037">
        <w:rPr>
          <w:color w:val="auto"/>
          <w:sz w:val="16"/>
        </w:rPr>
        <w:fldChar w:fldCharType="end"/>
      </w:r>
      <w:r w:rsidRPr="003B0037">
        <w:rPr>
          <w:color w:val="auto"/>
          <w:sz w:val="16"/>
          <w:lang w:val="id-ID"/>
        </w:rPr>
        <w:t xml:space="preserve">. </w:t>
      </w:r>
      <w:r w:rsidR="0080665F" w:rsidRPr="0080665F">
        <w:rPr>
          <w:b w:val="0"/>
          <w:color w:val="auto"/>
          <w:sz w:val="16"/>
          <w:lang w:val="id-ID"/>
        </w:rPr>
        <w:t>Graph of the correlation between fiber composition and the value of the reflection coefficient of sound</w:t>
      </w:r>
    </w:p>
    <w:p w:rsidR="007E0FA2" w:rsidRDefault="007E0FA2" w:rsidP="007E0FA2">
      <w:pPr>
        <w:pStyle w:val="IJASEITParagraph"/>
      </w:pPr>
      <w:r>
        <w:tab/>
        <w:t xml:space="preserve"> </w:t>
      </w:r>
      <w:r w:rsidR="0080665F" w:rsidRPr="0080665F">
        <w:t xml:space="preserve">Based on Figure 6, it </w:t>
      </w:r>
      <w:proofErr w:type="gramStart"/>
      <w:r w:rsidR="0080665F" w:rsidRPr="0080665F">
        <w:t>can</w:t>
      </w:r>
      <w:proofErr w:type="gramEnd"/>
      <w:r w:rsidR="0080665F" w:rsidRPr="0080665F">
        <w:t xml:space="preserve"> be</w:t>
      </w:r>
      <w:r w:rsidR="00A4620B" w:rsidRPr="00A4620B">
        <w:rPr>
          <w:color w:val="FFFFFF" w:themeColor="background1"/>
          <w:lang w:val="id-ID"/>
        </w:rPr>
        <w:t>e</w:t>
      </w:r>
      <w:r w:rsidR="0080665F" w:rsidRPr="0080665F">
        <w:t>seen that t</w:t>
      </w:r>
      <w:r w:rsidR="00A4620B">
        <w:t>he sound reflection coefficient</w:t>
      </w:r>
      <w:r w:rsidR="00A4620B" w:rsidRPr="00A4620B">
        <w:rPr>
          <w:color w:val="FFFFFF" w:themeColor="background1"/>
          <w:lang w:val="id-ID"/>
        </w:rPr>
        <w:t>e</w:t>
      </w:r>
      <w:r w:rsidR="0080665F" w:rsidRPr="0080665F">
        <w:t>decreases with the</w:t>
      </w:r>
      <w:r w:rsidR="00A4620B" w:rsidRPr="00A4620B">
        <w:rPr>
          <w:color w:val="FFFFFF" w:themeColor="background1"/>
          <w:lang w:val="id-ID"/>
        </w:rPr>
        <w:t>a</w:t>
      </w:r>
      <w:r w:rsidR="0080665F" w:rsidRPr="0080665F">
        <w:t xml:space="preserve">addition of the fiber composition used. So the correlation between the reflection </w:t>
      </w:r>
      <w:proofErr w:type="gramStart"/>
      <w:r w:rsidR="0080665F" w:rsidRPr="0080665F">
        <w:t>coefficient</w:t>
      </w:r>
      <w:proofErr w:type="gramEnd"/>
      <w:r w:rsidR="0080665F" w:rsidRPr="0080665F">
        <w:t xml:space="preserve"> with the addition of variations in fiber composition is inversely proportional.</w:t>
      </w:r>
    </w:p>
    <w:p w:rsidR="0080665F" w:rsidRDefault="0080665F" w:rsidP="00DB2BC5">
      <w:pPr>
        <w:pStyle w:val="Caption"/>
        <w:keepNext/>
        <w:spacing w:after="0"/>
        <w:jc w:val="center"/>
        <w:rPr>
          <w:b w:val="0"/>
          <w:bCs w:val="0"/>
          <w:color w:val="auto"/>
          <w:sz w:val="20"/>
          <w:szCs w:val="22"/>
          <w:lang w:val="id-ID"/>
        </w:rPr>
      </w:pPr>
      <w:proofErr w:type="gramStart"/>
      <w:r w:rsidRPr="0080665F">
        <w:rPr>
          <w:b w:val="0"/>
          <w:bCs w:val="0"/>
          <w:color w:val="auto"/>
          <w:sz w:val="20"/>
          <w:szCs w:val="22"/>
        </w:rPr>
        <w:lastRenderedPageBreak/>
        <w:t>Based on the data that has been obtained, the sound absorption coefficient can be</w:t>
      </w:r>
      <w:r w:rsidR="00A4620B" w:rsidRPr="00A4620B">
        <w:rPr>
          <w:b w:val="0"/>
          <w:bCs w:val="0"/>
          <w:color w:val="FFFFFF" w:themeColor="background1"/>
          <w:sz w:val="20"/>
          <w:szCs w:val="22"/>
          <w:lang w:val="id-ID"/>
        </w:rPr>
        <w:t>e</w:t>
      </w:r>
      <w:r w:rsidRPr="0080665F">
        <w:rPr>
          <w:b w:val="0"/>
          <w:bCs w:val="0"/>
          <w:color w:val="auto"/>
          <w:sz w:val="20"/>
          <w:szCs w:val="22"/>
        </w:rPr>
        <w:t>seen in Table</w:t>
      </w:r>
      <w:r w:rsidR="00A4620B" w:rsidRPr="00A4620B">
        <w:rPr>
          <w:b w:val="0"/>
          <w:bCs w:val="0"/>
          <w:color w:val="FFFFFF" w:themeColor="background1"/>
          <w:sz w:val="20"/>
          <w:szCs w:val="22"/>
          <w:lang w:val="id-ID"/>
        </w:rPr>
        <w:t>r</w:t>
      </w:r>
      <w:r w:rsidRPr="0080665F">
        <w:rPr>
          <w:b w:val="0"/>
          <w:bCs w:val="0"/>
          <w:color w:val="auto"/>
          <w:sz w:val="20"/>
          <w:szCs w:val="22"/>
        </w:rPr>
        <w:t>2 below.</w:t>
      </w:r>
      <w:proofErr w:type="gramEnd"/>
    </w:p>
    <w:p w:rsidR="0003599C" w:rsidRPr="0003599C" w:rsidRDefault="0003599C" w:rsidP="0003599C">
      <w:pPr>
        <w:rPr>
          <w:lang w:val="id-ID"/>
        </w:rPr>
      </w:pPr>
    </w:p>
    <w:p w:rsidR="00DB2BC5" w:rsidRPr="00DB2BC5" w:rsidRDefault="00DB2BC5" w:rsidP="00DB2BC5">
      <w:pPr>
        <w:pStyle w:val="Caption"/>
        <w:keepNext/>
        <w:spacing w:after="0"/>
        <w:jc w:val="center"/>
        <w:rPr>
          <w:color w:val="auto"/>
          <w:sz w:val="16"/>
        </w:rPr>
      </w:pPr>
      <w:proofErr w:type="spellStart"/>
      <w:proofErr w:type="gramStart"/>
      <w:r w:rsidRPr="00DB2BC5">
        <w:rPr>
          <w:color w:val="auto"/>
          <w:sz w:val="16"/>
        </w:rPr>
        <w:t>Tabel</w:t>
      </w:r>
      <w:proofErr w:type="spellEnd"/>
      <w:r w:rsidRPr="00DB2BC5">
        <w:rPr>
          <w:color w:val="auto"/>
          <w:sz w:val="16"/>
        </w:rPr>
        <w:t xml:space="preserve"> </w:t>
      </w:r>
      <w:proofErr w:type="gramEnd"/>
      <w:r w:rsidRPr="00DB2BC5">
        <w:rPr>
          <w:color w:val="auto"/>
          <w:sz w:val="16"/>
        </w:rPr>
        <w:fldChar w:fldCharType="begin"/>
      </w:r>
      <w:r w:rsidRPr="00DB2BC5">
        <w:rPr>
          <w:color w:val="auto"/>
          <w:sz w:val="16"/>
        </w:rPr>
        <w:instrText xml:space="preserve"> SEQ Tabel \* ARABIC </w:instrText>
      </w:r>
      <w:r w:rsidRPr="00DB2BC5">
        <w:rPr>
          <w:color w:val="auto"/>
          <w:sz w:val="16"/>
        </w:rPr>
        <w:fldChar w:fldCharType="separate"/>
      </w:r>
      <w:r w:rsidR="00DF3D6F">
        <w:rPr>
          <w:noProof/>
          <w:color w:val="auto"/>
          <w:sz w:val="16"/>
        </w:rPr>
        <w:t>2</w:t>
      </w:r>
      <w:r w:rsidRPr="00DB2BC5">
        <w:rPr>
          <w:color w:val="auto"/>
          <w:sz w:val="16"/>
        </w:rPr>
        <w:fldChar w:fldCharType="end"/>
      </w:r>
      <w:proofErr w:type="gramStart"/>
      <w:r w:rsidRPr="00DB2BC5">
        <w:rPr>
          <w:color w:val="auto"/>
          <w:sz w:val="16"/>
          <w:lang w:val="id-ID"/>
        </w:rPr>
        <w:t>.</w:t>
      </w:r>
      <w:proofErr w:type="gramEnd"/>
      <w:r w:rsidRPr="00DB2BC5">
        <w:rPr>
          <w:color w:val="auto"/>
          <w:sz w:val="16"/>
          <w:lang w:val="id-ID"/>
        </w:rPr>
        <w:t xml:space="preserve"> </w:t>
      </w:r>
      <w:r w:rsidR="00F14780" w:rsidRPr="00F14780">
        <w:rPr>
          <w:b w:val="0"/>
          <w:color w:val="auto"/>
          <w:sz w:val="16"/>
          <w:lang w:val="id-ID"/>
        </w:rPr>
        <w:t>Sound Absorbtion</w:t>
      </w:r>
      <w:r w:rsidR="00A4620B" w:rsidRPr="00A4620B">
        <w:rPr>
          <w:b w:val="0"/>
          <w:color w:val="FFFFFF" w:themeColor="background1"/>
          <w:sz w:val="16"/>
          <w:lang w:val="id-ID"/>
        </w:rPr>
        <w:t>r</w:t>
      </w:r>
      <w:r w:rsidR="00F14780" w:rsidRPr="00F14780">
        <w:rPr>
          <w:b w:val="0"/>
          <w:color w:val="auto"/>
          <w:sz w:val="16"/>
          <w:lang w:val="id-ID"/>
        </w:rPr>
        <w:t>Coefficient</w:t>
      </w:r>
    </w:p>
    <w:tbl>
      <w:tblPr>
        <w:tblW w:w="5041" w:type="dxa"/>
        <w:jc w:val="center"/>
        <w:tblInd w:w="93" w:type="dxa"/>
        <w:tblBorders>
          <w:insideH w:val="single" w:sz="4" w:space="0" w:color="auto"/>
        </w:tblBorders>
        <w:tblLook w:val="04A0" w:firstRow="1" w:lastRow="0" w:firstColumn="1" w:lastColumn="0" w:noHBand="0" w:noVBand="1"/>
      </w:tblPr>
      <w:tblGrid>
        <w:gridCol w:w="1449"/>
        <w:gridCol w:w="898"/>
        <w:gridCol w:w="851"/>
        <w:gridCol w:w="850"/>
        <w:gridCol w:w="993"/>
      </w:tblGrid>
      <w:tr w:rsidR="003B0037" w:rsidRPr="00225740" w:rsidTr="00AE781E">
        <w:trPr>
          <w:trHeight w:val="49"/>
          <w:jc w:val="center"/>
        </w:trPr>
        <w:tc>
          <w:tcPr>
            <w:tcW w:w="1449" w:type="dxa"/>
            <w:vMerge w:val="restart"/>
            <w:tcBorders>
              <w:top w:val="single" w:sz="4" w:space="0" w:color="auto"/>
            </w:tcBorders>
            <w:shd w:val="clear" w:color="auto" w:fill="auto"/>
            <w:noWrap/>
            <w:vAlign w:val="center"/>
            <w:hideMark/>
          </w:tcPr>
          <w:p w:rsidR="003B0037" w:rsidRPr="00225740" w:rsidRDefault="0003599C" w:rsidP="00F14780">
            <w:pPr>
              <w:spacing w:after="0"/>
              <w:jc w:val="center"/>
              <w:rPr>
                <w:rFonts w:eastAsia="Times New Roman" w:cs="Times New Roman"/>
                <w:color w:val="000000"/>
                <w:sz w:val="16"/>
                <w:lang w:val="id-ID" w:eastAsia="id-ID"/>
              </w:rPr>
            </w:pPr>
            <w:r>
              <w:rPr>
                <w:rFonts w:eastAsia="Times New Roman" w:cs="Times New Roman"/>
                <w:color w:val="000000"/>
                <w:sz w:val="16"/>
                <w:lang w:val="id-ID" w:eastAsia="id-ID"/>
              </w:rPr>
              <w:t>Fr</w:t>
            </w:r>
            <w:r w:rsidR="00F14780">
              <w:rPr>
                <w:rFonts w:eastAsia="Times New Roman" w:cs="Times New Roman"/>
                <w:color w:val="000000"/>
                <w:sz w:val="16"/>
                <w:lang w:val="id-ID" w:eastAsia="id-ID"/>
              </w:rPr>
              <w:t>equency</w:t>
            </w:r>
            <w:r w:rsidR="003B0037">
              <w:rPr>
                <w:rFonts w:eastAsia="Times New Roman" w:cs="Times New Roman"/>
                <w:color w:val="000000"/>
                <w:sz w:val="16"/>
                <w:lang w:val="id-ID" w:eastAsia="id-ID"/>
              </w:rPr>
              <w:t xml:space="preserve"> (Hz)</w:t>
            </w:r>
          </w:p>
        </w:tc>
        <w:tc>
          <w:tcPr>
            <w:tcW w:w="3592" w:type="dxa"/>
            <w:gridSpan w:val="4"/>
            <w:tcBorders>
              <w:top w:val="single" w:sz="4" w:space="0" w:color="auto"/>
            </w:tcBorders>
            <w:shd w:val="clear" w:color="auto" w:fill="auto"/>
            <w:noWrap/>
            <w:vAlign w:val="center"/>
            <w:hideMark/>
          </w:tcPr>
          <w:p w:rsidR="003B0037" w:rsidRPr="00225740" w:rsidRDefault="00F14780" w:rsidP="00DB2BC5">
            <w:pPr>
              <w:spacing w:after="0"/>
              <w:jc w:val="center"/>
              <w:rPr>
                <w:rFonts w:eastAsia="Times New Roman" w:cs="Times New Roman"/>
                <w:color w:val="000000"/>
                <w:sz w:val="16"/>
                <w:lang w:val="id-ID" w:eastAsia="id-ID"/>
              </w:rPr>
            </w:pPr>
            <w:r>
              <w:rPr>
                <w:rFonts w:eastAsia="Times New Roman" w:cs="Times New Roman"/>
                <w:color w:val="000000"/>
                <w:sz w:val="16"/>
                <w:lang w:val="id-ID" w:eastAsia="id-ID"/>
              </w:rPr>
              <w:t>Sound Absorbstion Coefficient</w:t>
            </w:r>
          </w:p>
        </w:tc>
      </w:tr>
      <w:tr w:rsidR="003B0037" w:rsidRPr="00225740" w:rsidTr="003B0037">
        <w:trPr>
          <w:trHeight w:val="49"/>
          <w:jc w:val="center"/>
        </w:trPr>
        <w:tc>
          <w:tcPr>
            <w:tcW w:w="1449" w:type="dxa"/>
            <w:vMerge/>
            <w:vAlign w:val="center"/>
            <w:hideMark/>
          </w:tcPr>
          <w:p w:rsidR="003B0037" w:rsidRPr="00225740" w:rsidRDefault="003B0037" w:rsidP="003B0037">
            <w:pPr>
              <w:jc w:val="center"/>
              <w:rPr>
                <w:rFonts w:eastAsia="Times New Roman" w:cs="Times New Roman"/>
                <w:color w:val="000000"/>
                <w:sz w:val="16"/>
                <w:lang w:eastAsia="id-ID"/>
              </w:rPr>
            </w:pPr>
          </w:p>
        </w:tc>
        <w:tc>
          <w:tcPr>
            <w:tcW w:w="898" w:type="dxa"/>
            <w:shd w:val="clear" w:color="auto" w:fill="auto"/>
            <w:noWrap/>
            <w:vAlign w:val="center"/>
            <w:hideMark/>
          </w:tcPr>
          <w:p w:rsidR="003B0037" w:rsidRPr="00225740" w:rsidRDefault="003B0037" w:rsidP="00CA7BA8">
            <w:pPr>
              <w:jc w:val="center"/>
              <w:rPr>
                <w:rFonts w:eastAsia="Times New Roman" w:cs="Times New Roman"/>
                <w:color w:val="000000"/>
                <w:sz w:val="16"/>
                <w:lang w:val="id-ID" w:eastAsia="id-ID"/>
              </w:rPr>
            </w:pPr>
            <w:r w:rsidRPr="00225740">
              <w:rPr>
                <w:rFonts w:eastAsia="Times New Roman" w:cs="Times New Roman"/>
                <w:color w:val="000000"/>
                <w:sz w:val="16"/>
                <w:lang w:eastAsia="id-ID"/>
              </w:rPr>
              <w:t>0%</w:t>
            </w:r>
            <w:r w:rsidR="00CA7BA8" w:rsidRPr="00CA7BA8">
              <w:rPr>
                <w:rFonts w:eastAsia="Times New Roman" w:cs="Times New Roman"/>
                <w:color w:val="FFFFFF" w:themeColor="background1"/>
                <w:sz w:val="16"/>
                <w:lang w:val="id-ID" w:eastAsia="id-ID"/>
              </w:rPr>
              <w:t>r</w:t>
            </w:r>
            <w:r w:rsidRPr="00225740">
              <w:rPr>
                <w:rFonts w:eastAsia="Times New Roman" w:cs="Times New Roman"/>
                <w:color w:val="000000"/>
                <w:sz w:val="16"/>
                <w:lang w:val="id-ID" w:eastAsia="id-ID"/>
              </w:rPr>
              <w:t>fiber</w:t>
            </w:r>
          </w:p>
        </w:tc>
        <w:tc>
          <w:tcPr>
            <w:tcW w:w="851" w:type="dxa"/>
            <w:shd w:val="clear" w:color="auto" w:fill="auto"/>
            <w:noWrap/>
            <w:vAlign w:val="center"/>
            <w:hideMark/>
          </w:tcPr>
          <w:p w:rsidR="003B0037" w:rsidRPr="00225740" w:rsidRDefault="003B0037" w:rsidP="00CA7BA8">
            <w:pPr>
              <w:jc w:val="center"/>
              <w:rPr>
                <w:rFonts w:eastAsia="Times New Roman" w:cs="Times New Roman"/>
                <w:color w:val="000000"/>
                <w:sz w:val="16"/>
                <w:lang w:val="id-ID" w:eastAsia="id-ID"/>
              </w:rPr>
            </w:pPr>
            <w:r>
              <w:rPr>
                <w:rFonts w:eastAsia="Times New Roman" w:cs="Times New Roman"/>
                <w:color w:val="000000"/>
                <w:sz w:val="16"/>
                <w:lang w:eastAsia="id-ID"/>
              </w:rPr>
              <w:t>1%</w:t>
            </w:r>
            <w:r w:rsidR="00CA7BA8" w:rsidRPr="00CA7BA8">
              <w:rPr>
                <w:rFonts w:eastAsia="Times New Roman" w:cs="Times New Roman"/>
                <w:color w:val="FFFFFF" w:themeColor="background1"/>
                <w:sz w:val="16"/>
                <w:lang w:val="id-ID" w:eastAsia="id-ID"/>
              </w:rPr>
              <w:t>r</w:t>
            </w:r>
            <w:r>
              <w:rPr>
                <w:rFonts w:eastAsia="Times New Roman" w:cs="Times New Roman"/>
                <w:color w:val="000000"/>
                <w:sz w:val="16"/>
                <w:lang w:val="id-ID" w:eastAsia="id-ID"/>
              </w:rPr>
              <w:t>fiber</w:t>
            </w:r>
          </w:p>
        </w:tc>
        <w:tc>
          <w:tcPr>
            <w:tcW w:w="850" w:type="dxa"/>
            <w:shd w:val="clear" w:color="auto" w:fill="auto"/>
            <w:noWrap/>
            <w:vAlign w:val="center"/>
            <w:hideMark/>
          </w:tcPr>
          <w:p w:rsidR="003B0037" w:rsidRPr="00225740" w:rsidRDefault="003B0037" w:rsidP="00CA7BA8">
            <w:pPr>
              <w:jc w:val="center"/>
              <w:rPr>
                <w:rFonts w:eastAsia="Times New Roman" w:cs="Times New Roman"/>
                <w:color w:val="000000"/>
                <w:sz w:val="16"/>
                <w:lang w:val="id-ID" w:eastAsia="id-ID"/>
              </w:rPr>
            </w:pPr>
            <w:r w:rsidRPr="00225740">
              <w:rPr>
                <w:rFonts w:eastAsia="Times New Roman" w:cs="Times New Roman"/>
                <w:color w:val="000000"/>
                <w:sz w:val="16"/>
                <w:lang w:eastAsia="id-ID"/>
              </w:rPr>
              <w:t>2%</w:t>
            </w:r>
            <w:r w:rsidR="00CA7BA8" w:rsidRPr="00CA7BA8">
              <w:rPr>
                <w:rFonts w:eastAsia="Times New Roman" w:cs="Times New Roman"/>
                <w:color w:val="FFFFFF" w:themeColor="background1"/>
                <w:sz w:val="16"/>
                <w:lang w:val="id-ID" w:eastAsia="id-ID"/>
              </w:rPr>
              <w:t>r</w:t>
            </w:r>
            <w:r>
              <w:rPr>
                <w:rFonts w:eastAsia="Times New Roman" w:cs="Times New Roman"/>
                <w:color w:val="000000"/>
                <w:sz w:val="16"/>
                <w:lang w:val="id-ID" w:eastAsia="id-ID"/>
              </w:rPr>
              <w:t>fiber</w:t>
            </w:r>
          </w:p>
        </w:tc>
        <w:tc>
          <w:tcPr>
            <w:tcW w:w="993" w:type="dxa"/>
            <w:shd w:val="clear" w:color="auto" w:fill="auto"/>
            <w:noWrap/>
            <w:vAlign w:val="center"/>
            <w:hideMark/>
          </w:tcPr>
          <w:p w:rsidR="003B0037" w:rsidRPr="00225740" w:rsidRDefault="003B0037" w:rsidP="00CA7BA8">
            <w:pPr>
              <w:jc w:val="center"/>
              <w:rPr>
                <w:rFonts w:eastAsia="Times New Roman" w:cs="Times New Roman"/>
                <w:color w:val="000000"/>
                <w:sz w:val="16"/>
                <w:lang w:val="id-ID" w:eastAsia="id-ID"/>
              </w:rPr>
            </w:pPr>
            <w:r w:rsidRPr="00225740">
              <w:rPr>
                <w:rFonts w:eastAsia="Times New Roman" w:cs="Times New Roman"/>
                <w:color w:val="000000"/>
                <w:sz w:val="16"/>
                <w:lang w:eastAsia="id-ID"/>
              </w:rPr>
              <w:t>3%</w:t>
            </w:r>
            <w:r w:rsidR="00CA7BA8" w:rsidRPr="00CA7BA8">
              <w:rPr>
                <w:rFonts w:eastAsia="Times New Roman" w:cs="Times New Roman"/>
                <w:color w:val="FFFFFF" w:themeColor="background1"/>
                <w:sz w:val="16"/>
                <w:lang w:val="id-ID" w:eastAsia="id-ID"/>
              </w:rPr>
              <w:t>r</w:t>
            </w:r>
            <w:r>
              <w:rPr>
                <w:rFonts w:eastAsia="Times New Roman" w:cs="Times New Roman"/>
                <w:color w:val="000000"/>
                <w:sz w:val="16"/>
                <w:lang w:val="id-ID" w:eastAsia="id-ID"/>
              </w:rPr>
              <w:t>fiber</w:t>
            </w:r>
          </w:p>
        </w:tc>
      </w:tr>
      <w:tr w:rsidR="0003599C" w:rsidRPr="00225740" w:rsidTr="00AE781E">
        <w:trPr>
          <w:trHeight w:val="1794"/>
          <w:jc w:val="center"/>
        </w:trPr>
        <w:tc>
          <w:tcPr>
            <w:tcW w:w="1449" w:type="dxa"/>
            <w:tcBorders>
              <w:bottom w:val="single" w:sz="4" w:space="0" w:color="auto"/>
            </w:tcBorders>
            <w:shd w:val="clear" w:color="auto" w:fill="auto"/>
            <w:noWrap/>
            <w:vAlign w:val="center"/>
            <w:hideMark/>
          </w:tcPr>
          <w:p w:rsidR="0003599C" w:rsidRPr="00F14780" w:rsidRDefault="0003599C" w:rsidP="003B0037">
            <w:pPr>
              <w:jc w:val="center"/>
              <w:rPr>
                <w:rFonts w:eastAsia="Times New Roman" w:cs="Times New Roman"/>
                <w:color w:val="000000"/>
                <w:sz w:val="16"/>
                <w:lang w:val="id-ID" w:eastAsia="id-ID"/>
              </w:rPr>
            </w:pPr>
            <w:r>
              <w:rPr>
                <w:rFonts w:eastAsia="Times New Roman" w:cs="Times New Roman"/>
                <w:color w:val="000000"/>
                <w:sz w:val="16"/>
                <w:lang w:eastAsia="id-ID"/>
              </w:rPr>
              <w:t>500</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1000</w:t>
            </w:r>
          </w:p>
          <w:p w:rsidR="0003599C" w:rsidRPr="00F14780" w:rsidRDefault="0003599C" w:rsidP="003B0037">
            <w:pPr>
              <w:jc w:val="center"/>
              <w:rPr>
                <w:rFonts w:eastAsia="Times New Roman" w:cs="Times New Roman"/>
                <w:color w:val="000000"/>
                <w:sz w:val="16"/>
                <w:lang w:val="id-ID" w:eastAsia="id-ID"/>
              </w:rPr>
            </w:pPr>
            <w:r w:rsidRPr="00225740">
              <w:rPr>
                <w:rFonts w:eastAsia="Times New Roman" w:cs="Times New Roman"/>
                <w:color w:val="000000"/>
                <w:sz w:val="16"/>
                <w:lang w:eastAsia="id-ID"/>
              </w:rPr>
              <w:t>2000</w:t>
            </w:r>
          </w:p>
          <w:p w:rsidR="0003599C" w:rsidRPr="00F14780" w:rsidRDefault="0003599C" w:rsidP="003B0037">
            <w:pPr>
              <w:jc w:val="center"/>
              <w:rPr>
                <w:rFonts w:eastAsia="Times New Roman" w:cs="Times New Roman"/>
                <w:color w:val="000000"/>
                <w:sz w:val="16"/>
                <w:lang w:val="id-ID" w:eastAsia="id-ID"/>
              </w:rPr>
            </w:pPr>
            <w:r w:rsidRPr="00225740">
              <w:rPr>
                <w:rFonts w:eastAsia="Times New Roman" w:cs="Times New Roman"/>
                <w:color w:val="000000"/>
                <w:sz w:val="16"/>
                <w:lang w:eastAsia="id-ID"/>
              </w:rPr>
              <w:t>4000</w:t>
            </w:r>
          </w:p>
          <w:p w:rsidR="0003599C" w:rsidRPr="00F14780" w:rsidRDefault="0003599C" w:rsidP="003B0037">
            <w:pPr>
              <w:jc w:val="center"/>
              <w:rPr>
                <w:rFonts w:eastAsia="Times New Roman" w:cs="Times New Roman"/>
                <w:color w:val="000000"/>
                <w:sz w:val="16"/>
                <w:lang w:val="id-ID" w:eastAsia="id-ID"/>
              </w:rPr>
            </w:pPr>
            <w:r w:rsidRPr="00225740">
              <w:rPr>
                <w:rFonts w:eastAsia="Times New Roman" w:cs="Times New Roman"/>
                <w:color w:val="000000"/>
                <w:sz w:val="16"/>
                <w:lang w:eastAsia="id-ID"/>
              </w:rPr>
              <w:t>8000</w:t>
            </w:r>
          </w:p>
        </w:tc>
        <w:tc>
          <w:tcPr>
            <w:tcW w:w="898" w:type="dxa"/>
            <w:tcBorders>
              <w:bottom w:val="single" w:sz="4" w:space="0" w:color="auto"/>
            </w:tcBorders>
            <w:shd w:val="clear" w:color="auto" w:fill="auto"/>
            <w:noWrap/>
            <w:vAlign w:val="center"/>
            <w:hideMark/>
          </w:tcPr>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0,82</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0,77</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0,63</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0,68</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0,86</w:t>
            </w:r>
          </w:p>
        </w:tc>
        <w:tc>
          <w:tcPr>
            <w:tcW w:w="851" w:type="dxa"/>
            <w:tcBorders>
              <w:bottom w:val="single" w:sz="4" w:space="0" w:color="auto"/>
            </w:tcBorders>
            <w:shd w:val="clear" w:color="auto" w:fill="auto"/>
            <w:noWrap/>
            <w:vAlign w:val="center"/>
            <w:hideMark/>
          </w:tcPr>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0,89</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0,81</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0,71</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0,78</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0,94</w:t>
            </w:r>
          </w:p>
        </w:tc>
        <w:tc>
          <w:tcPr>
            <w:tcW w:w="850" w:type="dxa"/>
            <w:tcBorders>
              <w:bottom w:val="single" w:sz="4" w:space="0" w:color="auto"/>
            </w:tcBorders>
            <w:shd w:val="clear" w:color="auto" w:fill="auto"/>
            <w:noWrap/>
            <w:vAlign w:val="center"/>
            <w:hideMark/>
          </w:tcPr>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0,91</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0,87</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0,78</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0,85</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0,94</w:t>
            </w:r>
          </w:p>
        </w:tc>
        <w:tc>
          <w:tcPr>
            <w:tcW w:w="993" w:type="dxa"/>
            <w:tcBorders>
              <w:bottom w:val="single" w:sz="4" w:space="0" w:color="auto"/>
            </w:tcBorders>
            <w:shd w:val="clear" w:color="auto" w:fill="auto"/>
            <w:noWrap/>
            <w:vAlign w:val="center"/>
            <w:hideMark/>
          </w:tcPr>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0,94</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0,88</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0,83</w:t>
            </w:r>
          </w:p>
          <w:p w:rsidR="0003599C" w:rsidRPr="00225740" w:rsidRDefault="0003599C" w:rsidP="003B0037">
            <w:pPr>
              <w:jc w:val="center"/>
              <w:rPr>
                <w:rFonts w:eastAsia="Times New Roman" w:cs="Times New Roman"/>
                <w:color w:val="000000"/>
                <w:sz w:val="16"/>
                <w:lang w:eastAsia="id-ID"/>
              </w:rPr>
            </w:pPr>
            <w:r w:rsidRPr="00225740">
              <w:rPr>
                <w:rFonts w:eastAsia="Times New Roman" w:cs="Times New Roman"/>
                <w:color w:val="000000"/>
                <w:sz w:val="16"/>
                <w:lang w:eastAsia="id-ID"/>
              </w:rPr>
              <w:t>0,89</w:t>
            </w:r>
          </w:p>
          <w:p w:rsidR="0003599C" w:rsidRPr="00225740" w:rsidRDefault="0003599C" w:rsidP="003B0037">
            <w:pPr>
              <w:keepNext/>
              <w:jc w:val="center"/>
              <w:rPr>
                <w:rFonts w:eastAsia="Times New Roman" w:cs="Times New Roman"/>
                <w:color w:val="000000"/>
                <w:sz w:val="16"/>
                <w:lang w:eastAsia="id-ID"/>
              </w:rPr>
            </w:pPr>
            <w:r w:rsidRPr="00225740">
              <w:rPr>
                <w:rFonts w:eastAsia="Times New Roman" w:cs="Times New Roman"/>
                <w:color w:val="000000"/>
                <w:sz w:val="16"/>
                <w:lang w:eastAsia="id-ID"/>
              </w:rPr>
              <w:t>0,98</w:t>
            </w:r>
          </w:p>
        </w:tc>
      </w:tr>
    </w:tbl>
    <w:p w:rsidR="00A93969" w:rsidRDefault="00A93969" w:rsidP="0080665F">
      <w:pPr>
        <w:pStyle w:val="IJASEITParagraph"/>
        <w:keepNext/>
        <w:spacing w:after="0"/>
        <w:rPr>
          <w:lang w:val="id-ID"/>
        </w:rPr>
      </w:pPr>
    </w:p>
    <w:p w:rsidR="0080665F" w:rsidRDefault="0080665F" w:rsidP="0080665F">
      <w:pPr>
        <w:pStyle w:val="IJASEITParagraph"/>
        <w:keepNext/>
        <w:spacing w:after="0"/>
        <w:rPr>
          <w:lang w:val="id-ID"/>
        </w:rPr>
      </w:pPr>
      <w:r w:rsidRPr="0080665F">
        <w:rPr>
          <w:lang w:val="id-ID"/>
        </w:rPr>
        <w:t>Based on Table. 2 it can</w:t>
      </w:r>
      <w:r w:rsidR="00A4620B" w:rsidRPr="00A4620B">
        <w:rPr>
          <w:color w:val="FFFFFF" w:themeColor="background1"/>
          <w:lang w:val="id-ID"/>
        </w:rPr>
        <w:t>e</w:t>
      </w:r>
      <w:r w:rsidRPr="0080665F">
        <w:rPr>
          <w:lang w:val="id-ID"/>
        </w:rPr>
        <w:t>be seen that</w:t>
      </w:r>
      <w:r w:rsidR="00A4620B" w:rsidRPr="00A4620B">
        <w:rPr>
          <w:color w:val="FFFFFF" w:themeColor="background1"/>
          <w:lang w:val="id-ID"/>
        </w:rPr>
        <w:t>e</w:t>
      </w:r>
      <w:r w:rsidRPr="0080665F">
        <w:rPr>
          <w:lang w:val="id-ID"/>
        </w:rPr>
        <w:t>the sound</w:t>
      </w:r>
      <w:r w:rsidR="00CA7BA8" w:rsidRPr="00CA7BA8">
        <w:rPr>
          <w:color w:val="FFFFFF" w:themeColor="background1"/>
          <w:lang w:val="id-ID"/>
        </w:rPr>
        <w:t>r</w:t>
      </w:r>
      <w:r w:rsidRPr="0080665F">
        <w:rPr>
          <w:lang w:val="id-ID"/>
        </w:rPr>
        <w:t>absorption</w:t>
      </w:r>
      <w:r w:rsidR="00CA7BA8" w:rsidRPr="00CA7BA8">
        <w:rPr>
          <w:color w:val="FFFFFF" w:themeColor="background1"/>
          <w:lang w:val="id-ID"/>
        </w:rPr>
        <w:t>c</w:t>
      </w:r>
      <w:r w:rsidRPr="0080665F">
        <w:rPr>
          <w:lang w:val="id-ID"/>
        </w:rPr>
        <w:t>coefficient is lowest in</w:t>
      </w:r>
      <w:r w:rsidR="00CA7BA8" w:rsidRPr="00CA7BA8">
        <w:rPr>
          <w:color w:val="FFFFFF" w:themeColor="background1"/>
          <w:lang w:val="id-ID"/>
        </w:rPr>
        <w:t>a</w:t>
      </w:r>
      <w:r w:rsidRPr="0080665F">
        <w:rPr>
          <w:lang w:val="id-ID"/>
        </w:rPr>
        <w:t>the sample</w:t>
      </w:r>
      <w:r w:rsidR="00CA7BA8" w:rsidRPr="00CA7BA8">
        <w:rPr>
          <w:color w:val="FFFFFF" w:themeColor="background1"/>
          <w:lang w:val="id-ID"/>
        </w:rPr>
        <w:t>c</w:t>
      </w:r>
      <w:r w:rsidRPr="0080665F">
        <w:rPr>
          <w:lang w:val="id-ID"/>
        </w:rPr>
        <w:t>with 0% fiber and</w:t>
      </w:r>
      <w:r w:rsidR="00A4620B" w:rsidRPr="00A4620B">
        <w:rPr>
          <w:color w:val="FFFFFF" w:themeColor="background1"/>
          <w:lang w:val="id-ID"/>
        </w:rPr>
        <w:t>e</w:t>
      </w:r>
      <w:r w:rsidRPr="0080665F">
        <w:rPr>
          <w:lang w:val="id-ID"/>
        </w:rPr>
        <w:t>the highest sound absorption</w:t>
      </w:r>
      <w:r w:rsidR="00A4620B" w:rsidRPr="00A4620B">
        <w:rPr>
          <w:color w:val="FFFFFF" w:themeColor="background1"/>
          <w:lang w:val="id-ID"/>
        </w:rPr>
        <w:t>e</w:t>
      </w:r>
      <w:r w:rsidRPr="0080665F">
        <w:rPr>
          <w:lang w:val="id-ID"/>
        </w:rPr>
        <w:t>coefficient is in the sample with the most fiber, which is 3%. The</w:t>
      </w:r>
      <w:r w:rsidR="00A4620B" w:rsidRPr="00A4620B">
        <w:rPr>
          <w:color w:val="FFFFFF" w:themeColor="background1"/>
          <w:lang w:val="id-ID"/>
        </w:rPr>
        <w:t>e</w:t>
      </w:r>
      <w:r w:rsidRPr="0080665F">
        <w:rPr>
          <w:lang w:val="id-ID"/>
        </w:rPr>
        <w:t>sound absorption coefficient</w:t>
      </w:r>
      <w:r w:rsidR="00A4620B" w:rsidRPr="00A4620B">
        <w:rPr>
          <w:color w:val="FFFFFF" w:themeColor="background1"/>
          <w:lang w:val="id-ID"/>
        </w:rPr>
        <w:t>o</w:t>
      </w:r>
      <w:r w:rsidRPr="0080665F">
        <w:rPr>
          <w:lang w:val="id-ID"/>
        </w:rPr>
        <w:t>of all variations of the</w:t>
      </w:r>
      <w:r w:rsidR="00A4620B" w:rsidRPr="00A4620B">
        <w:rPr>
          <w:color w:val="FFFFFF" w:themeColor="background1"/>
          <w:lang w:val="id-ID"/>
        </w:rPr>
        <w:t>e</w:t>
      </w:r>
      <w:r w:rsidRPr="0080665F">
        <w:rPr>
          <w:lang w:val="id-ID"/>
        </w:rPr>
        <w:t>resulting sample</w:t>
      </w:r>
      <w:r w:rsidR="00A4620B" w:rsidRPr="00A4620B">
        <w:rPr>
          <w:color w:val="FFFFFF" w:themeColor="background1"/>
          <w:lang w:val="id-ID"/>
        </w:rPr>
        <w:t>a</w:t>
      </w:r>
      <w:r w:rsidRPr="0080665F">
        <w:rPr>
          <w:lang w:val="id-ID"/>
        </w:rPr>
        <w:t>passes the requirements as a sound-absorbing material, namely 0.15 according to the ISO 11654 standard [22]. The following is a graphic image of the relationship between variations in fiber composition and the value of the sound absorption coefficient.</w:t>
      </w:r>
    </w:p>
    <w:p w:rsidR="00DB2BC5" w:rsidRDefault="00DB2BC5" w:rsidP="00DF3D6F">
      <w:pPr>
        <w:pStyle w:val="IJASEITParagraph"/>
        <w:keepNext/>
        <w:spacing w:after="0"/>
        <w:ind w:firstLine="0"/>
        <w:rPr>
          <w:sz w:val="18"/>
          <w:lang w:val="id-ID"/>
        </w:rPr>
      </w:pPr>
    </w:p>
    <w:p w:rsidR="00DF3D6F" w:rsidRPr="00DF3D6F" w:rsidRDefault="00DF3D6F" w:rsidP="00DB2BC5">
      <w:pPr>
        <w:pStyle w:val="IJASEITParagraph"/>
        <w:keepNext/>
        <w:spacing w:after="0"/>
        <w:jc w:val="center"/>
        <w:rPr>
          <w:sz w:val="18"/>
          <w:lang w:val="id-ID"/>
        </w:rPr>
      </w:pPr>
      <w:r>
        <w:rPr>
          <w:noProof/>
          <w:lang w:val="id-ID" w:eastAsia="id-ID"/>
        </w:rPr>
        <w:drawing>
          <wp:inline distT="0" distB="0" distL="0" distR="0" wp14:anchorId="482409D6" wp14:editId="2B027082">
            <wp:extent cx="4011283" cy="1923690"/>
            <wp:effectExtent l="0" t="0" r="27940" b="196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2BC5" w:rsidRDefault="00DB2BC5" w:rsidP="00681450">
      <w:pPr>
        <w:pStyle w:val="Caption"/>
        <w:spacing w:after="0"/>
        <w:jc w:val="center"/>
        <w:rPr>
          <w:b w:val="0"/>
          <w:color w:val="auto"/>
          <w:sz w:val="16"/>
          <w:lang w:val="id-ID"/>
        </w:rPr>
      </w:pPr>
      <w:proofErr w:type="gramStart"/>
      <w:r w:rsidRPr="00DB2BC5">
        <w:rPr>
          <w:color w:val="auto"/>
          <w:sz w:val="16"/>
        </w:rPr>
        <w:t>Fig.</w:t>
      </w:r>
      <w:proofErr w:type="gramEnd"/>
      <w:r w:rsidRPr="00DB2BC5">
        <w:rPr>
          <w:color w:val="auto"/>
          <w:sz w:val="16"/>
        </w:rPr>
        <w:t xml:space="preserve"> </w:t>
      </w:r>
      <w:r w:rsidRPr="00DB2BC5">
        <w:rPr>
          <w:color w:val="auto"/>
          <w:sz w:val="16"/>
        </w:rPr>
        <w:fldChar w:fldCharType="begin"/>
      </w:r>
      <w:r w:rsidRPr="00DB2BC5">
        <w:rPr>
          <w:color w:val="auto"/>
          <w:sz w:val="16"/>
        </w:rPr>
        <w:instrText xml:space="preserve"> SEQ Fig. \* ARABIC </w:instrText>
      </w:r>
      <w:r w:rsidRPr="00DB2BC5">
        <w:rPr>
          <w:color w:val="auto"/>
          <w:sz w:val="16"/>
        </w:rPr>
        <w:fldChar w:fldCharType="separate"/>
      </w:r>
      <w:r w:rsidR="00DF3D6F">
        <w:rPr>
          <w:noProof/>
          <w:color w:val="auto"/>
          <w:sz w:val="16"/>
        </w:rPr>
        <w:t>7</w:t>
      </w:r>
      <w:r w:rsidRPr="00DB2BC5">
        <w:rPr>
          <w:color w:val="auto"/>
          <w:sz w:val="16"/>
        </w:rPr>
        <w:fldChar w:fldCharType="end"/>
      </w:r>
      <w:r w:rsidRPr="00DB2BC5">
        <w:rPr>
          <w:color w:val="auto"/>
          <w:sz w:val="16"/>
          <w:lang w:val="id-ID"/>
        </w:rPr>
        <w:t xml:space="preserve">. </w:t>
      </w:r>
      <w:r w:rsidR="00F14780" w:rsidRPr="00F14780">
        <w:rPr>
          <w:b w:val="0"/>
          <w:color w:val="auto"/>
          <w:sz w:val="16"/>
          <w:lang w:val="id-ID"/>
        </w:rPr>
        <w:t>Graph of the correlation between fiber composition</w:t>
      </w:r>
      <w:r w:rsidR="00A4620B" w:rsidRPr="00A4620B">
        <w:rPr>
          <w:b w:val="0"/>
          <w:color w:val="FFFFFF" w:themeColor="background1"/>
          <w:sz w:val="16"/>
          <w:lang w:val="id-ID"/>
        </w:rPr>
        <w:t>s</w:t>
      </w:r>
      <w:r w:rsidR="00F14780" w:rsidRPr="00F14780">
        <w:rPr>
          <w:b w:val="0"/>
          <w:color w:val="auto"/>
          <w:sz w:val="16"/>
          <w:lang w:val="id-ID"/>
        </w:rPr>
        <w:t>and the sound absorption coefficient</w:t>
      </w:r>
      <w:r w:rsidR="00A4620B" w:rsidRPr="00A4620B">
        <w:rPr>
          <w:b w:val="0"/>
          <w:color w:val="FFFFFF" w:themeColor="background1"/>
          <w:sz w:val="16"/>
          <w:lang w:val="id-ID"/>
        </w:rPr>
        <w:t>e</w:t>
      </w:r>
    </w:p>
    <w:p w:rsidR="00681450" w:rsidRPr="00681450" w:rsidRDefault="00681450" w:rsidP="00681450">
      <w:pPr>
        <w:rPr>
          <w:lang w:val="id-ID"/>
        </w:rPr>
      </w:pPr>
    </w:p>
    <w:p w:rsidR="00F14780" w:rsidRDefault="007E0FA2" w:rsidP="00F14780">
      <w:pPr>
        <w:pStyle w:val="IJASEITParagraph"/>
      </w:pPr>
      <w:r>
        <w:tab/>
      </w:r>
      <w:r w:rsidR="00F14780">
        <w:t>Based on</w:t>
      </w:r>
      <w:r w:rsidR="00A4620B" w:rsidRPr="00A4620B">
        <w:rPr>
          <w:color w:val="FFFFFF" w:themeColor="background1"/>
          <w:lang w:val="id-ID"/>
        </w:rPr>
        <w:t>r</w:t>
      </w:r>
      <w:r w:rsidR="00F14780">
        <w:t>Figure 7, it can</w:t>
      </w:r>
      <w:r w:rsidR="001367EE" w:rsidRPr="001367EE">
        <w:rPr>
          <w:color w:val="FFFFFF" w:themeColor="background1"/>
          <w:lang w:val="id-ID"/>
        </w:rPr>
        <w:t>e</w:t>
      </w:r>
      <w:r w:rsidR="00F14780">
        <w:t>be seen that the sound absorption</w:t>
      </w:r>
      <w:r w:rsidR="00A4620B" w:rsidRPr="00A4620B">
        <w:rPr>
          <w:color w:val="FFFFFF" w:themeColor="background1"/>
          <w:lang w:val="id-ID"/>
        </w:rPr>
        <w:t>e</w:t>
      </w:r>
      <w:r w:rsidR="00F14780">
        <w:t>coefficient increases with the addition of the fiber composition used.</w:t>
      </w:r>
      <w:r w:rsidR="001367EE">
        <w:t xml:space="preserve"> So the correlation between the</w:t>
      </w:r>
      <w:r w:rsidR="001367EE" w:rsidRPr="001367EE">
        <w:rPr>
          <w:color w:val="FFFFFF" w:themeColor="background1"/>
          <w:lang w:val="id-ID"/>
        </w:rPr>
        <w:t>e</w:t>
      </w:r>
      <w:r w:rsidR="00F14780">
        <w:t>sound absorption</w:t>
      </w:r>
      <w:r w:rsidR="001367EE" w:rsidRPr="001367EE">
        <w:rPr>
          <w:color w:val="FFFFFF" w:themeColor="background1"/>
          <w:lang w:val="id-ID"/>
        </w:rPr>
        <w:t xml:space="preserve"> </w:t>
      </w:r>
      <w:r w:rsidR="00F14780">
        <w:t>coefficient with</w:t>
      </w:r>
      <w:r w:rsidR="001367EE" w:rsidRPr="001367EE">
        <w:rPr>
          <w:color w:val="FFFFFF" w:themeColor="background1"/>
          <w:lang w:val="id-ID"/>
        </w:rPr>
        <w:t>w</w:t>
      </w:r>
      <w:r w:rsidR="00F14780">
        <w:t xml:space="preserve">the </w:t>
      </w:r>
      <w:proofErr w:type="gramStart"/>
      <w:r w:rsidR="00F14780">
        <w:t>addition</w:t>
      </w:r>
      <w:proofErr w:type="gramEnd"/>
      <w:r w:rsidR="00F14780">
        <w:t xml:space="preserve"> of variations in fiber composition is directly proportional.</w:t>
      </w:r>
    </w:p>
    <w:p w:rsidR="00F14780" w:rsidRDefault="00F14780" w:rsidP="00F14780">
      <w:pPr>
        <w:pStyle w:val="IJASEITParagraph"/>
        <w:rPr>
          <w:lang w:val="id-ID"/>
        </w:rPr>
      </w:pPr>
      <w:r>
        <w:t>Based on the data analysis, the composite sample has a decrease in the sound</w:t>
      </w:r>
      <w:r w:rsidR="001367EE" w:rsidRPr="001367EE">
        <w:rPr>
          <w:color w:val="FFFFFF" w:themeColor="background1"/>
          <w:lang w:val="id-ID"/>
        </w:rPr>
        <w:t>e</w:t>
      </w:r>
      <w:r>
        <w:t>absorption</w:t>
      </w:r>
      <w:r w:rsidR="001367EE" w:rsidRPr="001367EE">
        <w:rPr>
          <w:color w:val="FFFFFF" w:themeColor="background1"/>
          <w:lang w:val="id-ID"/>
        </w:rPr>
        <w:t>b</w:t>
      </w:r>
      <w:r>
        <w:t>coefficient at a frequency</w:t>
      </w:r>
      <w:r w:rsidR="001367EE" w:rsidRPr="001367EE">
        <w:rPr>
          <w:color w:val="FFFFFF" w:themeColor="background1"/>
          <w:lang w:val="id-ID"/>
        </w:rPr>
        <w:t>e</w:t>
      </w:r>
      <w:r>
        <w:t xml:space="preserve">of 2000 Hz. </w:t>
      </w:r>
      <w:proofErr w:type="gramStart"/>
      <w:r>
        <w:t>This can</w:t>
      </w:r>
      <w:r w:rsidR="001367EE" w:rsidRPr="001367EE">
        <w:rPr>
          <w:color w:val="FFFFFF" w:themeColor="background1"/>
          <w:lang w:val="id-ID"/>
        </w:rPr>
        <w:t>e</w:t>
      </w:r>
      <w:r>
        <w:t>be seen in Figure 8 below.</w:t>
      </w:r>
      <w:proofErr w:type="gramEnd"/>
    </w:p>
    <w:p w:rsidR="00696635" w:rsidRPr="00696635" w:rsidRDefault="00681450" w:rsidP="00F14780">
      <w:pPr>
        <w:pStyle w:val="IJASEITParagraph"/>
        <w:jc w:val="center"/>
        <w:rPr>
          <w:sz w:val="18"/>
        </w:rPr>
      </w:pPr>
      <w:r>
        <w:rPr>
          <w:noProof/>
          <w:sz w:val="18"/>
          <w:lang w:val="id-ID" w:eastAsia="id-ID"/>
        </w:rPr>
        <w:drawing>
          <wp:inline distT="0" distB="0" distL="0" distR="0" wp14:anchorId="5929D992" wp14:editId="358CAC80">
            <wp:extent cx="4023824" cy="1949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0356" cy="1962425"/>
                    </a:xfrm>
                    <a:prstGeom prst="rect">
                      <a:avLst/>
                    </a:prstGeom>
                    <a:noFill/>
                  </pic:spPr>
                </pic:pic>
              </a:graphicData>
            </a:graphic>
          </wp:inline>
        </w:drawing>
      </w:r>
      <w:bookmarkStart w:id="0" w:name="_GoBack"/>
      <w:bookmarkEnd w:id="0"/>
    </w:p>
    <w:p w:rsidR="00A0478C" w:rsidRPr="00DF3D6F" w:rsidRDefault="00696635" w:rsidP="00DF3D6F">
      <w:pPr>
        <w:pStyle w:val="Caption"/>
        <w:spacing w:after="0"/>
        <w:jc w:val="center"/>
        <w:rPr>
          <w:b w:val="0"/>
          <w:color w:val="auto"/>
          <w:sz w:val="16"/>
          <w:lang w:val="id-ID"/>
        </w:rPr>
      </w:pPr>
      <w:proofErr w:type="gramStart"/>
      <w:r w:rsidRPr="00696635">
        <w:rPr>
          <w:color w:val="auto"/>
          <w:sz w:val="16"/>
        </w:rPr>
        <w:t>Fig.</w:t>
      </w:r>
      <w:proofErr w:type="gramEnd"/>
      <w:r w:rsidRPr="00696635">
        <w:rPr>
          <w:color w:val="auto"/>
          <w:sz w:val="16"/>
        </w:rPr>
        <w:t xml:space="preserve"> </w:t>
      </w:r>
      <w:r w:rsidRPr="00696635">
        <w:rPr>
          <w:color w:val="auto"/>
          <w:sz w:val="16"/>
        </w:rPr>
        <w:fldChar w:fldCharType="begin"/>
      </w:r>
      <w:r w:rsidRPr="00696635">
        <w:rPr>
          <w:color w:val="auto"/>
          <w:sz w:val="16"/>
        </w:rPr>
        <w:instrText xml:space="preserve"> SEQ Fig. \* ARABIC </w:instrText>
      </w:r>
      <w:r w:rsidRPr="00696635">
        <w:rPr>
          <w:color w:val="auto"/>
          <w:sz w:val="16"/>
        </w:rPr>
        <w:fldChar w:fldCharType="separate"/>
      </w:r>
      <w:r w:rsidR="00DF3D6F">
        <w:rPr>
          <w:noProof/>
          <w:color w:val="auto"/>
          <w:sz w:val="16"/>
        </w:rPr>
        <w:t>8</w:t>
      </w:r>
      <w:r w:rsidRPr="00696635">
        <w:rPr>
          <w:color w:val="auto"/>
          <w:sz w:val="16"/>
        </w:rPr>
        <w:fldChar w:fldCharType="end"/>
      </w:r>
      <w:r w:rsidR="001367EE">
        <w:rPr>
          <w:color w:val="auto"/>
          <w:sz w:val="16"/>
          <w:lang w:val="id-ID"/>
        </w:rPr>
        <w:t>.</w:t>
      </w:r>
      <w:r w:rsidR="001367EE" w:rsidRPr="001367EE">
        <w:rPr>
          <w:color w:val="FFFFFF" w:themeColor="background1"/>
          <w:sz w:val="16"/>
          <w:lang w:val="id-ID"/>
        </w:rPr>
        <w:t>i</w:t>
      </w:r>
      <w:r w:rsidR="001367EE">
        <w:rPr>
          <w:b w:val="0"/>
          <w:color w:val="auto"/>
          <w:sz w:val="16"/>
          <w:lang w:val="id-ID"/>
        </w:rPr>
        <w:t xml:space="preserve">Graph </w:t>
      </w:r>
      <w:proofErr w:type="gramStart"/>
      <w:r w:rsidR="001367EE">
        <w:rPr>
          <w:b w:val="0"/>
          <w:color w:val="auto"/>
          <w:sz w:val="16"/>
          <w:lang w:val="id-ID"/>
        </w:rPr>
        <w:t>of</w:t>
      </w:r>
      <w:r w:rsidR="001367EE" w:rsidRPr="001367EE">
        <w:rPr>
          <w:b w:val="0"/>
          <w:color w:val="FFFFFF" w:themeColor="background1"/>
          <w:sz w:val="16"/>
          <w:lang w:val="id-ID"/>
        </w:rPr>
        <w:t>o</w:t>
      </w:r>
      <w:r w:rsidR="00A0478C" w:rsidRPr="00A0478C">
        <w:rPr>
          <w:b w:val="0"/>
          <w:color w:val="auto"/>
          <w:sz w:val="16"/>
          <w:lang w:val="id-ID"/>
        </w:rPr>
        <w:t xml:space="preserve">correlation </w:t>
      </w:r>
      <w:r w:rsidR="0080665F">
        <w:rPr>
          <w:b w:val="0"/>
          <w:color w:val="auto"/>
          <w:sz w:val="16"/>
          <w:lang w:val="id-ID"/>
        </w:rPr>
        <w:t xml:space="preserve"> betweern</w:t>
      </w:r>
      <w:proofErr w:type="gramEnd"/>
      <w:r w:rsidR="0080665F">
        <w:rPr>
          <w:b w:val="0"/>
          <w:color w:val="auto"/>
          <w:sz w:val="16"/>
          <w:lang w:val="id-ID"/>
        </w:rPr>
        <w:t xml:space="preserve"> </w:t>
      </w:r>
      <w:r w:rsidR="0080665F" w:rsidRPr="00A0478C">
        <w:rPr>
          <w:b w:val="0"/>
          <w:color w:val="auto"/>
          <w:sz w:val="16"/>
          <w:lang w:val="id-ID"/>
        </w:rPr>
        <w:t xml:space="preserve">Frequency </w:t>
      </w:r>
      <w:r w:rsidR="0080665F">
        <w:rPr>
          <w:b w:val="0"/>
          <w:color w:val="auto"/>
          <w:sz w:val="16"/>
          <w:lang w:val="id-ID"/>
        </w:rPr>
        <w:t xml:space="preserve">and </w:t>
      </w:r>
      <w:r w:rsidR="00A0478C" w:rsidRPr="00A0478C">
        <w:rPr>
          <w:b w:val="0"/>
          <w:color w:val="auto"/>
          <w:sz w:val="16"/>
          <w:lang w:val="id-ID"/>
        </w:rPr>
        <w:t xml:space="preserve">the sound absorption coefficient on the sample variation </w:t>
      </w:r>
    </w:p>
    <w:p w:rsidR="00A0478C" w:rsidRDefault="00A0478C" w:rsidP="00A0478C">
      <w:pPr>
        <w:pStyle w:val="IJASEITParagraph"/>
        <w:rPr>
          <w:rFonts w:cs="Times New Roman"/>
          <w:szCs w:val="20"/>
          <w:lang w:val="id-ID"/>
        </w:rPr>
      </w:pPr>
      <w:r>
        <w:lastRenderedPageBreak/>
        <w:t>Based on the graph, it can</w:t>
      </w:r>
      <w:r w:rsidR="001367EE" w:rsidRPr="001367EE">
        <w:rPr>
          <w:color w:val="FFFFFF" w:themeColor="background1"/>
          <w:lang w:val="id-ID"/>
        </w:rPr>
        <w:t>e</w:t>
      </w:r>
      <w:r>
        <w:t>be seen that the</w:t>
      </w:r>
      <w:r w:rsidR="001367EE" w:rsidRPr="001367EE">
        <w:rPr>
          <w:color w:val="FFFFFF" w:themeColor="background1"/>
          <w:lang w:val="id-ID"/>
        </w:rPr>
        <w:t>r</w:t>
      </w:r>
      <w:r>
        <w:t>composite sample has a decrease in the medium frequency, namely the frequency range of 1000 Hz -4000 Hz. Composite samples have the best coefficient values in the low and high-frequency ranges, namely the frequencies of 500 Hz and 8000 Hz.</w:t>
      </w:r>
    </w:p>
    <w:p w:rsidR="001B72FC" w:rsidRDefault="00A0478C" w:rsidP="00A0478C">
      <w:pPr>
        <w:pStyle w:val="Heading1"/>
        <w:numPr>
          <w:ilvl w:val="0"/>
          <w:numId w:val="5"/>
        </w:numPr>
        <w:spacing w:before="240" w:after="240" w:line="276" w:lineRule="auto"/>
        <w:ind w:left="0" w:firstLine="0"/>
        <w:jc w:val="left"/>
        <w:rPr>
          <w:bCs/>
          <w:sz w:val="21"/>
          <w:lang w:val="id-ID"/>
        </w:rPr>
      </w:pPr>
      <w:r>
        <w:rPr>
          <w:bCs/>
          <w:sz w:val="21"/>
          <w:lang w:val="id-ID"/>
        </w:rPr>
        <w:t xml:space="preserve"> </w:t>
      </w:r>
      <w:sdt>
        <w:sdtPr>
          <w:rPr>
            <w:bCs/>
            <w:sz w:val="21"/>
            <w:lang w:val="id-ID"/>
          </w:rPr>
          <w:id w:val="92756880"/>
          <w:text/>
        </w:sdtPr>
        <w:sdtEndPr/>
        <w:sdtContent>
          <w:r w:rsidR="00F87AFD">
            <w:rPr>
              <w:bCs/>
              <w:sz w:val="21"/>
            </w:rPr>
            <w:t>CONCLUSION</w:t>
          </w:r>
        </w:sdtContent>
      </w:sdt>
    </w:p>
    <w:p w:rsidR="00A0478C" w:rsidRDefault="00A0478C" w:rsidP="00A0478C">
      <w:pPr>
        <w:ind w:firstLine="432"/>
        <w:jc w:val="both"/>
        <w:rPr>
          <w:rFonts w:eastAsia="SimSun" w:cs="Times New Roman"/>
          <w:sz w:val="20"/>
          <w:szCs w:val="20"/>
          <w:lang w:val="id-ID"/>
        </w:rPr>
      </w:pPr>
      <w:r w:rsidRPr="00A0478C">
        <w:rPr>
          <w:rFonts w:eastAsia="SimSun" w:cs="Times New Roman"/>
          <w:sz w:val="20"/>
          <w:szCs w:val="20"/>
          <w:lang w:val="id-ID"/>
        </w:rPr>
        <w:t xml:space="preserve">Based on the research that has regarding the effect of bagasse </w:t>
      </w:r>
      <w:r w:rsidR="000A7A36">
        <w:rPr>
          <w:rFonts w:eastAsia="SimSun" w:cs="Times New Roman"/>
          <w:sz w:val="20"/>
          <w:szCs w:val="20"/>
          <w:lang w:val="id-ID"/>
        </w:rPr>
        <w:t xml:space="preserve">sugarcane </w:t>
      </w:r>
      <w:r w:rsidRPr="00A0478C">
        <w:rPr>
          <w:rFonts w:eastAsia="SimSun" w:cs="Times New Roman"/>
          <w:sz w:val="20"/>
          <w:szCs w:val="20"/>
          <w:lang w:val="id-ID"/>
        </w:rPr>
        <w:t>fiber composition with polypropylene matrix and paper sludge filler on the acoustic properties of composite panels, the conclusions are:</w:t>
      </w:r>
    </w:p>
    <w:p w:rsidR="00A0478C" w:rsidRDefault="00A0478C" w:rsidP="00A0478C">
      <w:pPr>
        <w:pStyle w:val="ListParagraph"/>
        <w:numPr>
          <w:ilvl w:val="0"/>
          <w:numId w:val="14"/>
        </w:numPr>
        <w:ind w:left="567" w:hanging="425"/>
        <w:jc w:val="both"/>
        <w:rPr>
          <w:rFonts w:eastAsia="SimSun" w:cs="Times New Roman"/>
          <w:sz w:val="20"/>
          <w:szCs w:val="20"/>
          <w:lang w:val="id-ID"/>
        </w:rPr>
      </w:pPr>
      <w:r w:rsidRPr="00A0478C">
        <w:rPr>
          <w:rFonts w:eastAsia="SimSun" w:cs="Times New Roman"/>
          <w:sz w:val="20"/>
          <w:szCs w:val="20"/>
          <w:lang w:val="id-ID"/>
        </w:rPr>
        <w:t xml:space="preserve">The more composition of bagasse </w:t>
      </w:r>
      <w:r w:rsidR="000A7A36">
        <w:rPr>
          <w:rFonts w:eastAsia="SimSun" w:cs="Times New Roman"/>
          <w:sz w:val="20"/>
          <w:szCs w:val="20"/>
          <w:lang w:val="id-ID"/>
        </w:rPr>
        <w:t xml:space="preserve">sugarcane </w:t>
      </w:r>
      <w:r w:rsidRPr="00A0478C">
        <w:rPr>
          <w:rFonts w:eastAsia="SimSun" w:cs="Times New Roman"/>
          <w:sz w:val="20"/>
          <w:szCs w:val="20"/>
          <w:lang w:val="id-ID"/>
        </w:rPr>
        <w:t>fiber used in the composite sample, the higher the</w:t>
      </w:r>
      <w:r w:rsidR="001367EE" w:rsidRPr="001367EE">
        <w:rPr>
          <w:rFonts w:eastAsia="SimSun" w:cs="Times New Roman"/>
          <w:color w:val="FFFFFF" w:themeColor="background1"/>
          <w:sz w:val="20"/>
          <w:szCs w:val="20"/>
          <w:lang w:val="id-ID"/>
        </w:rPr>
        <w:t>e</w:t>
      </w:r>
      <w:r w:rsidRPr="00A0478C">
        <w:rPr>
          <w:rFonts w:eastAsia="SimSun" w:cs="Times New Roman"/>
          <w:sz w:val="20"/>
          <w:szCs w:val="20"/>
          <w:lang w:val="id-ID"/>
        </w:rPr>
        <w:t>value of the</w:t>
      </w:r>
      <w:r w:rsidR="001367EE" w:rsidRPr="001367EE">
        <w:rPr>
          <w:rFonts w:eastAsia="SimSun" w:cs="Times New Roman"/>
          <w:color w:val="FFFFFF" w:themeColor="background1"/>
          <w:sz w:val="20"/>
          <w:szCs w:val="20"/>
          <w:lang w:val="id-ID"/>
        </w:rPr>
        <w:t>a</w:t>
      </w:r>
      <w:r w:rsidRPr="00A0478C">
        <w:rPr>
          <w:rFonts w:eastAsia="SimSun" w:cs="Times New Roman"/>
          <w:sz w:val="20"/>
          <w:szCs w:val="20"/>
          <w:lang w:val="id-ID"/>
        </w:rPr>
        <w:t>sound absorption coefficient</w:t>
      </w:r>
      <w:r w:rsidR="001367EE" w:rsidRPr="001367EE">
        <w:rPr>
          <w:rFonts w:eastAsia="SimSun" w:cs="Times New Roman"/>
          <w:color w:val="FFFFFF" w:themeColor="background1"/>
          <w:sz w:val="20"/>
          <w:szCs w:val="20"/>
          <w:lang w:val="id-ID"/>
        </w:rPr>
        <w:t>a</w:t>
      </w:r>
      <w:r w:rsidRPr="00A0478C">
        <w:rPr>
          <w:rFonts w:eastAsia="SimSun" w:cs="Times New Roman"/>
          <w:sz w:val="20"/>
          <w:szCs w:val="20"/>
          <w:lang w:val="id-ID"/>
        </w:rPr>
        <w:t xml:space="preserve">produced. So that the composition of bagasse fiber </w:t>
      </w:r>
      <w:r>
        <w:rPr>
          <w:rFonts w:eastAsia="SimSun" w:cs="Times New Roman"/>
          <w:sz w:val="20"/>
          <w:szCs w:val="20"/>
          <w:lang w:val="id-ID"/>
        </w:rPr>
        <w:t>can increase</w:t>
      </w:r>
      <w:r w:rsidRPr="00A0478C">
        <w:rPr>
          <w:rFonts w:eastAsia="SimSun" w:cs="Times New Roman"/>
          <w:sz w:val="20"/>
          <w:szCs w:val="20"/>
          <w:lang w:val="id-ID"/>
        </w:rPr>
        <w:t xml:space="preserve"> the sound absorption coefficient of the composite</w:t>
      </w:r>
      <w:r w:rsidR="001367EE" w:rsidRPr="001367EE">
        <w:rPr>
          <w:rFonts w:eastAsia="SimSun" w:cs="Times New Roman"/>
          <w:color w:val="FFFFFF" w:themeColor="background1"/>
          <w:sz w:val="20"/>
          <w:szCs w:val="20"/>
          <w:lang w:val="id-ID"/>
        </w:rPr>
        <w:t>a</w:t>
      </w:r>
      <w:r w:rsidRPr="00A0478C">
        <w:rPr>
          <w:rFonts w:eastAsia="SimSun" w:cs="Times New Roman"/>
          <w:sz w:val="20"/>
          <w:szCs w:val="20"/>
          <w:lang w:val="id-ID"/>
        </w:rPr>
        <w:t>sample</w:t>
      </w:r>
      <w:r w:rsidR="001367EE">
        <w:rPr>
          <w:rFonts w:eastAsia="SimSun" w:cs="Times New Roman"/>
          <w:sz w:val="20"/>
          <w:szCs w:val="20"/>
          <w:lang w:val="id-ID"/>
        </w:rPr>
        <w:t>s.</w:t>
      </w:r>
    </w:p>
    <w:p w:rsidR="00A0478C" w:rsidRDefault="00A0478C" w:rsidP="00A0478C">
      <w:pPr>
        <w:pStyle w:val="ListParagraph"/>
        <w:numPr>
          <w:ilvl w:val="0"/>
          <w:numId w:val="14"/>
        </w:numPr>
        <w:ind w:left="567" w:hanging="425"/>
        <w:jc w:val="both"/>
        <w:rPr>
          <w:rFonts w:eastAsia="SimSun" w:cs="Times New Roman"/>
          <w:sz w:val="20"/>
          <w:szCs w:val="20"/>
          <w:lang w:val="id-ID"/>
        </w:rPr>
      </w:pPr>
      <w:r w:rsidRPr="00A0478C">
        <w:rPr>
          <w:rFonts w:eastAsia="SimSun" w:cs="Times New Roman"/>
          <w:sz w:val="20"/>
          <w:szCs w:val="20"/>
          <w:lang w:val="id-ID"/>
        </w:rPr>
        <w:t>All variations of the composite sample hav</w:t>
      </w:r>
      <w:r w:rsidR="001367EE">
        <w:rPr>
          <w:rFonts w:eastAsia="SimSun" w:cs="Times New Roman"/>
          <w:sz w:val="20"/>
          <w:szCs w:val="20"/>
          <w:lang w:val="id-ID"/>
        </w:rPr>
        <w:t>e a decrease in the value of the</w:t>
      </w:r>
      <w:r w:rsidR="001367EE" w:rsidRPr="001367EE">
        <w:rPr>
          <w:rFonts w:eastAsia="SimSun" w:cs="Times New Roman"/>
          <w:color w:val="FFFFFF" w:themeColor="background1"/>
          <w:sz w:val="20"/>
          <w:szCs w:val="20"/>
          <w:lang w:val="id-ID"/>
        </w:rPr>
        <w:t>e</w:t>
      </w:r>
      <w:r w:rsidRPr="00A0478C">
        <w:rPr>
          <w:rFonts w:eastAsia="SimSun" w:cs="Times New Roman"/>
          <w:sz w:val="20"/>
          <w:szCs w:val="20"/>
          <w:lang w:val="id-ID"/>
        </w:rPr>
        <w:t>sound absorption</w:t>
      </w:r>
      <w:r w:rsidR="001367EE" w:rsidRPr="001367EE">
        <w:rPr>
          <w:rFonts w:eastAsia="SimSun" w:cs="Times New Roman"/>
          <w:color w:val="FFFFFF" w:themeColor="background1"/>
          <w:sz w:val="20"/>
          <w:szCs w:val="20"/>
          <w:lang w:val="id-ID"/>
        </w:rPr>
        <w:t>e</w:t>
      </w:r>
      <w:r w:rsidRPr="00A0478C">
        <w:rPr>
          <w:rFonts w:eastAsia="SimSun" w:cs="Times New Roman"/>
          <w:sz w:val="20"/>
          <w:szCs w:val="20"/>
          <w:lang w:val="id-ID"/>
        </w:rPr>
        <w:t>coefficient at a frequency of 2000Hz, namely in the</w:t>
      </w:r>
      <w:r w:rsidR="001367EE" w:rsidRPr="001367EE">
        <w:rPr>
          <w:rFonts w:eastAsia="SimSun" w:cs="Times New Roman"/>
          <w:color w:val="FFFFFF" w:themeColor="background1"/>
          <w:sz w:val="20"/>
          <w:szCs w:val="20"/>
          <w:lang w:val="id-ID"/>
        </w:rPr>
        <w:t>e</w:t>
      </w:r>
      <w:r w:rsidRPr="00A0478C">
        <w:rPr>
          <w:rFonts w:eastAsia="SimSun" w:cs="Times New Roman"/>
          <w:sz w:val="20"/>
          <w:szCs w:val="20"/>
          <w:lang w:val="id-ID"/>
        </w:rPr>
        <w:t>medium frequency range, and have the best sound absorption coefficient</w:t>
      </w:r>
      <w:r w:rsidR="001367EE" w:rsidRPr="001367EE">
        <w:rPr>
          <w:rFonts w:eastAsia="SimSun" w:cs="Times New Roman"/>
          <w:color w:val="FFFFFF" w:themeColor="background1"/>
          <w:sz w:val="20"/>
          <w:szCs w:val="20"/>
          <w:lang w:val="id-ID"/>
        </w:rPr>
        <w:t>e</w:t>
      </w:r>
      <w:r w:rsidRPr="00A0478C">
        <w:rPr>
          <w:rFonts w:eastAsia="SimSun" w:cs="Times New Roman"/>
          <w:sz w:val="20"/>
          <w:szCs w:val="20"/>
          <w:lang w:val="id-ID"/>
        </w:rPr>
        <w:t>val</w:t>
      </w:r>
      <w:r w:rsidR="001367EE">
        <w:rPr>
          <w:rFonts w:eastAsia="SimSun" w:cs="Times New Roman"/>
          <w:sz w:val="20"/>
          <w:szCs w:val="20"/>
          <w:lang w:val="id-ID"/>
        </w:rPr>
        <w:t>ue at low</w:t>
      </w:r>
      <w:r w:rsidR="001367EE" w:rsidRPr="001367EE">
        <w:rPr>
          <w:rFonts w:eastAsia="SimSun" w:cs="Times New Roman"/>
          <w:color w:val="FFFFFF" w:themeColor="background1"/>
          <w:sz w:val="20"/>
          <w:szCs w:val="20"/>
          <w:lang w:val="id-ID"/>
        </w:rPr>
        <w:t>e</w:t>
      </w:r>
      <w:r w:rsidR="001367EE">
        <w:rPr>
          <w:rFonts w:eastAsia="SimSun" w:cs="Times New Roman"/>
          <w:sz w:val="20"/>
          <w:szCs w:val="20"/>
          <w:lang w:val="id-ID"/>
        </w:rPr>
        <w:t>and high frequencies,</w:t>
      </w:r>
      <w:r w:rsidR="001367EE" w:rsidRPr="001367EE">
        <w:rPr>
          <w:rFonts w:eastAsia="SimSun" w:cs="Times New Roman"/>
          <w:color w:val="FFFFFF" w:themeColor="background1"/>
          <w:sz w:val="20"/>
          <w:szCs w:val="20"/>
          <w:lang w:val="id-ID"/>
        </w:rPr>
        <w:t>e</w:t>
      </w:r>
      <w:r w:rsidRPr="00A0478C">
        <w:rPr>
          <w:rFonts w:eastAsia="SimSun" w:cs="Times New Roman"/>
          <w:sz w:val="20"/>
          <w:szCs w:val="20"/>
          <w:lang w:val="id-ID"/>
        </w:rPr>
        <w:t>namely the frequency of 500 and 8000 Hz. So that the composite sample is good for use in low and high-frequency ranges.</w:t>
      </w:r>
    </w:p>
    <w:p w:rsidR="001B72FC" w:rsidRPr="00A0478C" w:rsidRDefault="00A0478C" w:rsidP="00A0478C">
      <w:pPr>
        <w:pStyle w:val="ListParagraph"/>
        <w:numPr>
          <w:ilvl w:val="0"/>
          <w:numId w:val="14"/>
        </w:numPr>
        <w:ind w:left="567" w:hanging="425"/>
        <w:jc w:val="both"/>
        <w:rPr>
          <w:rFonts w:eastAsia="SimSun" w:cs="Times New Roman"/>
          <w:sz w:val="20"/>
          <w:szCs w:val="20"/>
          <w:lang w:val="id-ID"/>
        </w:rPr>
      </w:pPr>
      <w:r w:rsidRPr="00A0478C">
        <w:rPr>
          <w:rFonts w:eastAsia="SimSun" w:cs="Times New Roman"/>
          <w:sz w:val="20"/>
          <w:szCs w:val="20"/>
          <w:lang w:val="id-ID"/>
        </w:rPr>
        <w:t>The composite sample of bagasse fiber with polypropylene plastic waste matrix and paper sludge filler has good acoust</w:t>
      </w:r>
      <w:r w:rsidR="001367EE">
        <w:rPr>
          <w:rFonts w:eastAsia="SimSun" w:cs="Times New Roman"/>
          <w:sz w:val="20"/>
          <w:szCs w:val="20"/>
          <w:lang w:val="id-ID"/>
        </w:rPr>
        <w:t>ic properties, this can be seen</w:t>
      </w:r>
      <w:r w:rsidR="001367EE" w:rsidRPr="001367EE">
        <w:rPr>
          <w:rFonts w:eastAsia="SimSun" w:cs="Times New Roman"/>
          <w:color w:val="FFFFFF" w:themeColor="background1"/>
          <w:sz w:val="20"/>
          <w:szCs w:val="20"/>
          <w:lang w:val="id-ID"/>
        </w:rPr>
        <w:t>a</w:t>
      </w:r>
      <w:r w:rsidR="001367EE">
        <w:rPr>
          <w:rFonts w:eastAsia="SimSun" w:cs="Times New Roman"/>
          <w:sz w:val="20"/>
          <w:szCs w:val="20"/>
          <w:lang w:val="id-ID"/>
        </w:rPr>
        <w:t>in the sound</w:t>
      </w:r>
      <w:r w:rsidR="001367EE" w:rsidRPr="001367EE">
        <w:rPr>
          <w:rFonts w:eastAsia="SimSun" w:cs="Times New Roman"/>
          <w:color w:val="FFFFFF" w:themeColor="background1"/>
          <w:sz w:val="20"/>
          <w:szCs w:val="20"/>
          <w:lang w:val="id-ID"/>
        </w:rPr>
        <w:t>a</w:t>
      </w:r>
      <w:r w:rsidRPr="00A0478C">
        <w:rPr>
          <w:rFonts w:eastAsia="SimSun" w:cs="Times New Roman"/>
          <w:sz w:val="20"/>
          <w:szCs w:val="20"/>
          <w:lang w:val="id-ID"/>
        </w:rPr>
        <w:t>a</w:t>
      </w:r>
      <w:r w:rsidR="001367EE">
        <w:rPr>
          <w:rFonts w:eastAsia="SimSun" w:cs="Times New Roman"/>
          <w:sz w:val="20"/>
          <w:szCs w:val="20"/>
          <w:lang w:val="id-ID"/>
        </w:rPr>
        <w:t>bsorption coefficient produced.</w:t>
      </w:r>
      <w:r w:rsidR="001367EE" w:rsidRPr="001367EE">
        <w:rPr>
          <w:rFonts w:eastAsia="SimSun" w:cs="Times New Roman"/>
          <w:color w:val="FFFFFF" w:themeColor="background1"/>
          <w:sz w:val="20"/>
          <w:szCs w:val="20"/>
          <w:lang w:val="id-ID"/>
        </w:rPr>
        <w:t>a</w:t>
      </w:r>
      <w:r w:rsidR="001367EE">
        <w:rPr>
          <w:rFonts w:eastAsia="SimSun" w:cs="Times New Roman"/>
          <w:sz w:val="20"/>
          <w:szCs w:val="20"/>
          <w:lang w:val="id-ID"/>
        </w:rPr>
        <w:t>The</w:t>
      </w:r>
      <w:r w:rsidR="001367EE" w:rsidRPr="001367EE">
        <w:rPr>
          <w:rFonts w:eastAsia="SimSun" w:cs="Times New Roman"/>
          <w:color w:val="FFFFFF" w:themeColor="background1"/>
          <w:sz w:val="20"/>
          <w:szCs w:val="20"/>
          <w:lang w:val="id-ID"/>
        </w:rPr>
        <w:t>e</w:t>
      </w:r>
      <w:r w:rsidR="001367EE">
        <w:rPr>
          <w:rFonts w:eastAsia="SimSun" w:cs="Times New Roman"/>
          <w:sz w:val="20"/>
          <w:szCs w:val="20"/>
          <w:lang w:val="id-ID"/>
        </w:rPr>
        <w:t>lowest sound absorption</w:t>
      </w:r>
      <w:r w:rsidR="001367EE" w:rsidRPr="001367EE">
        <w:rPr>
          <w:rFonts w:eastAsia="SimSun" w:cs="Times New Roman"/>
          <w:color w:val="FFFFFF" w:themeColor="background1"/>
          <w:sz w:val="20"/>
          <w:szCs w:val="20"/>
          <w:lang w:val="id-ID"/>
        </w:rPr>
        <w:t>e</w:t>
      </w:r>
      <w:r w:rsidRPr="00A0478C">
        <w:rPr>
          <w:rFonts w:eastAsia="SimSun" w:cs="Times New Roman"/>
          <w:sz w:val="20"/>
          <w:szCs w:val="20"/>
          <w:lang w:val="id-ID"/>
        </w:rPr>
        <w:t>coeff</w:t>
      </w:r>
      <w:r w:rsidR="001367EE">
        <w:rPr>
          <w:rFonts w:eastAsia="SimSun" w:cs="Times New Roman"/>
          <w:sz w:val="20"/>
          <w:szCs w:val="20"/>
          <w:lang w:val="id-ID"/>
        </w:rPr>
        <w:t>icient is 0.63 and, the highest</w:t>
      </w:r>
      <w:r w:rsidR="001367EE" w:rsidRPr="001367EE">
        <w:rPr>
          <w:rFonts w:eastAsia="SimSun" w:cs="Times New Roman"/>
          <w:color w:val="FFFFFF" w:themeColor="background1"/>
          <w:sz w:val="20"/>
          <w:szCs w:val="20"/>
          <w:lang w:val="id-ID"/>
        </w:rPr>
        <w:t>a</w:t>
      </w:r>
      <w:r w:rsidRPr="00A0478C">
        <w:rPr>
          <w:rFonts w:eastAsia="SimSun" w:cs="Times New Roman"/>
          <w:sz w:val="20"/>
          <w:szCs w:val="20"/>
          <w:lang w:val="id-ID"/>
        </w:rPr>
        <w:t>is 0.98. So that all sample variations exceed the standard requirements as sound-dampening materials in buildings, namely 0.15</w:t>
      </w:r>
      <w:r w:rsidR="00F87AFD" w:rsidRPr="00A0478C">
        <w:rPr>
          <w:rFonts w:eastAsia="SimSun" w:cs="Times New Roman"/>
          <w:sz w:val="20"/>
          <w:szCs w:val="20"/>
        </w:rPr>
        <w:t>.</w:t>
      </w:r>
    </w:p>
    <w:sdt>
      <w:sdtPr>
        <w:id w:val="92756881"/>
        <w:text/>
      </w:sdtPr>
      <w:sdtEndPr/>
      <w:sdtContent>
        <w:p w:rsidR="001B72FC" w:rsidRDefault="00F87AFD">
          <w:pPr>
            <w:pStyle w:val="Acknowledgement"/>
          </w:pPr>
          <w:r>
            <w:rPr>
              <w:lang w:val="en-US"/>
            </w:rPr>
            <w:t>REFERENCES</w:t>
          </w:r>
        </w:p>
      </w:sdtContent>
    </w:sdt>
    <w:p w:rsidR="00973DC4" w:rsidRPr="00973DC4" w:rsidRDefault="00973DC4" w:rsidP="00973DC4">
      <w:pPr>
        <w:pStyle w:val="IJASEITReferenceItem"/>
        <w:rPr>
          <w:sz w:val="20"/>
          <w:szCs w:val="20"/>
        </w:rPr>
      </w:pPr>
      <w:proofErr w:type="spellStart"/>
      <w:r>
        <w:rPr>
          <w:sz w:val="20"/>
          <w:szCs w:val="20"/>
        </w:rPr>
        <w:t>Dewanty</w:t>
      </w:r>
      <w:proofErr w:type="spellEnd"/>
      <w:r>
        <w:rPr>
          <w:sz w:val="20"/>
          <w:szCs w:val="20"/>
        </w:rPr>
        <w:t xml:space="preserve">. </w:t>
      </w:r>
      <w:proofErr w:type="spellStart"/>
      <w:r>
        <w:rPr>
          <w:sz w:val="20"/>
          <w:szCs w:val="20"/>
        </w:rPr>
        <w:t>R.A.Sudarmaji</w:t>
      </w:r>
      <w:proofErr w:type="spellEnd"/>
      <w:proofErr w:type="gramStart"/>
      <w:r>
        <w:rPr>
          <w:sz w:val="20"/>
          <w:szCs w:val="20"/>
        </w:rPr>
        <w:t>.</w:t>
      </w:r>
      <w:r w:rsidRPr="00973DC4">
        <w:rPr>
          <w:sz w:val="20"/>
          <w:szCs w:val="20"/>
        </w:rPr>
        <w:t>(</w:t>
      </w:r>
      <w:proofErr w:type="gramEnd"/>
      <w:r w:rsidRPr="00973DC4">
        <w:rPr>
          <w:sz w:val="20"/>
          <w:szCs w:val="20"/>
        </w:rPr>
        <w:t xml:space="preserve">2015). </w:t>
      </w:r>
      <w:proofErr w:type="spellStart"/>
      <w:r w:rsidRPr="00973DC4">
        <w:rPr>
          <w:sz w:val="20"/>
          <w:szCs w:val="20"/>
        </w:rPr>
        <w:t>Analisis</w:t>
      </w:r>
      <w:proofErr w:type="spellEnd"/>
      <w:r w:rsidRPr="00973DC4">
        <w:rPr>
          <w:sz w:val="20"/>
          <w:szCs w:val="20"/>
        </w:rPr>
        <w:t xml:space="preserve"> </w:t>
      </w:r>
      <w:proofErr w:type="spellStart"/>
      <w:r w:rsidRPr="00973DC4">
        <w:rPr>
          <w:sz w:val="20"/>
          <w:szCs w:val="20"/>
        </w:rPr>
        <w:t>Dampak</w:t>
      </w:r>
      <w:proofErr w:type="spellEnd"/>
      <w:r w:rsidRPr="00973DC4">
        <w:rPr>
          <w:sz w:val="20"/>
          <w:szCs w:val="20"/>
        </w:rPr>
        <w:t xml:space="preserve"> </w:t>
      </w:r>
      <w:proofErr w:type="spellStart"/>
      <w:r w:rsidRPr="00973DC4">
        <w:rPr>
          <w:sz w:val="20"/>
          <w:szCs w:val="20"/>
        </w:rPr>
        <w:t>Intensitas</w:t>
      </w:r>
      <w:proofErr w:type="spellEnd"/>
      <w:r w:rsidRPr="00973DC4">
        <w:rPr>
          <w:sz w:val="20"/>
          <w:szCs w:val="20"/>
        </w:rPr>
        <w:t xml:space="preserve"> </w:t>
      </w:r>
      <w:proofErr w:type="spellStart"/>
      <w:r w:rsidRPr="00973DC4">
        <w:rPr>
          <w:sz w:val="20"/>
          <w:szCs w:val="20"/>
        </w:rPr>
        <w:t>Kebisingan</w:t>
      </w:r>
      <w:proofErr w:type="spellEnd"/>
      <w:r w:rsidRPr="00973DC4">
        <w:rPr>
          <w:sz w:val="20"/>
          <w:szCs w:val="20"/>
        </w:rPr>
        <w:t xml:space="preserve"> </w:t>
      </w:r>
      <w:proofErr w:type="spellStart"/>
      <w:r w:rsidRPr="00973DC4">
        <w:rPr>
          <w:sz w:val="20"/>
          <w:szCs w:val="20"/>
        </w:rPr>
        <w:t>Terhadap</w:t>
      </w:r>
      <w:proofErr w:type="spellEnd"/>
      <w:r w:rsidRPr="00973DC4">
        <w:rPr>
          <w:sz w:val="20"/>
          <w:szCs w:val="20"/>
        </w:rPr>
        <w:t xml:space="preserve"> </w:t>
      </w:r>
      <w:proofErr w:type="spellStart"/>
      <w:r w:rsidRPr="00973DC4">
        <w:rPr>
          <w:sz w:val="20"/>
          <w:szCs w:val="20"/>
        </w:rPr>
        <w:t>Gangguan</w:t>
      </w:r>
      <w:proofErr w:type="spellEnd"/>
      <w:r w:rsidRPr="00973DC4">
        <w:rPr>
          <w:sz w:val="20"/>
          <w:szCs w:val="20"/>
        </w:rPr>
        <w:t xml:space="preserve"> </w:t>
      </w:r>
      <w:proofErr w:type="spellStart"/>
      <w:r w:rsidRPr="00973DC4">
        <w:rPr>
          <w:sz w:val="20"/>
          <w:szCs w:val="20"/>
        </w:rPr>
        <w:t>Pendengaran</w:t>
      </w:r>
      <w:proofErr w:type="spellEnd"/>
      <w:r w:rsidRPr="00973DC4">
        <w:rPr>
          <w:sz w:val="20"/>
          <w:szCs w:val="20"/>
        </w:rPr>
        <w:t xml:space="preserve"> </w:t>
      </w:r>
      <w:proofErr w:type="spellStart"/>
      <w:r w:rsidRPr="00973DC4">
        <w:rPr>
          <w:sz w:val="20"/>
          <w:szCs w:val="20"/>
        </w:rPr>
        <w:t>Petugas</w:t>
      </w:r>
      <w:proofErr w:type="spellEnd"/>
      <w:r w:rsidRPr="00973DC4">
        <w:rPr>
          <w:sz w:val="20"/>
          <w:szCs w:val="20"/>
        </w:rPr>
        <w:t xml:space="preserve"> </w:t>
      </w:r>
      <w:proofErr w:type="spellStart"/>
      <w:r w:rsidRPr="00973DC4">
        <w:rPr>
          <w:sz w:val="20"/>
          <w:szCs w:val="20"/>
        </w:rPr>
        <w:t>Laundy</w:t>
      </w:r>
      <w:proofErr w:type="spellEnd"/>
      <w:r w:rsidRPr="00973DC4">
        <w:rPr>
          <w:sz w:val="20"/>
          <w:szCs w:val="20"/>
        </w:rPr>
        <w:t xml:space="preserve">. Impact Analysis </w:t>
      </w:r>
      <w:proofErr w:type="gramStart"/>
      <w:r w:rsidRPr="00973DC4">
        <w:rPr>
          <w:sz w:val="20"/>
          <w:szCs w:val="20"/>
        </w:rPr>
        <w:t>Of</w:t>
      </w:r>
      <w:proofErr w:type="gramEnd"/>
      <w:r w:rsidRPr="00973DC4">
        <w:rPr>
          <w:sz w:val="20"/>
          <w:szCs w:val="20"/>
        </w:rPr>
        <w:t xml:space="preserve"> Noise Intensity With Hearing Loss On Laundry Worker. </w:t>
      </w:r>
      <w:proofErr w:type="spellStart"/>
      <w:r w:rsidRPr="00973DC4">
        <w:rPr>
          <w:i/>
          <w:sz w:val="20"/>
          <w:szCs w:val="20"/>
        </w:rPr>
        <w:t>Jurnal</w:t>
      </w:r>
      <w:proofErr w:type="spellEnd"/>
      <w:r w:rsidRPr="00973DC4">
        <w:rPr>
          <w:i/>
          <w:sz w:val="20"/>
          <w:szCs w:val="20"/>
        </w:rPr>
        <w:t xml:space="preserve"> </w:t>
      </w:r>
      <w:proofErr w:type="spellStart"/>
      <w:r w:rsidRPr="00973DC4">
        <w:rPr>
          <w:i/>
          <w:sz w:val="20"/>
          <w:szCs w:val="20"/>
        </w:rPr>
        <w:t>Kesehatan</w:t>
      </w:r>
      <w:proofErr w:type="spellEnd"/>
      <w:r w:rsidRPr="00973DC4">
        <w:rPr>
          <w:i/>
          <w:sz w:val="20"/>
          <w:szCs w:val="20"/>
        </w:rPr>
        <w:t xml:space="preserve"> </w:t>
      </w:r>
      <w:proofErr w:type="spellStart"/>
      <w:r w:rsidRPr="00973DC4">
        <w:rPr>
          <w:i/>
          <w:sz w:val="20"/>
          <w:szCs w:val="20"/>
        </w:rPr>
        <w:t>Lingkungan</w:t>
      </w:r>
      <w:proofErr w:type="spellEnd"/>
      <w:r w:rsidRPr="00973DC4">
        <w:rPr>
          <w:sz w:val="20"/>
          <w:szCs w:val="20"/>
        </w:rPr>
        <w:t>. 8(02).229-237</w:t>
      </w:r>
    </w:p>
    <w:p w:rsidR="001B72FC" w:rsidRPr="005413AE" w:rsidRDefault="003219E2" w:rsidP="003219E2">
      <w:pPr>
        <w:pStyle w:val="IJASEITReferenceItem"/>
        <w:rPr>
          <w:sz w:val="20"/>
          <w:szCs w:val="20"/>
        </w:rPr>
      </w:pPr>
      <w:proofErr w:type="spellStart"/>
      <w:r w:rsidRPr="003219E2">
        <w:rPr>
          <w:sz w:val="20"/>
          <w:szCs w:val="20"/>
          <w:lang w:val="en-AU"/>
        </w:rPr>
        <w:t>Sumardiyono</w:t>
      </w:r>
      <w:proofErr w:type="spellEnd"/>
      <w:r w:rsidRPr="003219E2">
        <w:rPr>
          <w:sz w:val="20"/>
          <w:szCs w:val="20"/>
          <w:lang w:val="en-AU"/>
        </w:rPr>
        <w:t>, R</w:t>
      </w:r>
      <w:r>
        <w:rPr>
          <w:sz w:val="20"/>
          <w:szCs w:val="20"/>
          <w:lang w:val="id-ID"/>
        </w:rPr>
        <w:t xml:space="preserve">. </w:t>
      </w:r>
      <w:proofErr w:type="spellStart"/>
      <w:r>
        <w:rPr>
          <w:sz w:val="20"/>
          <w:szCs w:val="20"/>
          <w:lang w:val="en-AU"/>
        </w:rPr>
        <w:t>Wijayanti</w:t>
      </w:r>
      <w:proofErr w:type="spellEnd"/>
      <w:r>
        <w:rPr>
          <w:sz w:val="20"/>
          <w:szCs w:val="20"/>
          <w:lang w:val="en-AU"/>
        </w:rPr>
        <w:t>, Hartono, A</w:t>
      </w:r>
      <w:r>
        <w:rPr>
          <w:sz w:val="20"/>
          <w:szCs w:val="20"/>
          <w:lang w:val="id-ID"/>
        </w:rPr>
        <w:t>.</w:t>
      </w:r>
      <w:r>
        <w:rPr>
          <w:sz w:val="20"/>
          <w:szCs w:val="20"/>
          <w:lang w:val="en-AU"/>
        </w:rPr>
        <w:t xml:space="preserve"> H</w:t>
      </w:r>
      <w:r>
        <w:rPr>
          <w:sz w:val="20"/>
          <w:szCs w:val="20"/>
          <w:lang w:val="id-ID"/>
        </w:rPr>
        <w:t>.</w:t>
      </w:r>
      <w:r w:rsidRPr="003219E2">
        <w:rPr>
          <w:sz w:val="20"/>
          <w:szCs w:val="20"/>
          <w:lang w:val="en-AU"/>
        </w:rPr>
        <w:t xml:space="preserve"> </w:t>
      </w:r>
      <w:proofErr w:type="spellStart"/>
      <w:r w:rsidRPr="003219E2">
        <w:rPr>
          <w:sz w:val="20"/>
          <w:szCs w:val="20"/>
          <w:lang w:val="en-AU"/>
        </w:rPr>
        <w:t>Sutomo</w:t>
      </w:r>
      <w:proofErr w:type="spellEnd"/>
      <w:r w:rsidRPr="003219E2">
        <w:rPr>
          <w:sz w:val="20"/>
          <w:szCs w:val="20"/>
          <w:lang w:val="en-AU"/>
        </w:rPr>
        <w:t xml:space="preserve"> (2019). </w:t>
      </w:r>
      <w:proofErr w:type="spellStart"/>
      <w:r w:rsidRPr="003219E2">
        <w:rPr>
          <w:sz w:val="20"/>
          <w:szCs w:val="20"/>
          <w:lang w:val="en-AU"/>
        </w:rPr>
        <w:t>Kebisingan</w:t>
      </w:r>
      <w:proofErr w:type="spellEnd"/>
      <w:r w:rsidRPr="003219E2">
        <w:rPr>
          <w:sz w:val="20"/>
          <w:szCs w:val="20"/>
          <w:lang w:val="en-AU"/>
        </w:rPr>
        <w:t xml:space="preserve"> </w:t>
      </w:r>
      <w:proofErr w:type="spellStart"/>
      <w:r w:rsidRPr="003219E2">
        <w:rPr>
          <w:sz w:val="20"/>
          <w:szCs w:val="20"/>
          <w:lang w:val="en-AU"/>
        </w:rPr>
        <w:t>Lingkungan</w:t>
      </w:r>
      <w:proofErr w:type="spellEnd"/>
      <w:r w:rsidRPr="003219E2">
        <w:rPr>
          <w:sz w:val="20"/>
          <w:szCs w:val="20"/>
          <w:lang w:val="en-AU"/>
        </w:rPr>
        <w:t xml:space="preserve"> </w:t>
      </w:r>
      <w:proofErr w:type="spellStart"/>
      <w:r w:rsidRPr="003219E2">
        <w:rPr>
          <w:sz w:val="20"/>
          <w:szCs w:val="20"/>
          <w:lang w:val="en-AU"/>
        </w:rPr>
        <w:t>Kerja</w:t>
      </w:r>
      <w:proofErr w:type="spellEnd"/>
      <w:r w:rsidRPr="003219E2">
        <w:rPr>
          <w:sz w:val="20"/>
          <w:szCs w:val="20"/>
          <w:lang w:val="en-AU"/>
        </w:rPr>
        <w:t xml:space="preserve"> : </w:t>
      </w:r>
      <w:proofErr w:type="spellStart"/>
      <w:r w:rsidRPr="003219E2">
        <w:rPr>
          <w:sz w:val="20"/>
          <w:szCs w:val="20"/>
          <w:lang w:val="en-AU"/>
        </w:rPr>
        <w:t>Kerentanan</w:t>
      </w:r>
      <w:proofErr w:type="spellEnd"/>
      <w:r w:rsidRPr="003219E2">
        <w:rPr>
          <w:sz w:val="20"/>
          <w:szCs w:val="20"/>
          <w:lang w:val="en-AU"/>
        </w:rPr>
        <w:t xml:space="preserve"> </w:t>
      </w:r>
      <w:proofErr w:type="spellStart"/>
      <w:r w:rsidRPr="003219E2">
        <w:rPr>
          <w:sz w:val="20"/>
          <w:szCs w:val="20"/>
          <w:lang w:val="en-AU"/>
        </w:rPr>
        <w:t>Kesehatan</w:t>
      </w:r>
      <w:proofErr w:type="spellEnd"/>
      <w:r w:rsidRPr="003219E2">
        <w:rPr>
          <w:sz w:val="20"/>
          <w:szCs w:val="20"/>
          <w:lang w:val="en-AU"/>
        </w:rPr>
        <w:t xml:space="preserve"> </w:t>
      </w:r>
      <w:proofErr w:type="spellStart"/>
      <w:r w:rsidRPr="003219E2">
        <w:rPr>
          <w:sz w:val="20"/>
          <w:szCs w:val="20"/>
          <w:lang w:val="en-AU"/>
        </w:rPr>
        <w:t>Pada</w:t>
      </w:r>
      <w:proofErr w:type="spellEnd"/>
      <w:r w:rsidRPr="003219E2">
        <w:rPr>
          <w:sz w:val="20"/>
          <w:szCs w:val="20"/>
          <w:lang w:val="en-AU"/>
        </w:rPr>
        <w:t xml:space="preserve"> </w:t>
      </w:r>
      <w:proofErr w:type="spellStart"/>
      <w:r w:rsidRPr="003219E2">
        <w:rPr>
          <w:sz w:val="20"/>
          <w:szCs w:val="20"/>
          <w:lang w:val="en-AU"/>
        </w:rPr>
        <w:t>Pekerja</w:t>
      </w:r>
      <w:proofErr w:type="spellEnd"/>
      <w:r w:rsidRPr="003219E2">
        <w:rPr>
          <w:sz w:val="20"/>
          <w:szCs w:val="20"/>
          <w:lang w:val="en-AU"/>
        </w:rPr>
        <w:t xml:space="preserve">. </w:t>
      </w:r>
      <w:proofErr w:type="spellStart"/>
      <w:r w:rsidRPr="003219E2">
        <w:rPr>
          <w:i/>
          <w:sz w:val="20"/>
          <w:szCs w:val="20"/>
          <w:lang w:val="en-AU"/>
        </w:rPr>
        <w:t>Jurnal</w:t>
      </w:r>
      <w:proofErr w:type="spellEnd"/>
      <w:r w:rsidRPr="003219E2">
        <w:rPr>
          <w:i/>
          <w:sz w:val="20"/>
          <w:szCs w:val="20"/>
          <w:lang w:val="en-AU"/>
        </w:rPr>
        <w:t xml:space="preserve"> </w:t>
      </w:r>
      <w:proofErr w:type="spellStart"/>
      <w:r w:rsidRPr="003219E2">
        <w:rPr>
          <w:i/>
          <w:sz w:val="20"/>
          <w:szCs w:val="20"/>
          <w:lang w:val="en-AU"/>
        </w:rPr>
        <w:t>Kesehatan</w:t>
      </w:r>
      <w:proofErr w:type="spellEnd"/>
      <w:r w:rsidRPr="003219E2">
        <w:rPr>
          <w:i/>
          <w:sz w:val="20"/>
          <w:szCs w:val="20"/>
          <w:lang w:val="en-AU"/>
        </w:rPr>
        <w:t xml:space="preserve"> </w:t>
      </w:r>
      <w:proofErr w:type="spellStart"/>
      <w:r w:rsidRPr="003219E2">
        <w:rPr>
          <w:i/>
          <w:sz w:val="20"/>
          <w:szCs w:val="20"/>
          <w:lang w:val="en-AU"/>
        </w:rPr>
        <w:t>Lingkungan</w:t>
      </w:r>
      <w:proofErr w:type="spellEnd"/>
      <w:r w:rsidRPr="003219E2">
        <w:rPr>
          <w:i/>
          <w:sz w:val="20"/>
          <w:szCs w:val="20"/>
          <w:lang w:val="en-AU"/>
        </w:rPr>
        <w:t>.</w:t>
      </w:r>
      <w:r w:rsidRPr="003219E2">
        <w:rPr>
          <w:sz w:val="20"/>
          <w:szCs w:val="20"/>
          <w:lang w:val="en-AU"/>
        </w:rPr>
        <w:t xml:space="preserve"> 11(4) ISSN: 1829 - 7285 E-ISSN: 2040 - </w:t>
      </w:r>
      <w:proofErr w:type="gramStart"/>
      <w:r w:rsidRPr="003219E2">
        <w:rPr>
          <w:sz w:val="20"/>
          <w:szCs w:val="20"/>
          <w:lang w:val="en-AU"/>
        </w:rPr>
        <w:t xml:space="preserve">881X  </w:t>
      </w:r>
      <w:r w:rsidRPr="005413AE">
        <w:rPr>
          <w:sz w:val="20"/>
          <w:szCs w:val="20"/>
          <w:lang w:val="en-AU"/>
        </w:rPr>
        <w:t>https</w:t>
      </w:r>
      <w:proofErr w:type="gramEnd"/>
      <w:r w:rsidRPr="005413AE">
        <w:rPr>
          <w:sz w:val="20"/>
          <w:szCs w:val="20"/>
          <w:lang w:val="en-AU"/>
        </w:rPr>
        <w:t>://doi.org/10.20473/jkl.v11i4.2019.267-275J.</w:t>
      </w:r>
      <w:r w:rsidR="00F87AFD" w:rsidRPr="005413AE">
        <w:rPr>
          <w:sz w:val="20"/>
          <w:szCs w:val="20"/>
        </w:rPr>
        <w:t>.</w:t>
      </w:r>
    </w:p>
    <w:p w:rsidR="005413AE" w:rsidRPr="005413AE" w:rsidRDefault="005413AE" w:rsidP="005413AE">
      <w:pPr>
        <w:pStyle w:val="IJASEITReferenceItem"/>
        <w:rPr>
          <w:sz w:val="20"/>
          <w:szCs w:val="20"/>
        </w:rPr>
      </w:pPr>
      <w:proofErr w:type="spellStart"/>
      <w:r w:rsidRPr="005413AE">
        <w:rPr>
          <w:sz w:val="20"/>
          <w:szCs w:val="20"/>
        </w:rPr>
        <w:t>Darlani</w:t>
      </w:r>
      <w:proofErr w:type="spellEnd"/>
      <w:r w:rsidRPr="005413AE">
        <w:rPr>
          <w:sz w:val="20"/>
          <w:szCs w:val="20"/>
          <w:lang w:val="id-ID"/>
        </w:rPr>
        <w:t xml:space="preserve">, </w:t>
      </w:r>
      <w:proofErr w:type="spellStart"/>
      <w:r w:rsidRPr="005413AE">
        <w:rPr>
          <w:sz w:val="20"/>
          <w:szCs w:val="20"/>
        </w:rPr>
        <w:t>Sugiharto</w:t>
      </w:r>
      <w:proofErr w:type="spellEnd"/>
      <w:proofErr w:type="gramStart"/>
      <w:r w:rsidRPr="005413AE">
        <w:rPr>
          <w:sz w:val="20"/>
          <w:szCs w:val="20"/>
          <w:lang w:val="id-ID"/>
        </w:rPr>
        <w:t>.(</w:t>
      </w:r>
      <w:proofErr w:type="gramEnd"/>
      <w:r w:rsidRPr="005413AE">
        <w:rPr>
          <w:sz w:val="20"/>
          <w:szCs w:val="20"/>
          <w:lang w:val="id-ID"/>
        </w:rPr>
        <w:t xml:space="preserve">2017). </w:t>
      </w:r>
      <w:proofErr w:type="spellStart"/>
      <w:r w:rsidRPr="005413AE">
        <w:rPr>
          <w:sz w:val="20"/>
          <w:szCs w:val="20"/>
        </w:rPr>
        <w:t>Kebisingan</w:t>
      </w:r>
      <w:proofErr w:type="spellEnd"/>
      <w:r w:rsidRPr="005413AE">
        <w:rPr>
          <w:sz w:val="20"/>
          <w:szCs w:val="20"/>
        </w:rPr>
        <w:t xml:space="preserve"> Dan </w:t>
      </w:r>
      <w:proofErr w:type="spellStart"/>
      <w:r w:rsidRPr="005413AE">
        <w:rPr>
          <w:sz w:val="20"/>
          <w:szCs w:val="20"/>
        </w:rPr>
        <w:t>Gangguan</w:t>
      </w:r>
      <w:proofErr w:type="spellEnd"/>
      <w:r w:rsidRPr="005413AE">
        <w:rPr>
          <w:sz w:val="20"/>
          <w:szCs w:val="20"/>
        </w:rPr>
        <w:t xml:space="preserve"> </w:t>
      </w:r>
      <w:proofErr w:type="spellStart"/>
      <w:r w:rsidRPr="005413AE">
        <w:rPr>
          <w:sz w:val="20"/>
          <w:szCs w:val="20"/>
        </w:rPr>
        <w:t>Psikologis</w:t>
      </w:r>
      <w:proofErr w:type="spellEnd"/>
      <w:r w:rsidRPr="005413AE">
        <w:rPr>
          <w:sz w:val="20"/>
          <w:szCs w:val="20"/>
        </w:rPr>
        <w:t xml:space="preserve"> </w:t>
      </w:r>
      <w:proofErr w:type="spellStart"/>
      <w:r w:rsidRPr="005413AE">
        <w:rPr>
          <w:sz w:val="20"/>
          <w:szCs w:val="20"/>
        </w:rPr>
        <w:t>Pekerja</w:t>
      </w:r>
      <w:proofErr w:type="spellEnd"/>
      <w:r w:rsidRPr="005413AE">
        <w:rPr>
          <w:sz w:val="20"/>
          <w:szCs w:val="20"/>
        </w:rPr>
        <w:t xml:space="preserve"> Weaving Loom Dan Inspection P</w:t>
      </w:r>
      <w:r w:rsidRPr="005413AE">
        <w:rPr>
          <w:sz w:val="20"/>
          <w:szCs w:val="20"/>
          <w:lang w:val="id-ID"/>
        </w:rPr>
        <w:t>T</w:t>
      </w:r>
      <w:r w:rsidRPr="005413AE">
        <w:rPr>
          <w:sz w:val="20"/>
          <w:szCs w:val="20"/>
        </w:rPr>
        <w:t xml:space="preserve">. </w:t>
      </w:r>
      <w:proofErr w:type="spellStart"/>
      <w:r w:rsidRPr="005413AE">
        <w:rPr>
          <w:sz w:val="20"/>
          <w:szCs w:val="20"/>
        </w:rPr>
        <w:t>Primatexco</w:t>
      </w:r>
      <w:proofErr w:type="spellEnd"/>
      <w:r w:rsidRPr="005413AE">
        <w:rPr>
          <w:sz w:val="20"/>
          <w:szCs w:val="20"/>
        </w:rPr>
        <w:t xml:space="preserve"> Indonesia</w:t>
      </w:r>
      <w:r w:rsidRPr="005413AE">
        <w:rPr>
          <w:sz w:val="20"/>
          <w:szCs w:val="20"/>
          <w:lang w:val="id-ID"/>
        </w:rPr>
        <w:t xml:space="preserve">. </w:t>
      </w:r>
      <w:r w:rsidRPr="005413AE">
        <w:rPr>
          <w:i/>
          <w:sz w:val="20"/>
          <w:szCs w:val="20"/>
          <w:lang w:val="id-ID"/>
        </w:rPr>
        <w:t>Jurnal of Health Education</w:t>
      </w:r>
      <w:r w:rsidRPr="005413AE">
        <w:rPr>
          <w:sz w:val="20"/>
          <w:szCs w:val="20"/>
          <w:lang w:val="id-ID"/>
        </w:rPr>
        <w:t xml:space="preserve"> 2(2) ISSN 2527-4252</w:t>
      </w:r>
    </w:p>
    <w:p w:rsidR="005413AE" w:rsidRPr="005413AE" w:rsidRDefault="005413AE" w:rsidP="005413AE">
      <w:pPr>
        <w:pStyle w:val="IJASEITReferenceItem"/>
        <w:rPr>
          <w:sz w:val="20"/>
          <w:szCs w:val="20"/>
        </w:rPr>
      </w:pPr>
      <w:r w:rsidRPr="002A2E77">
        <w:rPr>
          <w:sz w:val="20"/>
          <w:szCs w:val="20"/>
        </w:rPr>
        <w:t xml:space="preserve">Hayat </w:t>
      </w:r>
      <w:proofErr w:type="spellStart"/>
      <w:r w:rsidRPr="002A2E77">
        <w:rPr>
          <w:sz w:val="20"/>
          <w:szCs w:val="20"/>
        </w:rPr>
        <w:t>Wahyudil</w:t>
      </w:r>
      <w:proofErr w:type="spellEnd"/>
      <w:r w:rsidRPr="002A2E77">
        <w:rPr>
          <w:sz w:val="20"/>
          <w:szCs w:val="20"/>
        </w:rPr>
        <w:t xml:space="preserve">, </w:t>
      </w:r>
      <w:proofErr w:type="spellStart"/>
      <w:r w:rsidRPr="002A2E77">
        <w:rPr>
          <w:sz w:val="20"/>
          <w:szCs w:val="20"/>
        </w:rPr>
        <w:t>Syakbaniah</w:t>
      </w:r>
      <w:proofErr w:type="spellEnd"/>
      <w:r w:rsidRPr="002A2E77">
        <w:rPr>
          <w:sz w:val="20"/>
          <w:szCs w:val="20"/>
        </w:rPr>
        <w:t xml:space="preserve">, </w:t>
      </w:r>
      <w:proofErr w:type="spellStart"/>
      <w:r w:rsidRPr="002A2E77">
        <w:rPr>
          <w:sz w:val="20"/>
          <w:szCs w:val="20"/>
        </w:rPr>
        <w:t>Yenni</w:t>
      </w:r>
      <w:proofErr w:type="spellEnd"/>
      <w:r w:rsidRPr="002A2E77">
        <w:rPr>
          <w:sz w:val="20"/>
          <w:szCs w:val="20"/>
        </w:rPr>
        <w:t xml:space="preserve"> </w:t>
      </w:r>
      <w:proofErr w:type="spellStart"/>
      <w:r w:rsidRPr="002A2E77">
        <w:rPr>
          <w:sz w:val="20"/>
          <w:szCs w:val="20"/>
        </w:rPr>
        <w:t>Darvina</w:t>
      </w:r>
      <w:proofErr w:type="spellEnd"/>
      <w:r w:rsidRPr="002A2E77">
        <w:rPr>
          <w:sz w:val="20"/>
          <w:szCs w:val="20"/>
        </w:rPr>
        <w:t xml:space="preserve">. (2013). </w:t>
      </w:r>
      <w:proofErr w:type="spellStart"/>
      <w:r w:rsidRPr="002A2E77">
        <w:rPr>
          <w:sz w:val="20"/>
          <w:szCs w:val="20"/>
        </w:rPr>
        <w:t>Pengaruh</w:t>
      </w:r>
      <w:proofErr w:type="spellEnd"/>
      <w:r w:rsidRPr="002A2E77">
        <w:rPr>
          <w:sz w:val="20"/>
          <w:szCs w:val="20"/>
        </w:rPr>
        <w:t xml:space="preserve"> </w:t>
      </w:r>
      <w:proofErr w:type="spellStart"/>
      <w:r w:rsidRPr="002A2E77">
        <w:rPr>
          <w:sz w:val="20"/>
          <w:szCs w:val="20"/>
        </w:rPr>
        <w:t>Kerapatan</w:t>
      </w:r>
      <w:proofErr w:type="spellEnd"/>
      <w:r w:rsidRPr="002A2E77">
        <w:rPr>
          <w:sz w:val="20"/>
          <w:szCs w:val="20"/>
        </w:rPr>
        <w:t xml:space="preserve"> </w:t>
      </w:r>
      <w:proofErr w:type="spellStart"/>
      <w:r w:rsidRPr="002A2E77">
        <w:rPr>
          <w:sz w:val="20"/>
          <w:szCs w:val="20"/>
        </w:rPr>
        <w:t>Terhadap</w:t>
      </w:r>
      <w:proofErr w:type="spellEnd"/>
      <w:r w:rsidRPr="002A2E77">
        <w:rPr>
          <w:sz w:val="20"/>
          <w:szCs w:val="20"/>
        </w:rPr>
        <w:t xml:space="preserve"> </w:t>
      </w:r>
      <w:proofErr w:type="spellStart"/>
      <w:r w:rsidRPr="002A2E77">
        <w:rPr>
          <w:sz w:val="20"/>
          <w:szCs w:val="20"/>
        </w:rPr>
        <w:t>Koefisien</w:t>
      </w:r>
      <w:proofErr w:type="spellEnd"/>
      <w:r w:rsidRPr="002A2E77">
        <w:rPr>
          <w:sz w:val="20"/>
          <w:szCs w:val="20"/>
        </w:rPr>
        <w:t xml:space="preserve"> </w:t>
      </w:r>
      <w:proofErr w:type="spellStart"/>
      <w:r w:rsidRPr="002A2E77">
        <w:rPr>
          <w:sz w:val="20"/>
          <w:szCs w:val="20"/>
        </w:rPr>
        <w:t>Absorbsi</w:t>
      </w:r>
      <w:proofErr w:type="spellEnd"/>
      <w:r w:rsidRPr="002A2E77">
        <w:rPr>
          <w:sz w:val="20"/>
          <w:szCs w:val="20"/>
        </w:rPr>
        <w:t xml:space="preserve"> </w:t>
      </w:r>
      <w:proofErr w:type="spellStart"/>
      <w:r w:rsidRPr="002A2E77">
        <w:rPr>
          <w:sz w:val="20"/>
          <w:szCs w:val="20"/>
        </w:rPr>
        <w:t>Bunyi</w:t>
      </w:r>
      <w:proofErr w:type="spellEnd"/>
      <w:r w:rsidRPr="002A2E77">
        <w:rPr>
          <w:sz w:val="20"/>
          <w:szCs w:val="20"/>
        </w:rPr>
        <w:t xml:space="preserve"> </w:t>
      </w:r>
      <w:proofErr w:type="spellStart"/>
      <w:r w:rsidRPr="002A2E77">
        <w:rPr>
          <w:sz w:val="20"/>
          <w:szCs w:val="20"/>
        </w:rPr>
        <w:t>Papan</w:t>
      </w:r>
      <w:proofErr w:type="spellEnd"/>
      <w:r w:rsidRPr="002A2E77">
        <w:rPr>
          <w:sz w:val="20"/>
          <w:szCs w:val="20"/>
        </w:rPr>
        <w:t xml:space="preserve"> </w:t>
      </w:r>
      <w:proofErr w:type="spellStart"/>
      <w:r w:rsidRPr="002A2E77">
        <w:rPr>
          <w:sz w:val="20"/>
          <w:szCs w:val="20"/>
        </w:rPr>
        <w:t>Partikel</w:t>
      </w:r>
      <w:proofErr w:type="spellEnd"/>
      <w:r w:rsidRPr="002A2E77">
        <w:rPr>
          <w:sz w:val="20"/>
          <w:szCs w:val="20"/>
        </w:rPr>
        <w:t xml:space="preserve"> </w:t>
      </w:r>
      <w:proofErr w:type="spellStart"/>
      <w:r w:rsidRPr="002A2E77">
        <w:rPr>
          <w:sz w:val="20"/>
          <w:szCs w:val="20"/>
        </w:rPr>
        <w:t>Serat</w:t>
      </w:r>
      <w:proofErr w:type="spellEnd"/>
      <w:r w:rsidRPr="002A2E77">
        <w:rPr>
          <w:sz w:val="20"/>
          <w:szCs w:val="20"/>
        </w:rPr>
        <w:t xml:space="preserve"> </w:t>
      </w:r>
      <w:proofErr w:type="spellStart"/>
      <w:r w:rsidRPr="002A2E77">
        <w:rPr>
          <w:sz w:val="20"/>
          <w:szCs w:val="20"/>
        </w:rPr>
        <w:t>Daun</w:t>
      </w:r>
      <w:proofErr w:type="spellEnd"/>
      <w:r w:rsidRPr="002A2E77">
        <w:rPr>
          <w:sz w:val="20"/>
          <w:szCs w:val="20"/>
        </w:rPr>
        <w:t xml:space="preserve"> </w:t>
      </w:r>
      <w:proofErr w:type="spellStart"/>
      <w:r w:rsidRPr="002A2E77">
        <w:rPr>
          <w:sz w:val="20"/>
          <w:szCs w:val="20"/>
        </w:rPr>
        <w:t>Nenas</w:t>
      </w:r>
      <w:proofErr w:type="spellEnd"/>
      <w:r w:rsidRPr="002A2E77">
        <w:rPr>
          <w:sz w:val="20"/>
          <w:szCs w:val="20"/>
        </w:rPr>
        <w:t xml:space="preserve"> (</w:t>
      </w:r>
      <w:proofErr w:type="spellStart"/>
      <w:r w:rsidRPr="002A2E77">
        <w:rPr>
          <w:sz w:val="20"/>
          <w:szCs w:val="20"/>
        </w:rPr>
        <w:t>Ananas</w:t>
      </w:r>
      <w:proofErr w:type="spellEnd"/>
      <w:r w:rsidRPr="002A2E77">
        <w:rPr>
          <w:sz w:val="20"/>
          <w:szCs w:val="20"/>
        </w:rPr>
        <w:t xml:space="preserve"> </w:t>
      </w:r>
      <w:proofErr w:type="spellStart"/>
      <w:r w:rsidRPr="002A2E77">
        <w:rPr>
          <w:sz w:val="20"/>
          <w:szCs w:val="20"/>
        </w:rPr>
        <w:t>Comosus</w:t>
      </w:r>
      <w:proofErr w:type="spellEnd"/>
      <w:r w:rsidRPr="002A2E77">
        <w:rPr>
          <w:sz w:val="20"/>
          <w:szCs w:val="20"/>
        </w:rPr>
        <w:t xml:space="preserve"> L </w:t>
      </w:r>
      <w:proofErr w:type="spellStart"/>
      <w:r w:rsidRPr="002A2E77">
        <w:rPr>
          <w:sz w:val="20"/>
          <w:szCs w:val="20"/>
        </w:rPr>
        <w:t>Merr</w:t>
      </w:r>
      <w:proofErr w:type="spellEnd"/>
      <w:r w:rsidRPr="002A2E77">
        <w:rPr>
          <w:sz w:val="20"/>
          <w:szCs w:val="20"/>
        </w:rPr>
        <w:t>). PILLAR OF PHYSICS, Vol. 1. 44-51</w:t>
      </w:r>
      <w:r>
        <w:rPr>
          <w:sz w:val="20"/>
          <w:szCs w:val="20"/>
          <w:lang w:val="id-ID"/>
        </w:rPr>
        <w:t xml:space="preserve"> http://dx.doi.org/10.24036/501171074</w:t>
      </w:r>
    </w:p>
    <w:p w:rsidR="001B72FC" w:rsidRPr="005413AE" w:rsidRDefault="003219E2" w:rsidP="003219E2">
      <w:pPr>
        <w:pStyle w:val="IJASEITReferenceItem"/>
        <w:rPr>
          <w:sz w:val="20"/>
          <w:szCs w:val="20"/>
        </w:rPr>
      </w:pPr>
      <w:proofErr w:type="spellStart"/>
      <w:r w:rsidRPr="003219E2">
        <w:rPr>
          <w:sz w:val="20"/>
          <w:szCs w:val="20"/>
        </w:rPr>
        <w:t>Laksono</w:t>
      </w:r>
      <w:proofErr w:type="spellEnd"/>
      <w:r w:rsidR="00F87AFD" w:rsidRPr="003219E2">
        <w:rPr>
          <w:sz w:val="20"/>
          <w:szCs w:val="20"/>
        </w:rPr>
        <w:t>.</w:t>
      </w:r>
      <w:r w:rsidRPr="003219E2">
        <w:rPr>
          <w:sz w:val="20"/>
          <w:szCs w:val="20"/>
          <w:lang w:val="id-ID"/>
        </w:rPr>
        <w:t xml:space="preserve"> A.D. Ernawati. L &amp; Maryanti. D.(2019). Pengaruh Fraksi Volume Komposit Polyester Berpen-Guat Limbah Serbuk Kayu Bangkirai Terhadap Sifat Material Akustik. </w:t>
      </w:r>
      <w:r w:rsidRPr="0082281F">
        <w:rPr>
          <w:i/>
          <w:sz w:val="20"/>
          <w:szCs w:val="20"/>
          <w:lang w:val="id-ID"/>
        </w:rPr>
        <w:t>Rekayasa Mesin</w:t>
      </w:r>
      <w:r w:rsidRPr="003219E2">
        <w:rPr>
          <w:sz w:val="20"/>
          <w:szCs w:val="20"/>
          <w:lang w:val="id-ID"/>
        </w:rPr>
        <w:t>.10(3).</w:t>
      </w:r>
      <w:r w:rsidRPr="003219E2">
        <w:rPr>
          <w:sz w:val="20"/>
          <w:szCs w:val="20"/>
        </w:rPr>
        <w:t xml:space="preserve">   </w:t>
      </w:r>
      <w:proofErr w:type="spellStart"/>
      <w:r w:rsidRPr="003219E2">
        <w:rPr>
          <w:sz w:val="20"/>
          <w:szCs w:val="20"/>
        </w:rPr>
        <w:t>eISSN</w:t>
      </w:r>
      <w:proofErr w:type="spellEnd"/>
      <w:r w:rsidRPr="003219E2">
        <w:rPr>
          <w:sz w:val="20"/>
          <w:szCs w:val="20"/>
        </w:rPr>
        <w:t xml:space="preserve"> 2477-6041 </w:t>
      </w:r>
      <w:proofErr w:type="spellStart"/>
      <w:r w:rsidRPr="003219E2">
        <w:rPr>
          <w:sz w:val="20"/>
          <w:szCs w:val="20"/>
        </w:rPr>
        <w:t>artikel</w:t>
      </w:r>
      <w:proofErr w:type="spellEnd"/>
      <w:r w:rsidRPr="003219E2">
        <w:rPr>
          <w:sz w:val="20"/>
          <w:szCs w:val="20"/>
        </w:rPr>
        <w:t xml:space="preserve"> 8, pp. 277-285, 2019</w:t>
      </w:r>
    </w:p>
    <w:p w:rsidR="005413AE" w:rsidRPr="005413AE" w:rsidRDefault="005413AE" w:rsidP="005413AE">
      <w:pPr>
        <w:pStyle w:val="IJASEITReferenceItem"/>
        <w:rPr>
          <w:sz w:val="20"/>
          <w:szCs w:val="20"/>
        </w:rPr>
      </w:pPr>
      <w:proofErr w:type="spellStart"/>
      <w:r>
        <w:rPr>
          <w:sz w:val="20"/>
          <w:szCs w:val="20"/>
        </w:rPr>
        <w:t>Khotimah</w:t>
      </w:r>
      <w:proofErr w:type="spellEnd"/>
      <w:r>
        <w:rPr>
          <w:sz w:val="20"/>
          <w:szCs w:val="20"/>
        </w:rPr>
        <w:t>, K.</w:t>
      </w:r>
      <w:r w:rsidRPr="003219E2">
        <w:rPr>
          <w:sz w:val="20"/>
          <w:szCs w:val="20"/>
        </w:rPr>
        <w:t xml:space="preserve">, S., &amp; </w:t>
      </w:r>
      <w:proofErr w:type="spellStart"/>
      <w:r w:rsidRPr="003219E2">
        <w:rPr>
          <w:sz w:val="20"/>
          <w:szCs w:val="20"/>
        </w:rPr>
        <w:t>Soeprianto</w:t>
      </w:r>
      <w:proofErr w:type="spellEnd"/>
      <w:r w:rsidRPr="003219E2">
        <w:rPr>
          <w:sz w:val="20"/>
          <w:szCs w:val="20"/>
        </w:rPr>
        <w:t xml:space="preserve">, H. (2015). </w:t>
      </w:r>
      <w:proofErr w:type="spellStart"/>
      <w:r w:rsidRPr="003219E2">
        <w:rPr>
          <w:sz w:val="20"/>
          <w:szCs w:val="20"/>
        </w:rPr>
        <w:t>Sifat</w:t>
      </w:r>
      <w:proofErr w:type="spellEnd"/>
      <w:r w:rsidRPr="003219E2">
        <w:rPr>
          <w:sz w:val="20"/>
          <w:szCs w:val="20"/>
        </w:rPr>
        <w:t xml:space="preserve"> </w:t>
      </w:r>
      <w:proofErr w:type="spellStart"/>
      <w:r w:rsidRPr="003219E2">
        <w:rPr>
          <w:sz w:val="20"/>
          <w:szCs w:val="20"/>
        </w:rPr>
        <w:t>Penyerapan</w:t>
      </w:r>
      <w:proofErr w:type="spellEnd"/>
      <w:r w:rsidRPr="003219E2">
        <w:rPr>
          <w:sz w:val="20"/>
          <w:szCs w:val="20"/>
        </w:rPr>
        <w:t xml:space="preserve"> </w:t>
      </w:r>
      <w:proofErr w:type="spellStart"/>
      <w:r w:rsidRPr="003219E2">
        <w:rPr>
          <w:sz w:val="20"/>
          <w:szCs w:val="20"/>
        </w:rPr>
        <w:t>Bunyi</w:t>
      </w:r>
      <w:proofErr w:type="spellEnd"/>
      <w:r w:rsidRPr="003219E2">
        <w:rPr>
          <w:sz w:val="20"/>
          <w:szCs w:val="20"/>
        </w:rPr>
        <w:t xml:space="preserve"> </w:t>
      </w:r>
      <w:proofErr w:type="spellStart"/>
      <w:r w:rsidRPr="003219E2">
        <w:rPr>
          <w:sz w:val="20"/>
          <w:szCs w:val="20"/>
        </w:rPr>
        <w:t>Pada</w:t>
      </w:r>
      <w:proofErr w:type="spellEnd"/>
      <w:r w:rsidRPr="003219E2">
        <w:rPr>
          <w:sz w:val="20"/>
          <w:szCs w:val="20"/>
        </w:rPr>
        <w:t xml:space="preserve"> </w:t>
      </w:r>
      <w:proofErr w:type="spellStart"/>
      <w:r w:rsidRPr="003219E2">
        <w:rPr>
          <w:sz w:val="20"/>
          <w:szCs w:val="20"/>
        </w:rPr>
        <w:t>Komposit</w:t>
      </w:r>
      <w:proofErr w:type="spellEnd"/>
      <w:r w:rsidRPr="003219E2">
        <w:rPr>
          <w:sz w:val="20"/>
          <w:szCs w:val="20"/>
        </w:rPr>
        <w:t xml:space="preserve"> </w:t>
      </w:r>
      <w:proofErr w:type="spellStart"/>
      <w:r w:rsidRPr="003219E2">
        <w:rPr>
          <w:sz w:val="20"/>
          <w:szCs w:val="20"/>
        </w:rPr>
        <w:t>Serat</w:t>
      </w:r>
      <w:proofErr w:type="spellEnd"/>
      <w:r w:rsidRPr="003219E2">
        <w:rPr>
          <w:sz w:val="20"/>
          <w:szCs w:val="20"/>
        </w:rPr>
        <w:t xml:space="preserve"> </w:t>
      </w:r>
      <w:proofErr w:type="spellStart"/>
      <w:r w:rsidRPr="003219E2">
        <w:rPr>
          <w:sz w:val="20"/>
          <w:szCs w:val="20"/>
        </w:rPr>
        <w:t>Batang</w:t>
      </w:r>
      <w:proofErr w:type="spellEnd"/>
      <w:r w:rsidRPr="003219E2">
        <w:rPr>
          <w:sz w:val="20"/>
          <w:szCs w:val="20"/>
        </w:rPr>
        <w:t xml:space="preserve"> </w:t>
      </w:r>
      <w:proofErr w:type="spellStart"/>
      <w:r w:rsidRPr="003219E2">
        <w:rPr>
          <w:sz w:val="20"/>
          <w:szCs w:val="20"/>
        </w:rPr>
        <w:t>Pisang</w:t>
      </w:r>
      <w:proofErr w:type="spellEnd"/>
      <w:r w:rsidRPr="003219E2">
        <w:rPr>
          <w:sz w:val="20"/>
          <w:szCs w:val="20"/>
        </w:rPr>
        <w:t xml:space="preserve"> (</w:t>
      </w:r>
      <w:proofErr w:type="spellStart"/>
      <w:r w:rsidRPr="003219E2">
        <w:rPr>
          <w:sz w:val="20"/>
          <w:szCs w:val="20"/>
        </w:rPr>
        <w:t>Sbp</w:t>
      </w:r>
      <w:proofErr w:type="spellEnd"/>
      <w:r w:rsidRPr="003219E2">
        <w:rPr>
          <w:sz w:val="20"/>
          <w:szCs w:val="20"/>
        </w:rPr>
        <w:t xml:space="preserve">) – Polyester. </w:t>
      </w:r>
      <w:proofErr w:type="spellStart"/>
      <w:r w:rsidRPr="003219E2">
        <w:rPr>
          <w:i/>
          <w:sz w:val="20"/>
          <w:szCs w:val="20"/>
        </w:rPr>
        <w:t>Jurnal</w:t>
      </w:r>
      <w:proofErr w:type="spellEnd"/>
      <w:r w:rsidRPr="003219E2">
        <w:rPr>
          <w:i/>
          <w:sz w:val="20"/>
          <w:szCs w:val="20"/>
        </w:rPr>
        <w:t xml:space="preserve"> </w:t>
      </w:r>
      <w:proofErr w:type="spellStart"/>
      <w:r w:rsidRPr="003219E2">
        <w:rPr>
          <w:i/>
          <w:sz w:val="20"/>
          <w:szCs w:val="20"/>
        </w:rPr>
        <w:t>Penelitian</w:t>
      </w:r>
      <w:proofErr w:type="spellEnd"/>
      <w:r w:rsidRPr="003219E2">
        <w:rPr>
          <w:i/>
          <w:sz w:val="20"/>
          <w:szCs w:val="20"/>
        </w:rPr>
        <w:t xml:space="preserve"> </w:t>
      </w:r>
      <w:proofErr w:type="spellStart"/>
      <w:proofErr w:type="gramStart"/>
      <w:r w:rsidRPr="003219E2">
        <w:rPr>
          <w:i/>
          <w:sz w:val="20"/>
          <w:szCs w:val="20"/>
        </w:rPr>
        <w:t>Pendidikan</w:t>
      </w:r>
      <w:proofErr w:type="spellEnd"/>
      <w:r>
        <w:rPr>
          <w:i/>
          <w:sz w:val="20"/>
          <w:szCs w:val="20"/>
          <w:lang w:val="id-ID"/>
        </w:rPr>
        <w:t xml:space="preserve"> </w:t>
      </w:r>
      <w:r w:rsidRPr="003219E2">
        <w:rPr>
          <w:i/>
          <w:sz w:val="20"/>
          <w:szCs w:val="20"/>
        </w:rPr>
        <w:t xml:space="preserve"> IPA</w:t>
      </w:r>
      <w:proofErr w:type="gramEnd"/>
      <w:r w:rsidRPr="003219E2">
        <w:rPr>
          <w:i/>
          <w:sz w:val="20"/>
          <w:szCs w:val="20"/>
        </w:rPr>
        <w:t>,</w:t>
      </w:r>
      <w:r w:rsidRPr="003219E2">
        <w:rPr>
          <w:sz w:val="20"/>
          <w:szCs w:val="20"/>
        </w:rPr>
        <w:t xml:space="preserve"> 1(1), 91–101. </w:t>
      </w:r>
      <w:hyperlink r:id="rId26" w:history="1">
        <w:r w:rsidRPr="000633DF">
          <w:rPr>
            <w:rStyle w:val="Hyperlink"/>
            <w:color w:val="auto"/>
            <w:sz w:val="20"/>
            <w:szCs w:val="20"/>
            <w:u w:val="none"/>
          </w:rPr>
          <w:t>https://doi.org/10.29303/jppipa.v1i1.9</w:t>
        </w:r>
      </w:hyperlink>
      <w:r w:rsidRPr="000633DF">
        <w:rPr>
          <w:sz w:val="20"/>
          <w:szCs w:val="20"/>
        </w:rPr>
        <w:t>.</w:t>
      </w:r>
    </w:p>
    <w:p w:rsidR="000633DF" w:rsidRPr="000633DF" w:rsidRDefault="0082281F" w:rsidP="000633DF">
      <w:pPr>
        <w:pStyle w:val="IJASEITReferenceItem"/>
        <w:rPr>
          <w:sz w:val="20"/>
          <w:szCs w:val="20"/>
          <w:lang w:val="en-AU"/>
        </w:rPr>
      </w:pPr>
      <w:proofErr w:type="spellStart"/>
      <w:r w:rsidRPr="0082281F">
        <w:rPr>
          <w:sz w:val="20"/>
          <w:szCs w:val="20"/>
        </w:rPr>
        <w:t>Nasution</w:t>
      </w:r>
      <w:proofErr w:type="spellEnd"/>
      <w:r w:rsidRPr="0082281F">
        <w:rPr>
          <w:sz w:val="20"/>
          <w:szCs w:val="20"/>
        </w:rPr>
        <w:t xml:space="preserve">, A., </w:t>
      </w:r>
      <w:proofErr w:type="spellStart"/>
      <w:r w:rsidRPr="0082281F">
        <w:rPr>
          <w:sz w:val="20"/>
          <w:szCs w:val="20"/>
        </w:rPr>
        <w:t>Wahab</w:t>
      </w:r>
      <w:proofErr w:type="spellEnd"/>
      <w:r w:rsidRPr="0082281F">
        <w:rPr>
          <w:sz w:val="20"/>
          <w:szCs w:val="20"/>
        </w:rPr>
        <w:t xml:space="preserve">, A., &amp; </w:t>
      </w:r>
      <w:proofErr w:type="spellStart"/>
      <w:r w:rsidRPr="0082281F">
        <w:rPr>
          <w:sz w:val="20"/>
          <w:szCs w:val="20"/>
        </w:rPr>
        <w:t>Nuari</w:t>
      </w:r>
      <w:proofErr w:type="spellEnd"/>
      <w:r w:rsidRPr="0082281F">
        <w:rPr>
          <w:sz w:val="20"/>
          <w:szCs w:val="20"/>
        </w:rPr>
        <w:t xml:space="preserve">, D. (2018). </w:t>
      </w:r>
      <w:proofErr w:type="spellStart"/>
      <w:r w:rsidRPr="0082281F">
        <w:rPr>
          <w:sz w:val="20"/>
          <w:szCs w:val="20"/>
        </w:rPr>
        <w:t>Analisis</w:t>
      </w:r>
      <w:proofErr w:type="spellEnd"/>
      <w:r w:rsidRPr="0082281F">
        <w:rPr>
          <w:sz w:val="20"/>
          <w:szCs w:val="20"/>
        </w:rPr>
        <w:t xml:space="preserve"> </w:t>
      </w:r>
      <w:proofErr w:type="spellStart"/>
      <w:r w:rsidRPr="0082281F">
        <w:rPr>
          <w:sz w:val="20"/>
          <w:szCs w:val="20"/>
        </w:rPr>
        <w:t>Pengaruh</w:t>
      </w:r>
      <w:proofErr w:type="spellEnd"/>
      <w:r w:rsidRPr="0082281F">
        <w:rPr>
          <w:sz w:val="20"/>
          <w:szCs w:val="20"/>
        </w:rPr>
        <w:t xml:space="preserve"> </w:t>
      </w:r>
      <w:proofErr w:type="spellStart"/>
      <w:r w:rsidRPr="0082281F">
        <w:rPr>
          <w:sz w:val="20"/>
          <w:szCs w:val="20"/>
        </w:rPr>
        <w:t>Benang</w:t>
      </w:r>
      <w:proofErr w:type="spellEnd"/>
      <w:r w:rsidRPr="0082281F">
        <w:rPr>
          <w:sz w:val="20"/>
          <w:szCs w:val="20"/>
        </w:rPr>
        <w:t xml:space="preserve"> </w:t>
      </w:r>
      <w:proofErr w:type="spellStart"/>
      <w:r w:rsidRPr="0082281F">
        <w:rPr>
          <w:sz w:val="20"/>
          <w:szCs w:val="20"/>
        </w:rPr>
        <w:t>Wol</w:t>
      </w:r>
      <w:proofErr w:type="spellEnd"/>
      <w:r w:rsidRPr="0082281F">
        <w:rPr>
          <w:sz w:val="20"/>
          <w:szCs w:val="20"/>
        </w:rPr>
        <w:t xml:space="preserve"> Dan </w:t>
      </w:r>
      <w:proofErr w:type="spellStart"/>
      <w:r w:rsidRPr="0082281F">
        <w:rPr>
          <w:sz w:val="20"/>
          <w:szCs w:val="20"/>
        </w:rPr>
        <w:t>Limbah</w:t>
      </w:r>
      <w:proofErr w:type="spellEnd"/>
      <w:r w:rsidRPr="0082281F">
        <w:rPr>
          <w:sz w:val="20"/>
          <w:szCs w:val="20"/>
        </w:rPr>
        <w:t xml:space="preserve"> </w:t>
      </w:r>
      <w:proofErr w:type="spellStart"/>
      <w:r w:rsidRPr="0082281F">
        <w:rPr>
          <w:sz w:val="20"/>
          <w:szCs w:val="20"/>
        </w:rPr>
        <w:t>Batang</w:t>
      </w:r>
      <w:proofErr w:type="spellEnd"/>
      <w:r w:rsidRPr="0082281F">
        <w:rPr>
          <w:sz w:val="20"/>
          <w:szCs w:val="20"/>
        </w:rPr>
        <w:t xml:space="preserve"> </w:t>
      </w:r>
      <w:proofErr w:type="spellStart"/>
      <w:r w:rsidRPr="0082281F">
        <w:rPr>
          <w:sz w:val="20"/>
          <w:szCs w:val="20"/>
        </w:rPr>
        <w:t>Pisang</w:t>
      </w:r>
      <w:proofErr w:type="spellEnd"/>
      <w:r w:rsidRPr="0082281F">
        <w:rPr>
          <w:sz w:val="20"/>
          <w:szCs w:val="20"/>
        </w:rPr>
        <w:t xml:space="preserve"> </w:t>
      </w:r>
      <w:proofErr w:type="spellStart"/>
      <w:r w:rsidRPr="0082281F">
        <w:rPr>
          <w:sz w:val="20"/>
          <w:szCs w:val="20"/>
        </w:rPr>
        <w:t>Dalam</w:t>
      </w:r>
      <w:proofErr w:type="spellEnd"/>
      <w:r w:rsidRPr="0082281F">
        <w:rPr>
          <w:sz w:val="20"/>
          <w:szCs w:val="20"/>
        </w:rPr>
        <w:t xml:space="preserve"> </w:t>
      </w:r>
      <w:proofErr w:type="spellStart"/>
      <w:r w:rsidRPr="0082281F">
        <w:rPr>
          <w:sz w:val="20"/>
          <w:szCs w:val="20"/>
        </w:rPr>
        <w:t>Rancangan</w:t>
      </w:r>
      <w:proofErr w:type="spellEnd"/>
      <w:r w:rsidRPr="0082281F">
        <w:rPr>
          <w:sz w:val="20"/>
          <w:szCs w:val="20"/>
        </w:rPr>
        <w:t xml:space="preserve"> </w:t>
      </w:r>
      <w:proofErr w:type="spellStart"/>
      <w:r w:rsidRPr="0082281F">
        <w:rPr>
          <w:sz w:val="20"/>
          <w:szCs w:val="20"/>
        </w:rPr>
        <w:t>Produk</w:t>
      </w:r>
      <w:proofErr w:type="spellEnd"/>
      <w:r w:rsidRPr="0082281F">
        <w:rPr>
          <w:sz w:val="20"/>
          <w:szCs w:val="20"/>
        </w:rPr>
        <w:t xml:space="preserve"> </w:t>
      </w:r>
      <w:proofErr w:type="spellStart"/>
      <w:r w:rsidRPr="0082281F">
        <w:rPr>
          <w:sz w:val="20"/>
          <w:szCs w:val="20"/>
        </w:rPr>
        <w:t>Komposit</w:t>
      </w:r>
      <w:proofErr w:type="spellEnd"/>
      <w:r w:rsidRPr="0082281F">
        <w:rPr>
          <w:sz w:val="20"/>
          <w:szCs w:val="20"/>
        </w:rPr>
        <w:t xml:space="preserve"> </w:t>
      </w:r>
      <w:proofErr w:type="spellStart"/>
      <w:r w:rsidRPr="0082281F">
        <w:rPr>
          <w:sz w:val="20"/>
          <w:szCs w:val="20"/>
        </w:rPr>
        <w:t>Peredam</w:t>
      </w:r>
      <w:proofErr w:type="spellEnd"/>
      <w:r w:rsidRPr="0082281F">
        <w:rPr>
          <w:sz w:val="20"/>
          <w:szCs w:val="20"/>
        </w:rPr>
        <w:t xml:space="preserve"> </w:t>
      </w:r>
      <w:proofErr w:type="spellStart"/>
      <w:r w:rsidRPr="0082281F">
        <w:rPr>
          <w:sz w:val="20"/>
          <w:szCs w:val="20"/>
        </w:rPr>
        <w:t>Bunyi</w:t>
      </w:r>
      <w:proofErr w:type="spellEnd"/>
      <w:r w:rsidRPr="0082281F">
        <w:rPr>
          <w:sz w:val="20"/>
          <w:szCs w:val="20"/>
        </w:rPr>
        <w:t xml:space="preserve"> </w:t>
      </w:r>
      <w:proofErr w:type="spellStart"/>
      <w:r w:rsidRPr="0082281F">
        <w:rPr>
          <w:sz w:val="20"/>
          <w:szCs w:val="20"/>
        </w:rPr>
        <w:t>Ruang</w:t>
      </w:r>
      <w:proofErr w:type="spellEnd"/>
      <w:r w:rsidRPr="0082281F">
        <w:rPr>
          <w:sz w:val="20"/>
          <w:szCs w:val="20"/>
        </w:rPr>
        <w:t xml:space="preserve"> </w:t>
      </w:r>
      <w:proofErr w:type="spellStart"/>
      <w:r w:rsidRPr="0082281F">
        <w:rPr>
          <w:sz w:val="20"/>
          <w:szCs w:val="20"/>
        </w:rPr>
        <w:t>Akustik</w:t>
      </w:r>
      <w:proofErr w:type="spellEnd"/>
      <w:r w:rsidRPr="0082281F">
        <w:rPr>
          <w:sz w:val="20"/>
          <w:szCs w:val="20"/>
        </w:rPr>
        <w:t xml:space="preserve">. </w:t>
      </w:r>
      <w:proofErr w:type="spellStart"/>
      <w:r w:rsidRPr="0082281F">
        <w:rPr>
          <w:sz w:val="20"/>
          <w:szCs w:val="20"/>
        </w:rPr>
        <w:t>Jurnal</w:t>
      </w:r>
      <w:proofErr w:type="spellEnd"/>
      <w:r w:rsidRPr="0082281F">
        <w:rPr>
          <w:sz w:val="20"/>
          <w:szCs w:val="20"/>
        </w:rPr>
        <w:t xml:space="preserve"> </w:t>
      </w:r>
      <w:proofErr w:type="spellStart"/>
      <w:r w:rsidRPr="0082281F">
        <w:rPr>
          <w:sz w:val="20"/>
          <w:szCs w:val="20"/>
        </w:rPr>
        <w:t>Sistem</w:t>
      </w:r>
      <w:proofErr w:type="spellEnd"/>
      <w:r w:rsidRPr="0082281F">
        <w:rPr>
          <w:sz w:val="20"/>
          <w:szCs w:val="20"/>
        </w:rPr>
        <w:t xml:space="preserve"> </w:t>
      </w:r>
      <w:proofErr w:type="spellStart"/>
      <w:r w:rsidRPr="0082281F">
        <w:rPr>
          <w:sz w:val="20"/>
          <w:szCs w:val="20"/>
        </w:rPr>
        <w:t>Teknik</w:t>
      </w:r>
      <w:proofErr w:type="spellEnd"/>
      <w:r w:rsidRPr="0082281F">
        <w:rPr>
          <w:sz w:val="20"/>
          <w:szCs w:val="20"/>
        </w:rPr>
        <w:t xml:space="preserve"> </w:t>
      </w:r>
      <w:proofErr w:type="spellStart"/>
      <w:r w:rsidRPr="0082281F">
        <w:rPr>
          <w:sz w:val="20"/>
          <w:szCs w:val="20"/>
        </w:rPr>
        <w:t>Industri</w:t>
      </w:r>
      <w:proofErr w:type="spellEnd"/>
      <w:r w:rsidRPr="0082281F">
        <w:rPr>
          <w:sz w:val="20"/>
          <w:szCs w:val="20"/>
        </w:rPr>
        <w:t xml:space="preserve">, 20(2), 53–62. </w:t>
      </w:r>
      <w:hyperlink r:id="rId27" w:history="1">
        <w:r w:rsidR="000633DF" w:rsidRPr="000633DF">
          <w:rPr>
            <w:rStyle w:val="Hyperlink"/>
            <w:color w:val="auto"/>
            <w:sz w:val="20"/>
            <w:szCs w:val="20"/>
            <w:u w:val="none"/>
          </w:rPr>
          <w:t>https://doi.org/10.32734/jsti.v20i2.490</w:t>
        </w:r>
      </w:hyperlink>
      <w:r w:rsidR="00F87AFD" w:rsidRPr="000633DF">
        <w:rPr>
          <w:sz w:val="20"/>
          <w:szCs w:val="20"/>
          <w:lang w:val="en-AU"/>
        </w:rPr>
        <w:t>.</w:t>
      </w:r>
    </w:p>
    <w:p w:rsidR="001F70E0" w:rsidRPr="001F70E0" w:rsidRDefault="00B07940" w:rsidP="006043A8">
      <w:pPr>
        <w:pStyle w:val="IJASEITReferenceItem"/>
        <w:rPr>
          <w:sz w:val="20"/>
          <w:szCs w:val="20"/>
          <w:lang w:val="en-AU"/>
        </w:rPr>
      </w:pPr>
      <w:r>
        <w:rPr>
          <w:sz w:val="20"/>
          <w:szCs w:val="20"/>
          <w:lang w:val="id-ID"/>
        </w:rPr>
        <w:t xml:space="preserve">Fadillah Ulfah,Syakbaniah, Yenni Darvina.(2015).Pengaruh Variasi Komposisi serat tandah kosong sawit (TKS) dan serbuk kayu terhadap sifat fisis dan sifat mekanis papa partikel. </w:t>
      </w:r>
      <w:r w:rsidRPr="002A2E77">
        <w:rPr>
          <w:sz w:val="20"/>
          <w:szCs w:val="20"/>
        </w:rPr>
        <w:t>PILLAR OF PHYSICS,</w:t>
      </w:r>
      <w:r>
        <w:rPr>
          <w:sz w:val="20"/>
          <w:szCs w:val="20"/>
          <w:lang w:val="id-ID"/>
        </w:rPr>
        <w:t xml:space="preserve"> Vol 5. 113-120.http://dx.doi.org/10.24036/1836171074</w:t>
      </w:r>
    </w:p>
    <w:p w:rsidR="006043A8" w:rsidRPr="006043A8" w:rsidRDefault="00A156F9" w:rsidP="00A156F9">
      <w:pPr>
        <w:pStyle w:val="IJASEITReferenceItem"/>
        <w:rPr>
          <w:sz w:val="20"/>
          <w:szCs w:val="20"/>
          <w:lang w:val="en-AU"/>
        </w:rPr>
      </w:pPr>
      <w:r>
        <w:rPr>
          <w:sz w:val="20"/>
          <w:szCs w:val="20"/>
          <w:lang w:val="id-ID"/>
        </w:rPr>
        <w:t xml:space="preserve">SIPSN. </w:t>
      </w:r>
      <w:r w:rsidRPr="00A156F9">
        <w:rPr>
          <w:sz w:val="20"/>
          <w:szCs w:val="20"/>
          <w:lang w:val="id-ID"/>
        </w:rPr>
        <w:t>https://sipsn.menlhk.go.id/sipsn/public/data/komposisi</w:t>
      </w:r>
    </w:p>
    <w:p w:rsidR="006043A8" w:rsidRPr="006043A8" w:rsidRDefault="006043A8" w:rsidP="006043A8">
      <w:pPr>
        <w:pStyle w:val="IJASEITReferenceItem"/>
        <w:rPr>
          <w:sz w:val="20"/>
          <w:szCs w:val="20"/>
          <w:lang w:val="en-AU"/>
        </w:rPr>
      </w:pPr>
      <w:proofErr w:type="spellStart"/>
      <w:r w:rsidRPr="006043A8">
        <w:rPr>
          <w:sz w:val="20"/>
          <w:szCs w:val="20"/>
          <w:lang w:val="en-AU"/>
        </w:rPr>
        <w:t>Dea</w:t>
      </w:r>
      <w:proofErr w:type="spellEnd"/>
      <w:r w:rsidRPr="006043A8">
        <w:rPr>
          <w:sz w:val="20"/>
          <w:szCs w:val="20"/>
          <w:lang w:val="en-AU"/>
        </w:rPr>
        <w:t xml:space="preserve">, A., </w:t>
      </w:r>
      <w:proofErr w:type="spellStart"/>
      <w:r w:rsidRPr="006043A8">
        <w:rPr>
          <w:sz w:val="20"/>
          <w:szCs w:val="20"/>
          <w:lang w:val="en-AU"/>
        </w:rPr>
        <w:t>Hidayat</w:t>
      </w:r>
      <w:proofErr w:type="spellEnd"/>
      <w:r w:rsidRPr="006043A8">
        <w:rPr>
          <w:sz w:val="20"/>
          <w:szCs w:val="20"/>
          <w:lang w:val="en-AU"/>
        </w:rPr>
        <w:t xml:space="preserve">, S., </w:t>
      </w:r>
      <w:proofErr w:type="spellStart"/>
      <w:r w:rsidRPr="006043A8">
        <w:rPr>
          <w:sz w:val="20"/>
          <w:szCs w:val="20"/>
          <w:lang w:val="en-AU"/>
        </w:rPr>
        <w:t>Farid</w:t>
      </w:r>
      <w:proofErr w:type="spellEnd"/>
      <w:r w:rsidRPr="006043A8">
        <w:rPr>
          <w:sz w:val="20"/>
          <w:szCs w:val="20"/>
          <w:lang w:val="en-AU"/>
        </w:rPr>
        <w:t xml:space="preserve">, M., &amp; </w:t>
      </w:r>
      <w:proofErr w:type="spellStart"/>
      <w:r w:rsidRPr="006043A8">
        <w:rPr>
          <w:sz w:val="20"/>
          <w:szCs w:val="20"/>
          <w:lang w:val="en-AU"/>
        </w:rPr>
        <w:t>Wibisono</w:t>
      </w:r>
      <w:proofErr w:type="spellEnd"/>
      <w:r w:rsidRPr="006043A8">
        <w:rPr>
          <w:sz w:val="20"/>
          <w:szCs w:val="20"/>
          <w:lang w:val="en-AU"/>
        </w:rPr>
        <w:t xml:space="preserve">, T. (2019). </w:t>
      </w:r>
      <w:proofErr w:type="spellStart"/>
      <w:r w:rsidRPr="006043A8">
        <w:rPr>
          <w:sz w:val="20"/>
          <w:szCs w:val="20"/>
          <w:lang w:val="en-AU"/>
        </w:rPr>
        <w:t>Karakterisasi</w:t>
      </w:r>
      <w:proofErr w:type="spellEnd"/>
      <w:r w:rsidRPr="006043A8">
        <w:rPr>
          <w:sz w:val="20"/>
          <w:szCs w:val="20"/>
          <w:lang w:val="en-AU"/>
        </w:rPr>
        <w:t xml:space="preserve"> </w:t>
      </w:r>
      <w:proofErr w:type="spellStart"/>
      <w:r w:rsidRPr="006043A8">
        <w:rPr>
          <w:sz w:val="20"/>
          <w:szCs w:val="20"/>
          <w:lang w:val="en-AU"/>
        </w:rPr>
        <w:t>Morfologi</w:t>
      </w:r>
      <w:proofErr w:type="spellEnd"/>
      <w:r w:rsidRPr="006043A8">
        <w:rPr>
          <w:sz w:val="20"/>
          <w:szCs w:val="20"/>
          <w:lang w:val="en-AU"/>
        </w:rPr>
        <w:t xml:space="preserve"> </w:t>
      </w:r>
      <w:proofErr w:type="spellStart"/>
      <w:r w:rsidRPr="006043A8">
        <w:rPr>
          <w:sz w:val="20"/>
          <w:szCs w:val="20"/>
          <w:lang w:val="en-AU"/>
        </w:rPr>
        <w:t>Sifat</w:t>
      </w:r>
      <w:proofErr w:type="spellEnd"/>
      <w:r w:rsidRPr="006043A8">
        <w:rPr>
          <w:sz w:val="20"/>
          <w:szCs w:val="20"/>
          <w:lang w:val="en-AU"/>
        </w:rPr>
        <w:t xml:space="preserve"> </w:t>
      </w:r>
      <w:proofErr w:type="spellStart"/>
      <w:r w:rsidRPr="006043A8">
        <w:rPr>
          <w:sz w:val="20"/>
          <w:szCs w:val="20"/>
          <w:lang w:val="en-AU"/>
        </w:rPr>
        <w:t>Akustik</w:t>
      </w:r>
      <w:proofErr w:type="spellEnd"/>
      <w:r w:rsidRPr="006043A8">
        <w:rPr>
          <w:sz w:val="20"/>
          <w:szCs w:val="20"/>
          <w:lang w:val="en-AU"/>
        </w:rPr>
        <w:t xml:space="preserve"> </w:t>
      </w:r>
      <w:proofErr w:type="spellStart"/>
      <w:r w:rsidRPr="006043A8">
        <w:rPr>
          <w:sz w:val="20"/>
          <w:szCs w:val="20"/>
          <w:lang w:val="en-AU"/>
        </w:rPr>
        <w:t>dan</w:t>
      </w:r>
      <w:proofErr w:type="spellEnd"/>
      <w:r w:rsidRPr="006043A8">
        <w:rPr>
          <w:sz w:val="20"/>
          <w:szCs w:val="20"/>
          <w:lang w:val="en-AU"/>
        </w:rPr>
        <w:t xml:space="preserve"> </w:t>
      </w:r>
      <w:proofErr w:type="spellStart"/>
      <w:r w:rsidRPr="006043A8">
        <w:rPr>
          <w:sz w:val="20"/>
          <w:szCs w:val="20"/>
          <w:lang w:val="en-AU"/>
        </w:rPr>
        <w:t>Sifat</w:t>
      </w:r>
      <w:proofErr w:type="spellEnd"/>
      <w:r w:rsidRPr="006043A8">
        <w:rPr>
          <w:sz w:val="20"/>
          <w:szCs w:val="20"/>
          <w:lang w:val="en-AU"/>
        </w:rPr>
        <w:t xml:space="preserve"> </w:t>
      </w:r>
      <w:proofErr w:type="spellStart"/>
      <w:r w:rsidRPr="006043A8">
        <w:rPr>
          <w:sz w:val="20"/>
          <w:szCs w:val="20"/>
          <w:lang w:val="en-AU"/>
        </w:rPr>
        <w:t>Fisik</w:t>
      </w:r>
      <w:proofErr w:type="spellEnd"/>
      <w:r w:rsidRPr="006043A8">
        <w:rPr>
          <w:sz w:val="20"/>
          <w:szCs w:val="20"/>
          <w:lang w:val="en-AU"/>
        </w:rPr>
        <w:t xml:space="preserve"> </w:t>
      </w:r>
      <w:proofErr w:type="spellStart"/>
      <w:r w:rsidRPr="006043A8">
        <w:rPr>
          <w:sz w:val="20"/>
          <w:szCs w:val="20"/>
          <w:lang w:val="en-AU"/>
        </w:rPr>
        <w:t>Komposit</w:t>
      </w:r>
      <w:proofErr w:type="spellEnd"/>
      <w:r w:rsidRPr="006043A8">
        <w:rPr>
          <w:sz w:val="20"/>
          <w:szCs w:val="20"/>
          <w:lang w:val="en-AU"/>
        </w:rPr>
        <w:t xml:space="preserve"> Polypropylene </w:t>
      </w:r>
      <w:proofErr w:type="spellStart"/>
      <w:r w:rsidRPr="006043A8">
        <w:rPr>
          <w:sz w:val="20"/>
          <w:szCs w:val="20"/>
          <w:lang w:val="en-AU"/>
        </w:rPr>
        <w:t>Berpenguat</w:t>
      </w:r>
      <w:proofErr w:type="spellEnd"/>
      <w:r w:rsidRPr="006043A8">
        <w:rPr>
          <w:sz w:val="20"/>
          <w:szCs w:val="20"/>
          <w:lang w:val="en-AU"/>
        </w:rPr>
        <w:t xml:space="preserve"> </w:t>
      </w:r>
      <w:proofErr w:type="spellStart"/>
      <w:r w:rsidRPr="006043A8">
        <w:rPr>
          <w:sz w:val="20"/>
          <w:szCs w:val="20"/>
          <w:lang w:val="en-AU"/>
        </w:rPr>
        <w:t>Serat</w:t>
      </w:r>
      <w:proofErr w:type="spellEnd"/>
      <w:r w:rsidRPr="006043A8">
        <w:rPr>
          <w:sz w:val="20"/>
          <w:szCs w:val="20"/>
          <w:lang w:val="en-AU"/>
        </w:rPr>
        <w:t xml:space="preserve"> </w:t>
      </w:r>
      <w:proofErr w:type="spellStart"/>
      <w:r w:rsidRPr="006043A8">
        <w:rPr>
          <w:sz w:val="20"/>
          <w:szCs w:val="20"/>
          <w:lang w:val="en-AU"/>
        </w:rPr>
        <w:t>Dendrocalamus</w:t>
      </w:r>
      <w:proofErr w:type="spellEnd"/>
      <w:r w:rsidRPr="006043A8">
        <w:rPr>
          <w:sz w:val="20"/>
          <w:szCs w:val="20"/>
          <w:lang w:val="en-AU"/>
        </w:rPr>
        <w:t xml:space="preserve"> Asper </w:t>
      </w:r>
      <w:proofErr w:type="spellStart"/>
      <w:r w:rsidRPr="006043A8">
        <w:rPr>
          <w:sz w:val="20"/>
          <w:szCs w:val="20"/>
          <w:lang w:val="en-AU"/>
        </w:rPr>
        <w:t>untuk</w:t>
      </w:r>
      <w:proofErr w:type="spellEnd"/>
      <w:r w:rsidRPr="006043A8">
        <w:rPr>
          <w:sz w:val="20"/>
          <w:szCs w:val="20"/>
          <w:lang w:val="en-AU"/>
        </w:rPr>
        <w:t xml:space="preserve"> </w:t>
      </w:r>
      <w:proofErr w:type="spellStart"/>
      <w:r w:rsidRPr="006043A8">
        <w:rPr>
          <w:sz w:val="20"/>
          <w:szCs w:val="20"/>
          <w:lang w:val="en-AU"/>
        </w:rPr>
        <w:t>Otomotif</w:t>
      </w:r>
      <w:proofErr w:type="spellEnd"/>
      <w:r w:rsidRPr="006043A8">
        <w:rPr>
          <w:sz w:val="20"/>
          <w:szCs w:val="20"/>
          <w:lang w:val="en-AU"/>
        </w:rPr>
        <w:t xml:space="preserve">. </w:t>
      </w:r>
      <w:proofErr w:type="spellStart"/>
      <w:r w:rsidRPr="006043A8">
        <w:rPr>
          <w:sz w:val="20"/>
          <w:szCs w:val="20"/>
          <w:lang w:val="en-AU"/>
        </w:rPr>
        <w:t>Jurnal</w:t>
      </w:r>
      <w:proofErr w:type="spellEnd"/>
      <w:r w:rsidRPr="006043A8">
        <w:rPr>
          <w:sz w:val="20"/>
          <w:szCs w:val="20"/>
          <w:lang w:val="en-AU"/>
        </w:rPr>
        <w:t xml:space="preserve"> </w:t>
      </w:r>
      <w:proofErr w:type="spellStart"/>
      <w:r w:rsidRPr="006043A8">
        <w:rPr>
          <w:sz w:val="20"/>
          <w:szCs w:val="20"/>
          <w:lang w:val="en-AU"/>
        </w:rPr>
        <w:t>Teknik</w:t>
      </w:r>
      <w:proofErr w:type="spellEnd"/>
      <w:r w:rsidRPr="006043A8">
        <w:rPr>
          <w:sz w:val="20"/>
          <w:szCs w:val="20"/>
          <w:lang w:val="en-AU"/>
        </w:rPr>
        <w:t xml:space="preserve"> ITS ISSN: 2337-3539 (2301-9271 Print) 6(02) 2–7. https://doi.org/10.12962/j23373539.v6i2.25275</w:t>
      </w:r>
    </w:p>
    <w:p w:rsidR="006043A8" w:rsidRPr="006043A8" w:rsidRDefault="001F70E0" w:rsidP="001F70E0">
      <w:pPr>
        <w:pStyle w:val="IJASEITReferenceItem"/>
        <w:rPr>
          <w:sz w:val="20"/>
          <w:szCs w:val="20"/>
          <w:lang w:val="en-AU"/>
        </w:rPr>
      </w:pPr>
      <w:r w:rsidRPr="001F70E0">
        <w:rPr>
          <w:sz w:val="20"/>
          <w:szCs w:val="20"/>
          <w:lang w:val="en-AU"/>
        </w:rPr>
        <w:lastRenderedPageBreak/>
        <w:t xml:space="preserve">Said H., L Kano </w:t>
      </w:r>
      <w:proofErr w:type="spellStart"/>
      <w:r w:rsidRPr="001F70E0">
        <w:rPr>
          <w:sz w:val="20"/>
          <w:szCs w:val="20"/>
          <w:lang w:val="en-AU"/>
        </w:rPr>
        <w:t>Mangalla</w:t>
      </w:r>
      <w:proofErr w:type="spellEnd"/>
      <w:r w:rsidRPr="001F70E0">
        <w:rPr>
          <w:sz w:val="20"/>
          <w:szCs w:val="20"/>
          <w:lang w:val="en-AU"/>
        </w:rPr>
        <w:t xml:space="preserve"> &amp; </w:t>
      </w:r>
      <w:proofErr w:type="spellStart"/>
      <w:r w:rsidRPr="001F70E0">
        <w:rPr>
          <w:sz w:val="20"/>
          <w:szCs w:val="20"/>
          <w:lang w:val="en-AU"/>
        </w:rPr>
        <w:t>B.Sudia</w:t>
      </w:r>
      <w:proofErr w:type="spellEnd"/>
      <w:r w:rsidRPr="001F70E0">
        <w:rPr>
          <w:sz w:val="20"/>
          <w:szCs w:val="20"/>
          <w:lang w:val="en-AU"/>
        </w:rPr>
        <w:t xml:space="preserve">. (2019). </w:t>
      </w:r>
      <w:proofErr w:type="spellStart"/>
      <w:r w:rsidRPr="001F70E0">
        <w:rPr>
          <w:sz w:val="20"/>
          <w:szCs w:val="20"/>
          <w:lang w:val="en-AU"/>
        </w:rPr>
        <w:t>Analisa</w:t>
      </w:r>
      <w:proofErr w:type="spellEnd"/>
      <w:r w:rsidRPr="001F70E0">
        <w:rPr>
          <w:sz w:val="20"/>
          <w:szCs w:val="20"/>
          <w:lang w:val="en-AU"/>
        </w:rPr>
        <w:t xml:space="preserve"> </w:t>
      </w:r>
      <w:proofErr w:type="spellStart"/>
      <w:r w:rsidRPr="001F70E0">
        <w:rPr>
          <w:sz w:val="20"/>
          <w:szCs w:val="20"/>
          <w:lang w:val="en-AU"/>
        </w:rPr>
        <w:t>Mampu</w:t>
      </w:r>
      <w:proofErr w:type="spellEnd"/>
      <w:r w:rsidRPr="001F70E0">
        <w:rPr>
          <w:sz w:val="20"/>
          <w:szCs w:val="20"/>
          <w:lang w:val="en-AU"/>
        </w:rPr>
        <w:t xml:space="preserve"> </w:t>
      </w:r>
      <w:proofErr w:type="spellStart"/>
      <w:r w:rsidRPr="001F70E0">
        <w:rPr>
          <w:sz w:val="20"/>
          <w:szCs w:val="20"/>
          <w:lang w:val="en-AU"/>
        </w:rPr>
        <w:t>Redam</w:t>
      </w:r>
      <w:proofErr w:type="spellEnd"/>
      <w:r w:rsidRPr="001F70E0">
        <w:rPr>
          <w:sz w:val="20"/>
          <w:szCs w:val="20"/>
          <w:lang w:val="en-AU"/>
        </w:rPr>
        <w:t xml:space="preserve"> </w:t>
      </w:r>
      <w:proofErr w:type="spellStart"/>
      <w:r w:rsidRPr="001F70E0">
        <w:rPr>
          <w:sz w:val="20"/>
          <w:szCs w:val="20"/>
          <w:lang w:val="en-AU"/>
        </w:rPr>
        <w:t>Suara</w:t>
      </w:r>
      <w:proofErr w:type="spellEnd"/>
      <w:r w:rsidRPr="001F70E0">
        <w:rPr>
          <w:sz w:val="20"/>
          <w:szCs w:val="20"/>
          <w:lang w:val="en-AU"/>
        </w:rPr>
        <w:t xml:space="preserve"> </w:t>
      </w:r>
      <w:proofErr w:type="spellStart"/>
      <w:r w:rsidRPr="001F70E0">
        <w:rPr>
          <w:sz w:val="20"/>
          <w:szCs w:val="20"/>
          <w:lang w:val="en-AU"/>
        </w:rPr>
        <w:t>Komposit</w:t>
      </w:r>
      <w:proofErr w:type="spellEnd"/>
      <w:r w:rsidRPr="001F70E0">
        <w:rPr>
          <w:sz w:val="20"/>
          <w:szCs w:val="20"/>
          <w:lang w:val="en-AU"/>
        </w:rPr>
        <w:t xml:space="preserve"> </w:t>
      </w:r>
      <w:proofErr w:type="spellStart"/>
      <w:r w:rsidRPr="001F70E0">
        <w:rPr>
          <w:sz w:val="20"/>
          <w:szCs w:val="20"/>
          <w:lang w:val="en-AU"/>
        </w:rPr>
        <w:t>Serat</w:t>
      </w:r>
      <w:proofErr w:type="spellEnd"/>
      <w:r w:rsidRPr="001F70E0">
        <w:rPr>
          <w:sz w:val="20"/>
          <w:szCs w:val="20"/>
          <w:lang w:val="en-AU"/>
        </w:rPr>
        <w:t xml:space="preserve"> </w:t>
      </w:r>
      <w:proofErr w:type="spellStart"/>
      <w:r w:rsidRPr="001F70E0">
        <w:rPr>
          <w:sz w:val="20"/>
          <w:szCs w:val="20"/>
          <w:lang w:val="en-AU"/>
        </w:rPr>
        <w:t>Sabut</w:t>
      </w:r>
      <w:proofErr w:type="spellEnd"/>
      <w:r w:rsidRPr="001F70E0">
        <w:rPr>
          <w:sz w:val="20"/>
          <w:szCs w:val="20"/>
          <w:lang w:val="en-AU"/>
        </w:rPr>
        <w:t xml:space="preserve"> </w:t>
      </w:r>
      <w:proofErr w:type="spellStart"/>
      <w:r w:rsidRPr="001F70E0">
        <w:rPr>
          <w:sz w:val="20"/>
          <w:szCs w:val="20"/>
          <w:lang w:val="en-AU"/>
        </w:rPr>
        <w:t>Kelapa</w:t>
      </w:r>
      <w:proofErr w:type="spellEnd"/>
      <w:r w:rsidRPr="001F70E0">
        <w:rPr>
          <w:sz w:val="20"/>
          <w:szCs w:val="20"/>
          <w:lang w:val="en-AU"/>
        </w:rPr>
        <w:t xml:space="preserve"> </w:t>
      </w:r>
      <w:proofErr w:type="spellStart"/>
      <w:r w:rsidRPr="001F70E0">
        <w:rPr>
          <w:sz w:val="20"/>
          <w:szCs w:val="20"/>
          <w:lang w:val="en-AU"/>
        </w:rPr>
        <w:t>Dengan</w:t>
      </w:r>
      <w:proofErr w:type="spellEnd"/>
      <w:r w:rsidRPr="001F70E0">
        <w:rPr>
          <w:sz w:val="20"/>
          <w:szCs w:val="20"/>
          <w:lang w:val="en-AU"/>
        </w:rPr>
        <w:t xml:space="preserve"> </w:t>
      </w:r>
      <w:proofErr w:type="spellStart"/>
      <w:r w:rsidRPr="001F70E0">
        <w:rPr>
          <w:sz w:val="20"/>
          <w:szCs w:val="20"/>
          <w:lang w:val="en-AU"/>
        </w:rPr>
        <w:t>Matriks</w:t>
      </w:r>
      <w:proofErr w:type="spellEnd"/>
      <w:r w:rsidRPr="001F70E0">
        <w:rPr>
          <w:sz w:val="20"/>
          <w:szCs w:val="20"/>
          <w:lang w:val="en-AU"/>
        </w:rPr>
        <w:t xml:space="preserve"> Polyvinyl Acetate (</w:t>
      </w:r>
      <w:proofErr w:type="spellStart"/>
      <w:r w:rsidRPr="001F70E0">
        <w:rPr>
          <w:sz w:val="20"/>
          <w:szCs w:val="20"/>
          <w:lang w:val="en-AU"/>
        </w:rPr>
        <w:t>Lem</w:t>
      </w:r>
      <w:proofErr w:type="spellEnd"/>
      <w:r w:rsidRPr="001F70E0">
        <w:rPr>
          <w:sz w:val="20"/>
          <w:szCs w:val="20"/>
          <w:lang w:val="en-AU"/>
        </w:rPr>
        <w:t xml:space="preserve"> Fox). ENTHALPY-</w:t>
      </w:r>
      <w:proofErr w:type="spellStart"/>
      <w:r w:rsidRPr="001F70E0">
        <w:rPr>
          <w:sz w:val="20"/>
          <w:szCs w:val="20"/>
          <w:lang w:val="en-AU"/>
        </w:rPr>
        <w:t>Jurnal</w:t>
      </w:r>
      <w:proofErr w:type="spellEnd"/>
      <w:r w:rsidRPr="001F70E0">
        <w:rPr>
          <w:sz w:val="20"/>
          <w:szCs w:val="20"/>
          <w:lang w:val="en-AU"/>
        </w:rPr>
        <w:t xml:space="preserve"> </w:t>
      </w:r>
      <w:proofErr w:type="spellStart"/>
      <w:r w:rsidRPr="001F70E0">
        <w:rPr>
          <w:sz w:val="20"/>
          <w:szCs w:val="20"/>
          <w:lang w:val="en-AU"/>
        </w:rPr>
        <w:t>Ilmiah</w:t>
      </w:r>
      <w:proofErr w:type="spellEnd"/>
      <w:r w:rsidRPr="001F70E0">
        <w:rPr>
          <w:sz w:val="20"/>
          <w:szCs w:val="20"/>
          <w:lang w:val="en-AU"/>
        </w:rPr>
        <w:t xml:space="preserve"> </w:t>
      </w:r>
      <w:proofErr w:type="spellStart"/>
      <w:r w:rsidRPr="001F70E0">
        <w:rPr>
          <w:sz w:val="20"/>
          <w:szCs w:val="20"/>
          <w:lang w:val="en-AU"/>
        </w:rPr>
        <w:t>Mahasiswa</w:t>
      </w:r>
      <w:proofErr w:type="spellEnd"/>
      <w:r w:rsidRPr="001F70E0">
        <w:rPr>
          <w:sz w:val="20"/>
          <w:szCs w:val="20"/>
          <w:lang w:val="en-AU"/>
        </w:rPr>
        <w:t xml:space="preserve"> </w:t>
      </w:r>
      <w:proofErr w:type="spellStart"/>
      <w:r w:rsidRPr="001F70E0">
        <w:rPr>
          <w:sz w:val="20"/>
          <w:szCs w:val="20"/>
          <w:lang w:val="en-AU"/>
        </w:rPr>
        <w:t>Teknik</w:t>
      </w:r>
      <w:proofErr w:type="spellEnd"/>
      <w:r w:rsidRPr="001F70E0">
        <w:rPr>
          <w:sz w:val="20"/>
          <w:szCs w:val="20"/>
          <w:lang w:val="en-AU"/>
        </w:rPr>
        <w:t xml:space="preserve"> </w:t>
      </w:r>
      <w:proofErr w:type="spellStart"/>
      <w:r w:rsidRPr="001F70E0">
        <w:rPr>
          <w:sz w:val="20"/>
          <w:szCs w:val="20"/>
          <w:lang w:val="en-AU"/>
        </w:rPr>
        <w:t>Mesin</w:t>
      </w:r>
      <w:proofErr w:type="spellEnd"/>
      <w:r w:rsidRPr="001F70E0">
        <w:rPr>
          <w:sz w:val="20"/>
          <w:szCs w:val="20"/>
          <w:lang w:val="en-AU"/>
        </w:rPr>
        <w:t>. 4(03) e-ISSN: 2502-8944</w:t>
      </w:r>
    </w:p>
    <w:p w:rsidR="001F70E0" w:rsidRPr="001F70E0" w:rsidRDefault="001F70E0" w:rsidP="001F70E0">
      <w:pPr>
        <w:pStyle w:val="IJASEITReferenceItem"/>
        <w:rPr>
          <w:sz w:val="20"/>
          <w:szCs w:val="20"/>
          <w:lang w:val="en-AU"/>
        </w:rPr>
      </w:pPr>
      <w:proofErr w:type="spellStart"/>
      <w:r w:rsidRPr="001F70E0">
        <w:rPr>
          <w:sz w:val="20"/>
          <w:szCs w:val="20"/>
          <w:lang w:val="en-AU"/>
        </w:rPr>
        <w:t>Kinda</w:t>
      </w:r>
      <w:proofErr w:type="spellEnd"/>
      <w:r w:rsidRPr="001F70E0">
        <w:rPr>
          <w:sz w:val="20"/>
          <w:szCs w:val="20"/>
          <w:lang w:val="en-AU"/>
        </w:rPr>
        <w:t xml:space="preserve">, M., Turnip, N., </w:t>
      </w:r>
      <w:proofErr w:type="spellStart"/>
      <w:r w:rsidRPr="001F70E0">
        <w:rPr>
          <w:sz w:val="20"/>
          <w:szCs w:val="20"/>
          <w:lang w:val="en-AU"/>
        </w:rPr>
        <w:t>Sitorus</w:t>
      </w:r>
      <w:proofErr w:type="spellEnd"/>
      <w:r w:rsidRPr="001F70E0">
        <w:rPr>
          <w:sz w:val="20"/>
          <w:szCs w:val="20"/>
          <w:lang w:val="en-AU"/>
        </w:rPr>
        <w:t xml:space="preserve">, C., &amp; </w:t>
      </w:r>
      <w:proofErr w:type="spellStart"/>
      <w:r w:rsidRPr="001F70E0">
        <w:rPr>
          <w:sz w:val="20"/>
          <w:szCs w:val="20"/>
          <w:lang w:val="en-AU"/>
        </w:rPr>
        <w:t>Sibuea</w:t>
      </w:r>
      <w:proofErr w:type="spellEnd"/>
      <w:r w:rsidRPr="001F70E0">
        <w:rPr>
          <w:sz w:val="20"/>
          <w:szCs w:val="20"/>
          <w:lang w:val="en-AU"/>
        </w:rPr>
        <w:t xml:space="preserve">, P. (2020) </w:t>
      </w:r>
      <w:proofErr w:type="spellStart"/>
      <w:r w:rsidRPr="001F70E0">
        <w:rPr>
          <w:sz w:val="20"/>
          <w:szCs w:val="20"/>
          <w:lang w:val="en-AU"/>
        </w:rPr>
        <w:t>Kajian</w:t>
      </w:r>
      <w:proofErr w:type="spellEnd"/>
      <w:r w:rsidRPr="001F70E0">
        <w:rPr>
          <w:sz w:val="20"/>
          <w:szCs w:val="20"/>
          <w:lang w:val="en-AU"/>
        </w:rPr>
        <w:t xml:space="preserve"> </w:t>
      </w:r>
      <w:proofErr w:type="spellStart"/>
      <w:r w:rsidRPr="001F70E0">
        <w:rPr>
          <w:sz w:val="20"/>
          <w:szCs w:val="20"/>
          <w:lang w:val="en-AU"/>
        </w:rPr>
        <w:t>Literatur</w:t>
      </w:r>
      <w:proofErr w:type="spellEnd"/>
      <w:r w:rsidRPr="001F70E0">
        <w:rPr>
          <w:sz w:val="20"/>
          <w:szCs w:val="20"/>
          <w:lang w:val="en-AU"/>
        </w:rPr>
        <w:t xml:space="preserve"> </w:t>
      </w:r>
      <w:proofErr w:type="spellStart"/>
      <w:r w:rsidRPr="001F70E0">
        <w:rPr>
          <w:sz w:val="20"/>
          <w:szCs w:val="20"/>
          <w:lang w:val="en-AU"/>
        </w:rPr>
        <w:t>Pengaruh</w:t>
      </w:r>
      <w:proofErr w:type="spellEnd"/>
      <w:r w:rsidRPr="001F70E0">
        <w:rPr>
          <w:sz w:val="20"/>
          <w:szCs w:val="20"/>
          <w:lang w:val="en-AU"/>
        </w:rPr>
        <w:t xml:space="preserve"> </w:t>
      </w:r>
      <w:proofErr w:type="spellStart"/>
      <w:r w:rsidRPr="001F70E0">
        <w:rPr>
          <w:sz w:val="20"/>
          <w:szCs w:val="20"/>
          <w:lang w:val="en-AU"/>
        </w:rPr>
        <w:t>Tekanan</w:t>
      </w:r>
      <w:proofErr w:type="spellEnd"/>
      <w:r w:rsidRPr="001F70E0">
        <w:rPr>
          <w:sz w:val="20"/>
          <w:szCs w:val="20"/>
          <w:lang w:val="en-AU"/>
        </w:rPr>
        <w:t xml:space="preserve"> </w:t>
      </w:r>
      <w:proofErr w:type="spellStart"/>
      <w:r w:rsidRPr="001F70E0">
        <w:rPr>
          <w:sz w:val="20"/>
          <w:szCs w:val="20"/>
          <w:lang w:val="en-AU"/>
        </w:rPr>
        <w:t>dan</w:t>
      </w:r>
      <w:proofErr w:type="spellEnd"/>
      <w:r w:rsidRPr="001F70E0">
        <w:rPr>
          <w:sz w:val="20"/>
          <w:szCs w:val="20"/>
          <w:lang w:val="en-AU"/>
        </w:rPr>
        <w:t xml:space="preserve"> </w:t>
      </w:r>
      <w:proofErr w:type="spellStart"/>
      <w:r w:rsidRPr="001F70E0">
        <w:rPr>
          <w:sz w:val="20"/>
          <w:szCs w:val="20"/>
          <w:lang w:val="en-AU"/>
        </w:rPr>
        <w:t>Temperatur</w:t>
      </w:r>
      <w:proofErr w:type="spellEnd"/>
      <w:r w:rsidRPr="001F70E0">
        <w:rPr>
          <w:sz w:val="20"/>
          <w:szCs w:val="20"/>
          <w:lang w:val="en-AU"/>
        </w:rPr>
        <w:t xml:space="preserve"> </w:t>
      </w:r>
      <w:proofErr w:type="spellStart"/>
      <w:r w:rsidRPr="001F70E0">
        <w:rPr>
          <w:sz w:val="20"/>
          <w:szCs w:val="20"/>
          <w:lang w:val="en-AU"/>
        </w:rPr>
        <w:t>Kempa</w:t>
      </w:r>
      <w:proofErr w:type="spellEnd"/>
      <w:r w:rsidRPr="001F70E0">
        <w:rPr>
          <w:sz w:val="20"/>
          <w:szCs w:val="20"/>
          <w:lang w:val="en-AU"/>
        </w:rPr>
        <w:t xml:space="preserve"> Serta </w:t>
      </w:r>
      <w:proofErr w:type="spellStart"/>
      <w:r w:rsidRPr="001F70E0">
        <w:rPr>
          <w:sz w:val="20"/>
          <w:szCs w:val="20"/>
          <w:lang w:val="en-AU"/>
        </w:rPr>
        <w:t>Jenis</w:t>
      </w:r>
      <w:proofErr w:type="spellEnd"/>
      <w:r w:rsidRPr="001F70E0">
        <w:rPr>
          <w:sz w:val="20"/>
          <w:szCs w:val="20"/>
          <w:lang w:val="en-AU"/>
        </w:rPr>
        <w:t xml:space="preserve"> Adhesive </w:t>
      </w:r>
      <w:proofErr w:type="spellStart"/>
      <w:r w:rsidRPr="001F70E0">
        <w:rPr>
          <w:sz w:val="20"/>
          <w:szCs w:val="20"/>
          <w:lang w:val="en-AU"/>
        </w:rPr>
        <w:t>Terhadap</w:t>
      </w:r>
      <w:proofErr w:type="spellEnd"/>
      <w:r w:rsidRPr="001F70E0">
        <w:rPr>
          <w:sz w:val="20"/>
          <w:szCs w:val="20"/>
          <w:lang w:val="en-AU"/>
        </w:rPr>
        <w:t xml:space="preserve"> </w:t>
      </w:r>
      <w:proofErr w:type="spellStart"/>
      <w:r w:rsidRPr="001F70E0">
        <w:rPr>
          <w:sz w:val="20"/>
          <w:szCs w:val="20"/>
          <w:lang w:val="en-AU"/>
        </w:rPr>
        <w:t>Sifat</w:t>
      </w:r>
      <w:proofErr w:type="spellEnd"/>
      <w:r w:rsidRPr="001F70E0">
        <w:rPr>
          <w:sz w:val="20"/>
          <w:szCs w:val="20"/>
          <w:lang w:val="en-AU"/>
        </w:rPr>
        <w:t xml:space="preserve"> </w:t>
      </w:r>
      <w:proofErr w:type="spellStart"/>
      <w:r w:rsidRPr="001F70E0">
        <w:rPr>
          <w:sz w:val="20"/>
          <w:szCs w:val="20"/>
          <w:lang w:val="en-AU"/>
        </w:rPr>
        <w:t>Fisik</w:t>
      </w:r>
      <w:proofErr w:type="spellEnd"/>
      <w:r w:rsidRPr="001F70E0">
        <w:rPr>
          <w:sz w:val="20"/>
          <w:szCs w:val="20"/>
          <w:lang w:val="en-AU"/>
        </w:rPr>
        <w:t xml:space="preserve"> </w:t>
      </w:r>
      <w:proofErr w:type="spellStart"/>
      <w:r w:rsidRPr="001F70E0">
        <w:rPr>
          <w:sz w:val="20"/>
          <w:szCs w:val="20"/>
          <w:lang w:val="en-AU"/>
        </w:rPr>
        <w:t>dan</w:t>
      </w:r>
      <w:proofErr w:type="spellEnd"/>
      <w:r w:rsidRPr="001F70E0">
        <w:rPr>
          <w:sz w:val="20"/>
          <w:szCs w:val="20"/>
          <w:lang w:val="en-AU"/>
        </w:rPr>
        <w:t xml:space="preserve"> </w:t>
      </w:r>
      <w:proofErr w:type="spellStart"/>
      <w:r w:rsidRPr="001F70E0">
        <w:rPr>
          <w:sz w:val="20"/>
          <w:szCs w:val="20"/>
          <w:lang w:val="en-AU"/>
        </w:rPr>
        <w:t>Mekanik</w:t>
      </w:r>
      <w:proofErr w:type="spellEnd"/>
      <w:r w:rsidRPr="001F70E0">
        <w:rPr>
          <w:sz w:val="20"/>
          <w:szCs w:val="20"/>
          <w:lang w:val="en-AU"/>
        </w:rPr>
        <w:t xml:space="preserve"> Particleboard Dari </w:t>
      </w:r>
      <w:proofErr w:type="spellStart"/>
      <w:r w:rsidRPr="001F70E0">
        <w:rPr>
          <w:sz w:val="20"/>
          <w:szCs w:val="20"/>
          <w:lang w:val="en-AU"/>
        </w:rPr>
        <w:t>Limbah</w:t>
      </w:r>
      <w:proofErr w:type="spellEnd"/>
      <w:r w:rsidRPr="001F70E0">
        <w:rPr>
          <w:sz w:val="20"/>
          <w:szCs w:val="20"/>
          <w:lang w:val="en-AU"/>
        </w:rPr>
        <w:t xml:space="preserve"> Sludge </w:t>
      </w:r>
      <w:proofErr w:type="spellStart"/>
      <w:r w:rsidRPr="001F70E0">
        <w:rPr>
          <w:sz w:val="20"/>
          <w:szCs w:val="20"/>
          <w:lang w:val="en-AU"/>
        </w:rPr>
        <w:t>Industri</w:t>
      </w:r>
      <w:proofErr w:type="spellEnd"/>
      <w:r w:rsidRPr="001F70E0">
        <w:rPr>
          <w:sz w:val="20"/>
          <w:szCs w:val="20"/>
          <w:lang w:val="en-AU"/>
        </w:rPr>
        <w:t xml:space="preserve"> Pulp Dan </w:t>
      </w:r>
      <w:proofErr w:type="spellStart"/>
      <w:r w:rsidRPr="001F70E0">
        <w:rPr>
          <w:sz w:val="20"/>
          <w:szCs w:val="20"/>
          <w:lang w:val="en-AU"/>
        </w:rPr>
        <w:t>Kertas</w:t>
      </w:r>
      <w:proofErr w:type="spellEnd"/>
      <w:r w:rsidRPr="001F70E0">
        <w:rPr>
          <w:sz w:val="20"/>
          <w:szCs w:val="20"/>
          <w:lang w:val="en-AU"/>
        </w:rPr>
        <w:t xml:space="preserve">. JURNAL ILMIAH </w:t>
      </w:r>
      <w:proofErr w:type="gramStart"/>
      <w:r w:rsidRPr="001F70E0">
        <w:rPr>
          <w:sz w:val="20"/>
          <w:szCs w:val="20"/>
          <w:lang w:val="en-AU"/>
        </w:rPr>
        <w:t>SIMANTEK  4</w:t>
      </w:r>
      <w:proofErr w:type="gramEnd"/>
      <w:r w:rsidRPr="001F70E0">
        <w:rPr>
          <w:sz w:val="20"/>
          <w:szCs w:val="20"/>
          <w:lang w:val="en-AU"/>
        </w:rPr>
        <w:t>(04) ISSN. 2550-0414</w:t>
      </w:r>
    </w:p>
    <w:p w:rsidR="001F70E0" w:rsidRPr="001F70E0" w:rsidRDefault="001F70E0" w:rsidP="001F70E0">
      <w:pPr>
        <w:pStyle w:val="IJASEITReferenceItem"/>
        <w:rPr>
          <w:sz w:val="20"/>
          <w:szCs w:val="20"/>
          <w:lang w:val="en-AU"/>
        </w:rPr>
      </w:pPr>
      <w:r w:rsidRPr="001F70E0">
        <w:rPr>
          <w:sz w:val="20"/>
          <w:szCs w:val="20"/>
          <w:lang w:val="en-AU"/>
        </w:rPr>
        <w:t xml:space="preserve">Yang, X., Wang, W., &amp; Huang, H. (2015). Resistance of Paper Mill Sludge/Wood </w:t>
      </w:r>
      <w:proofErr w:type="spellStart"/>
      <w:r w:rsidRPr="001F70E0">
        <w:rPr>
          <w:sz w:val="20"/>
          <w:szCs w:val="20"/>
          <w:lang w:val="en-AU"/>
        </w:rPr>
        <w:t>fiber</w:t>
      </w:r>
      <w:proofErr w:type="spellEnd"/>
      <w:r w:rsidRPr="001F70E0">
        <w:rPr>
          <w:sz w:val="20"/>
          <w:szCs w:val="20"/>
          <w:lang w:val="en-AU"/>
        </w:rPr>
        <w:t xml:space="preserve">/High-Density Polyethylene Composites to Water Immersion and </w:t>
      </w:r>
      <w:proofErr w:type="spellStart"/>
      <w:r w:rsidRPr="001F70E0">
        <w:rPr>
          <w:sz w:val="20"/>
          <w:szCs w:val="20"/>
          <w:lang w:val="en-AU"/>
        </w:rPr>
        <w:t>Thermotreatment</w:t>
      </w:r>
      <w:proofErr w:type="spellEnd"/>
      <w:r w:rsidRPr="001F70E0">
        <w:rPr>
          <w:sz w:val="20"/>
          <w:szCs w:val="20"/>
          <w:lang w:val="en-AU"/>
        </w:rPr>
        <w:t xml:space="preserve">. Journal </w:t>
      </w:r>
      <w:proofErr w:type="gramStart"/>
      <w:r w:rsidRPr="001F70E0">
        <w:rPr>
          <w:sz w:val="20"/>
          <w:szCs w:val="20"/>
          <w:lang w:val="en-AU"/>
        </w:rPr>
        <w:t>Of</w:t>
      </w:r>
      <w:proofErr w:type="gramEnd"/>
      <w:r w:rsidRPr="001F70E0">
        <w:rPr>
          <w:sz w:val="20"/>
          <w:szCs w:val="20"/>
          <w:lang w:val="en-AU"/>
        </w:rPr>
        <w:t xml:space="preserve"> Applied Polymer Science. 132(11) 41655, 1–7. http://doi.org/10.1002/app.41655</w:t>
      </w:r>
    </w:p>
    <w:p w:rsidR="001F70E0" w:rsidRPr="001F70E0" w:rsidRDefault="001F70E0" w:rsidP="001F70E0">
      <w:pPr>
        <w:pStyle w:val="IJASEITReferenceItem"/>
        <w:rPr>
          <w:sz w:val="20"/>
          <w:szCs w:val="20"/>
          <w:lang w:val="en-AU"/>
        </w:rPr>
      </w:pPr>
      <w:proofErr w:type="spellStart"/>
      <w:r w:rsidRPr="001F70E0">
        <w:rPr>
          <w:sz w:val="20"/>
          <w:szCs w:val="20"/>
          <w:lang w:val="en-AU"/>
        </w:rPr>
        <w:t>Hidayani</w:t>
      </w:r>
      <w:proofErr w:type="spellEnd"/>
      <w:r w:rsidRPr="001F70E0">
        <w:rPr>
          <w:sz w:val="20"/>
          <w:szCs w:val="20"/>
          <w:lang w:val="en-AU"/>
        </w:rPr>
        <w:t xml:space="preserve">, T. R., &amp; </w:t>
      </w:r>
      <w:proofErr w:type="spellStart"/>
      <w:r w:rsidRPr="001F70E0">
        <w:rPr>
          <w:sz w:val="20"/>
          <w:szCs w:val="20"/>
          <w:lang w:val="en-AU"/>
        </w:rPr>
        <w:t>Pelita</w:t>
      </w:r>
      <w:proofErr w:type="spellEnd"/>
      <w:r w:rsidRPr="001F70E0">
        <w:rPr>
          <w:sz w:val="20"/>
          <w:szCs w:val="20"/>
          <w:lang w:val="en-AU"/>
        </w:rPr>
        <w:t xml:space="preserve">, E. (2018). </w:t>
      </w:r>
      <w:proofErr w:type="spellStart"/>
      <w:r w:rsidRPr="001F70E0">
        <w:rPr>
          <w:sz w:val="20"/>
          <w:szCs w:val="20"/>
          <w:lang w:val="en-AU"/>
        </w:rPr>
        <w:t>Analisis</w:t>
      </w:r>
      <w:proofErr w:type="spellEnd"/>
      <w:r w:rsidRPr="001F70E0">
        <w:rPr>
          <w:sz w:val="20"/>
          <w:szCs w:val="20"/>
          <w:lang w:val="en-AU"/>
        </w:rPr>
        <w:t xml:space="preserve"> </w:t>
      </w:r>
      <w:proofErr w:type="spellStart"/>
      <w:r w:rsidRPr="001F70E0">
        <w:rPr>
          <w:sz w:val="20"/>
          <w:szCs w:val="20"/>
          <w:lang w:val="en-AU"/>
        </w:rPr>
        <w:t>Sifat</w:t>
      </w:r>
      <w:proofErr w:type="spellEnd"/>
      <w:r w:rsidRPr="001F70E0">
        <w:rPr>
          <w:sz w:val="20"/>
          <w:szCs w:val="20"/>
          <w:lang w:val="en-AU"/>
        </w:rPr>
        <w:t xml:space="preserve"> </w:t>
      </w:r>
      <w:proofErr w:type="spellStart"/>
      <w:r w:rsidRPr="001F70E0">
        <w:rPr>
          <w:sz w:val="20"/>
          <w:szCs w:val="20"/>
          <w:lang w:val="en-AU"/>
        </w:rPr>
        <w:t>Fisika</w:t>
      </w:r>
      <w:proofErr w:type="spellEnd"/>
      <w:r w:rsidRPr="001F70E0">
        <w:rPr>
          <w:sz w:val="20"/>
          <w:szCs w:val="20"/>
          <w:lang w:val="en-AU"/>
        </w:rPr>
        <w:t xml:space="preserve"> </w:t>
      </w:r>
      <w:proofErr w:type="spellStart"/>
      <w:r w:rsidRPr="001F70E0">
        <w:rPr>
          <w:sz w:val="20"/>
          <w:szCs w:val="20"/>
          <w:lang w:val="en-AU"/>
        </w:rPr>
        <w:t>dari</w:t>
      </w:r>
      <w:proofErr w:type="spellEnd"/>
      <w:r w:rsidRPr="001F70E0">
        <w:rPr>
          <w:sz w:val="20"/>
          <w:szCs w:val="20"/>
          <w:lang w:val="en-AU"/>
        </w:rPr>
        <w:t xml:space="preserve"> </w:t>
      </w:r>
      <w:proofErr w:type="spellStart"/>
      <w:r w:rsidRPr="001F70E0">
        <w:rPr>
          <w:sz w:val="20"/>
          <w:szCs w:val="20"/>
          <w:lang w:val="en-AU"/>
        </w:rPr>
        <w:t>Komposit</w:t>
      </w:r>
      <w:proofErr w:type="spellEnd"/>
      <w:r w:rsidRPr="001F70E0">
        <w:rPr>
          <w:sz w:val="20"/>
          <w:szCs w:val="20"/>
          <w:lang w:val="en-AU"/>
        </w:rPr>
        <w:t xml:space="preserve"> Panel </w:t>
      </w:r>
      <w:proofErr w:type="spellStart"/>
      <w:r w:rsidRPr="001F70E0">
        <w:rPr>
          <w:sz w:val="20"/>
          <w:szCs w:val="20"/>
          <w:lang w:val="en-AU"/>
        </w:rPr>
        <w:t>Dinding</w:t>
      </w:r>
      <w:proofErr w:type="spellEnd"/>
      <w:r w:rsidRPr="001F70E0">
        <w:rPr>
          <w:sz w:val="20"/>
          <w:szCs w:val="20"/>
          <w:lang w:val="en-AU"/>
        </w:rPr>
        <w:t xml:space="preserve"> </w:t>
      </w:r>
      <w:proofErr w:type="spellStart"/>
      <w:r w:rsidRPr="001F70E0">
        <w:rPr>
          <w:sz w:val="20"/>
          <w:szCs w:val="20"/>
          <w:lang w:val="en-AU"/>
        </w:rPr>
        <w:t>dengan</w:t>
      </w:r>
      <w:proofErr w:type="spellEnd"/>
      <w:r w:rsidRPr="001F70E0">
        <w:rPr>
          <w:sz w:val="20"/>
          <w:szCs w:val="20"/>
          <w:lang w:val="en-AU"/>
        </w:rPr>
        <w:t xml:space="preserve"> </w:t>
      </w:r>
      <w:proofErr w:type="spellStart"/>
      <w:r w:rsidRPr="001F70E0">
        <w:rPr>
          <w:sz w:val="20"/>
          <w:szCs w:val="20"/>
          <w:lang w:val="en-AU"/>
        </w:rPr>
        <w:t>Matriks</w:t>
      </w:r>
      <w:proofErr w:type="spellEnd"/>
      <w:r w:rsidRPr="001F70E0">
        <w:rPr>
          <w:sz w:val="20"/>
          <w:szCs w:val="20"/>
          <w:lang w:val="en-AU"/>
        </w:rPr>
        <w:t xml:space="preserve"> </w:t>
      </w:r>
      <w:proofErr w:type="spellStart"/>
      <w:r w:rsidRPr="001F70E0">
        <w:rPr>
          <w:sz w:val="20"/>
          <w:szCs w:val="20"/>
          <w:lang w:val="en-AU"/>
        </w:rPr>
        <w:t>Limbah</w:t>
      </w:r>
      <w:proofErr w:type="spellEnd"/>
      <w:r w:rsidRPr="001F70E0">
        <w:rPr>
          <w:sz w:val="20"/>
          <w:szCs w:val="20"/>
          <w:lang w:val="en-AU"/>
        </w:rPr>
        <w:t xml:space="preserve"> </w:t>
      </w:r>
      <w:proofErr w:type="spellStart"/>
      <w:r w:rsidRPr="001F70E0">
        <w:rPr>
          <w:sz w:val="20"/>
          <w:szCs w:val="20"/>
          <w:lang w:val="en-AU"/>
        </w:rPr>
        <w:t>Plastik</w:t>
      </w:r>
      <w:proofErr w:type="spellEnd"/>
      <w:r w:rsidRPr="001F70E0">
        <w:rPr>
          <w:sz w:val="20"/>
          <w:szCs w:val="20"/>
          <w:lang w:val="en-AU"/>
        </w:rPr>
        <w:t xml:space="preserve"> </w:t>
      </w:r>
      <w:proofErr w:type="spellStart"/>
      <w:r w:rsidRPr="001F70E0">
        <w:rPr>
          <w:sz w:val="20"/>
          <w:szCs w:val="20"/>
          <w:lang w:val="en-AU"/>
        </w:rPr>
        <w:t>Polipropilena</w:t>
      </w:r>
      <w:proofErr w:type="spellEnd"/>
      <w:r w:rsidRPr="001F70E0">
        <w:rPr>
          <w:sz w:val="20"/>
          <w:szCs w:val="20"/>
          <w:lang w:val="en-AU"/>
        </w:rPr>
        <w:t xml:space="preserve"> </w:t>
      </w:r>
      <w:proofErr w:type="spellStart"/>
      <w:r w:rsidRPr="001F70E0">
        <w:rPr>
          <w:sz w:val="20"/>
          <w:szCs w:val="20"/>
          <w:lang w:val="en-AU"/>
        </w:rPr>
        <w:t>dan</w:t>
      </w:r>
      <w:proofErr w:type="spellEnd"/>
      <w:r w:rsidRPr="001F70E0">
        <w:rPr>
          <w:sz w:val="20"/>
          <w:szCs w:val="20"/>
          <w:lang w:val="en-AU"/>
        </w:rPr>
        <w:t xml:space="preserve"> </w:t>
      </w:r>
      <w:proofErr w:type="spellStart"/>
      <w:r w:rsidRPr="001F70E0">
        <w:rPr>
          <w:sz w:val="20"/>
          <w:szCs w:val="20"/>
          <w:lang w:val="en-AU"/>
        </w:rPr>
        <w:t>Pengisi</w:t>
      </w:r>
      <w:proofErr w:type="spellEnd"/>
      <w:r w:rsidRPr="001F70E0">
        <w:rPr>
          <w:sz w:val="20"/>
          <w:szCs w:val="20"/>
          <w:lang w:val="en-AU"/>
        </w:rPr>
        <w:t xml:space="preserve"> </w:t>
      </w:r>
      <w:proofErr w:type="spellStart"/>
      <w:r w:rsidRPr="001F70E0">
        <w:rPr>
          <w:sz w:val="20"/>
          <w:szCs w:val="20"/>
          <w:lang w:val="en-AU"/>
        </w:rPr>
        <w:t>Sabut</w:t>
      </w:r>
      <w:proofErr w:type="spellEnd"/>
      <w:r w:rsidRPr="001F70E0">
        <w:rPr>
          <w:sz w:val="20"/>
          <w:szCs w:val="20"/>
          <w:lang w:val="en-AU"/>
        </w:rPr>
        <w:t xml:space="preserve"> </w:t>
      </w:r>
      <w:proofErr w:type="spellStart"/>
      <w:r w:rsidRPr="001F70E0">
        <w:rPr>
          <w:sz w:val="20"/>
          <w:szCs w:val="20"/>
          <w:lang w:val="en-AU"/>
        </w:rPr>
        <w:t>Kelapa</w:t>
      </w:r>
      <w:proofErr w:type="spellEnd"/>
      <w:r w:rsidRPr="001F70E0">
        <w:rPr>
          <w:sz w:val="20"/>
          <w:szCs w:val="20"/>
          <w:lang w:val="en-AU"/>
        </w:rPr>
        <w:t xml:space="preserve"> - Sludge </w:t>
      </w:r>
      <w:proofErr w:type="spellStart"/>
      <w:r w:rsidRPr="001F70E0">
        <w:rPr>
          <w:sz w:val="20"/>
          <w:szCs w:val="20"/>
          <w:lang w:val="en-AU"/>
        </w:rPr>
        <w:t>Kertas</w:t>
      </w:r>
      <w:proofErr w:type="spellEnd"/>
      <w:r w:rsidRPr="001F70E0">
        <w:rPr>
          <w:sz w:val="20"/>
          <w:szCs w:val="20"/>
          <w:lang w:val="en-AU"/>
        </w:rPr>
        <w:t xml:space="preserve"> Analysis of the Physical Properties of Composite Wall Panels Containing Polypropylene Plastic Waste Matrix and </w:t>
      </w:r>
      <w:proofErr w:type="spellStart"/>
      <w:r w:rsidRPr="001F70E0">
        <w:rPr>
          <w:sz w:val="20"/>
          <w:szCs w:val="20"/>
          <w:lang w:val="en-AU"/>
        </w:rPr>
        <w:t>Cocofiber</w:t>
      </w:r>
      <w:proofErr w:type="spellEnd"/>
      <w:r w:rsidRPr="001F70E0">
        <w:rPr>
          <w:sz w:val="20"/>
          <w:szCs w:val="20"/>
          <w:lang w:val="en-AU"/>
        </w:rPr>
        <w:t xml:space="preserve">. </w:t>
      </w:r>
      <w:proofErr w:type="spellStart"/>
      <w:r w:rsidRPr="001F70E0">
        <w:rPr>
          <w:sz w:val="20"/>
          <w:szCs w:val="20"/>
          <w:lang w:val="en-AU"/>
        </w:rPr>
        <w:t>Prosiding</w:t>
      </w:r>
      <w:proofErr w:type="spellEnd"/>
      <w:r w:rsidRPr="001F70E0">
        <w:rPr>
          <w:sz w:val="20"/>
          <w:szCs w:val="20"/>
          <w:lang w:val="en-AU"/>
        </w:rPr>
        <w:t xml:space="preserve"> Seminar </w:t>
      </w:r>
      <w:proofErr w:type="spellStart"/>
      <w:r w:rsidRPr="001F70E0">
        <w:rPr>
          <w:sz w:val="20"/>
          <w:szCs w:val="20"/>
          <w:lang w:val="en-AU"/>
        </w:rPr>
        <w:t>Nasional</w:t>
      </w:r>
      <w:proofErr w:type="spellEnd"/>
      <w:r w:rsidRPr="001F70E0">
        <w:rPr>
          <w:sz w:val="20"/>
          <w:szCs w:val="20"/>
          <w:lang w:val="en-AU"/>
        </w:rPr>
        <w:t xml:space="preserve"> </w:t>
      </w:r>
      <w:proofErr w:type="spellStart"/>
      <w:r w:rsidRPr="001F70E0">
        <w:rPr>
          <w:sz w:val="20"/>
          <w:szCs w:val="20"/>
          <w:lang w:val="en-AU"/>
        </w:rPr>
        <w:t>Kulit</w:t>
      </w:r>
      <w:proofErr w:type="spellEnd"/>
      <w:r w:rsidRPr="001F70E0">
        <w:rPr>
          <w:sz w:val="20"/>
          <w:szCs w:val="20"/>
          <w:lang w:val="en-AU"/>
        </w:rPr>
        <w:t xml:space="preserve">, </w:t>
      </w:r>
      <w:proofErr w:type="spellStart"/>
      <w:r w:rsidRPr="001F70E0">
        <w:rPr>
          <w:sz w:val="20"/>
          <w:szCs w:val="20"/>
          <w:lang w:val="en-AU"/>
        </w:rPr>
        <w:t>Karet</w:t>
      </w:r>
      <w:proofErr w:type="spellEnd"/>
      <w:r w:rsidRPr="001F70E0">
        <w:rPr>
          <w:sz w:val="20"/>
          <w:szCs w:val="20"/>
          <w:lang w:val="en-AU"/>
        </w:rPr>
        <w:t xml:space="preserve"> </w:t>
      </w:r>
      <w:proofErr w:type="spellStart"/>
      <w:r w:rsidRPr="001F70E0">
        <w:rPr>
          <w:sz w:val="20"/>
          <w:szCs w:val="20"/>
          <w:lang w:val="en-AU"/>
        </w:rPr>
        <w:t>dan</w:t>
      </w:r>
      <w:proofErr w:type="spellEnd"/>
      <w:r w:rsidRPr="001F70E0">
        <w:rPr>
          <w:sz w:val="20"/>
          <w:szCs w:val="20"/>
          <w:lang w:val="en-AU"/>
        </w:rPr>
        <w:t xml:space="preserve"> </w:t>
      </w:r>
      <w:proofErr w:type="spellStart"/>
      <w:r w:rsidRPr="001F70E0">
        <w:rPr>
          <w:sz w:val="20"/>
          <w:szCs w:val="20"/>
          <w:lang w:val="en-AU"/>
        </w:rPr>
        <w:t>Plastik</w:t>
      </w:r>
      <w:proofErr w:type="spellEnd"/>
      <w:r w:rsidRPr="001F70E0">
        <w:rPr>
          <w:sz w:val="20"/>
          <w:szCs w:val="20"/>
          <w:lang w:val="en-AU"/>
        </w:rPr>
        <w:t xml:space="preserve"> ke-7 </w:t>
      </w:r>
      <w:proofErr w:type="spellStart"/>
      <w:r w:rsidRPr="001F70E0">
        <w:rPr>
          <w:sz w:val="20"/>
          <w:szCs w:val="20"/>
          <w:lang w:val="en-AU"/>
        </w:rPr>
        <w:t>hal</w:t>
      </w:r>
      <w:proofErr w:type="spellEnd"/>
      <w:r w:rsidRPr="001F70E0">
        <w:rPr>
          <w:sz w:val="20"/>
          <w:szCs w:val="20"/>
          <w:lang w:val="en-AU"/>
        </w:rPr>
        <w:t xml:space="preserve"> 119–126. ISSN : 2477-3298  </w:t>
      </w:r>
    </w:p>
    <w:p w:rsidR="001B72FC" w:rsidRPr="001302DF" w:rsidRDefault="00AE5B16" w:rsidP="00AE5B16">
      <w:pPr>
        <w:pStyle w:val="IJASEITReferenceItem"/>
        <w:rPr>
          <w:sz w:val="20"/>
          <w:szCs w:val="20"/>
          <w:lang w:val="en-AU"/>
        </w:rPr>
      </w:pPr>
      <w:r w:rsidRPr="001302DF">
        <w:rPr>
          <w:sz w:val="20"/>
          <w:szCs w:val="20"/>
          <w:lang w:val="id-ID"/>
        </w:rPr>
        <w:t>Ridhola.F &amp; Elvaswer.</w:t>
      </w:r>
      <w:r w:rsidRPr="001302DF">
        <w:rPr>
          <w:sz w:val="20"/>
          <w:szCs w:val="20"/>
          <w:lang w:val="en-AU"/>
        </w:rPr>
        <w:t>(20</w:t>
      </w:r>
      <w:r w:rsidRPr="001302DF">
        <w:rPr>
          <w:sz w:val="20"/>
          <w:szCs w:val="20"/>
          <w:lang w:val="id-ID"/>
        </w:rPr>
        <w:t>15</w:t>
      </w:r>
      <w:r w:rsidR="00F87AFD" w:rsidRPr="001302DF">
        <w:rPr>
          <w:sz w:val="20"/>
          <w:szCs w:val="20"/>
          <w:lang w:val="en-AU"/>
        </w:rPr>
        <w:t xml:space="preserve">) </w:t>
      </w:r>
      <w:proofErr w:type="spellStart"/>
      <w:r w:rsidRPr="001302DF">
        <w:rPr>
          <w:sz w:val="20"/>
          <w:szCs w:val="20"/>
          <w:lang w:val="en-AU"/>
        </w:rPr>
        <w:t>Pengukuran</w:t>
      </w:r>
      <w:proofErr w:type="spellEnd"/>
      <w:r w:rsidRPr="001302DF">
        <w:rPr>
          <w:sz w:val="20"/>
          <w:szCs w:val="20"/>
          <w:lang w:val="en-AU"/>
        </w:rPr>
        <w:t xml:space="preserve"> </w:t>
      </w:r>
      <w:proofErr w:type="spellStart"/>
      <w:r w:rsidRPr="001302DF">
        <w:rPr>
          <w:sz w:val="20"/>
          <w:szCs w:val="20"/>
          <w:lang w:val="en-AU"/>
        </w:rPr>
        <w:t>Koefisien</w:t>
      </w:r>
      <w:proofErr w:type="spellEnd"/>
      <w:r w:rsidRPr="001302DF">
        <w:rPr>
          <w:sz w:val="20"/>
          <w:szCs w:val="20"/>
          <w:lang w:val="en-AU"/>
        </w:rPr>
        <w:t xml:space="preserve"> </w:t>
      </w:r>
      <w:proofErr w:type="spellStart"/>
      <w:r w:rsidRPr="001302DF">
        <w:rPr>
          <w:sz w:val="20"/>
          <w:szCs w:val="20"/>
          <w:lang w:val="en-AU"/>
        </w:rPr>
        <w:t>Absorbsi</w:t>
      </w:r>
      <w:proofErr w:type="spellEnd"/>
      <w:r w:rsidRPr="001302DF">
        <w:rPr>
          <w:sz w:val="20"/>
          <w:szCs w:val="20"/>
          <w:lang w:val="en-AU"/>
        </w:rPr>
        <w:t xml:space="preserve"> Material</w:t>
      </w:r>
      <w:r w:rsidRPr="001302DF">
        <w:rPr>
          <w:sz w:val="20"/>
          <w:szCs w:val="20"/>
          <w:lang w:val="id-ID"/>
        </w:rPr>
        <w:t xml:space="preserve"> </w:t>
      </w:r>
      <w:proofErr w:type="spellStart"/>
      <w:r w:rsidRPr="001302DF">
        <w:rPr>
          <w:sz w:val="20"/>
          <w:szCs w:val="20"/>
          <w:lang w:val="en-AU"/>
        </w:rPr>
        <w:t>Akustik</w:t>
      </w:r>
      <w:proofErr w:type="spellEnd"/>
      <w:r w:rsidRPr="001302DF">
        <w:rPr>
          <w:sz w:val="20"/>
          <w:szCs w:val="20"/>
          <w:lang w:val="en-AU"/>
        </w:rPr>
        <w:t xml:space="preserve"> Dari </w:t>
      </w:r>
      <w:proofErr w:type="spellStart"/>
      <w:r w:rsidRPr="001302DF">
        <w:rPr>
          <w:sz w:val="20"/>
          <w:szCs w:val="20"/>
          <w:lang w:val="en-AU"/>
        </w:rPr>
        <w:t>Serat</w:t>
      </w:r>
      <w:proofErr w:type="spellEnd"/>
      <w:r w:rsidRPr="001302DF">
        <w:rPr>
          <w:sz w:val="20"/>
          <w:szCs w:val="20"/>
          <w:lang w:val="en-AU"/>
        </w:rPr>
        <w:t xml:space="preserve"> </w:t>
      </w:r>
      <w:proofErr w:type="spellStart"/>
      <w:r w:rsidRPr="001302DF">
        <w:rPr>
          <w:sz w:val="20"/>
          <w:szCs w:val="20"/>
          <w:lang w:val="en-AU"/>
        </w:rPr>
        <w:t>Alam</w:t>
      </w:r>
      <w:proofErr w:type="spellEnd"/>
      <w:r w:rsidRPr="001302DF">
        <w:rPr>
          <w:sz w:val="20"/>
          <w:szCs w:val="20"/>
          <w:lang w:val="en-AU"/>
        </w:rPr>
        <w:t xml:space="preserve"> </w:t>
      </w:r>
      <w:proofErr w:type="spellStart"/>
      <w:r w:rsidRPr="001302DF">
        <w:rPr>
          <w:sz w:val="20"/>
          <w:szCs w:val="20"/>
          <w:lang w:val="en-AU"/>
        </w:rPr>
        <w:t>Ampas</w:t>
      </w:r>
      <w:proofErr w:type="spellEnd"/>
      <w:r w:rsidRPr="001302DF">
        <w:rPr>
          <w:sz w:val="20"/>
          <w:szCs w:val="20"/>
          <w:lang w:val="en-AU"/>
        </w:rPr>
        <w:t xml:space="preserve"> </w:t>
      </w:r>
      <w:proofErr w:type="spellStart"/>
      <w:r w:rsidRPr="001302DF">
        <w:rPr>
          <w:sz w:val="20"/>
          <w:szCs w:val="20"/>
          <w:lang w:val="en-AU"/>
        </w:rPr>
        <w:t>Tebu</w:t>
      </w:r>
      <w:proofErr w:type="spellEnd"/>
      <w:r w:rsidRPr="001302DF">
        <w:rPr>
          <w:sz w:val="20"/>
          <w:szCs w:val="20"/>
          <w:lang w:val="en-AU"/>
        </w:rPr>
        <w:t xml:space="preserve"> </w:t>
      </w:r>
      <w:proofErr w:type="spellStart"/>
      <w:r w:rsidRPr="001302DF">
        <w:rPr>
          <w:sz w:val="20"/>
          <w:szCs w:val="20"/>
          <w:lang w:val="en-AU"/>
        </w:rPr>
        <w:t>Sebagai</w:t>
      </w:r>
      <w:proofErr w:type="spellEnd"/>
      <w:r w:rsidRPr="001302DF">
        <w:rPr>
          <w:sz w:val="20"/>
          <w:szCs w:val="20"/>
          <w:lang w:val="id-ID"/>
        </w:rPr>
        <w:t xml:space="preserve"> </w:t>
      </w:r>
      <w:proofErr w:type="spellStart"/>
      <w:r w:rsidRPr="001302DF">
        <w:rPr>
          <w:sz w:val="20"/>
          <w:szCs w:val="20"/>
          <w:lang w:val="en-AU"/>
        </w:rPr>
        <w:t>Pengendali</w:t>
      </w:r>
      <w:proofErr w:type="spellEnd"/>
      <w:r w:rsidRPr="001302DF">
        <w:rPr>
          <w:sz w:val="20"/>
          <w:szCs w:val="20"/>
          <w:lang w:val="en-AU"/>
        </w:rPr>
        <w:t xml:space="preserve"> </w:t>
      </w:r>
      <w:proofErr w:type="spellStart"/>
      <w:r w:rsidRPr="001302DF">
        <w:rPr>
          <w:sz w:val="20"/>
          <w:szCs w:val="20"/>
          <w:lang w:val="en-AU"/>
        </w:rPr>
        <w:t>Kebisingan</w:t>
      </w:r>
      <w:proofErr w:type="spellEnd"/>
      <w:r w:rsidR="00F87AFD" w:rsidRPr="001302DF">
        <w:rPr>
          <w:sz w:val="20"/>
          <w:szCs w:val="20"/>
          <w:lang w:val="en-AU"/>
        </w:rPr>
        <w:t>.</w:t>
      </w:r>
      <w:r w:rsidRPr="001302DF">
        <w:rPr>
          <w:sz w:val="20"/>
          <w:szCs w:val="20"/>
        </w:rPr>
        <w:t xml:space="preserve"> </w:t>
      </w:r>
      <w:r w:rsidRPr="001302DF">
        <w:rPr>
          <w:i/>
          <w:sz w:val="20"/>
          <w:szCs w:val="20"/>
          <w:lang w:val="en-AU"/>
        </w:rPr>
        <w:t>JURNAL ILMU FISIKA (JIF)</w:t>
      </w:r>
      <w:r w:rsidRPr="001302DF">
        <w:rPr>
          <w:i/>
          <w:sz w:val="20"/>
          <w:szCs w:val="20"/>
          <w:lang w:val="id-ID"/>
        </w:rPr>
        <w:t xml:space="preserve">. </w:t>
      </w:r>
      <w:r w:rsidRPr="001302DF">
        <w:rPr>
          <w:sz w:val="20"/>
          <w:szCs w:val="20"/>
          <w:lang w:val="en-AU"/>
        </w:rPr>
        <w:t>7</w:t>
      </w:r>
      <w:r w:rsidRPr="001302DF">
        <w:rPr>
          <w:sz w:val="20"/>
          <w:szCs w:val="20"/>
          <w:lang w:val="id-ID"/>
        </w:rPr>
        <w:t>(</w:t>
      </w:r>
      <w:r w:rsidRPr="001302DF">
        <w:rPr>
          <w:sz w:val="20"/>
          <w:szCs w:val="20"/>
          <w:lang w:val="en-AU"/>
        </w:rPr>
        <w:t>1</w:t>
      </w:r>
      <w:r w:rsidRPr="001302DF">
        <w:rPr>
          <w:sz w:val="20"/>
          <w:szCs w:val="20"/>
          <w:lang w:val="id-ID"/>
        </w:rPr>
        <w:t>).</w:t>
      </w:r>
      <w:r w:rsidR="00F87AFD" w:rsidRPr="001302DF">
        <w:rPr>
          <w:sz w:val="20"/>
          <w:szCs w:val="20"/>
          <w:lang w:val="en-AU"/>
        </w:rPr>
        <w:t xml:space="preserve"> </w:t>
      </w:r>
      <w:r w:rsidRPr="001302DF">
        <w:rPr>
          <w:sz w:val="20"/>
          <w:szCs w:val="20"/>
          <w:lang w:val="en-AU"/>
        </w:rPr>
        <w:t>ISSN 1979-4657</w:t>
      </w:r>
    </w:p>
    <w:p w:rsidR="001B72FC" w:rsidRPr="00C83A34" w:rsidRDefault="00C83A34" w:rsidP="00C83A34">
      <w:pPr>
        <w:pStyle w:val="IJASEITReferenceItem"/>
        <w:rPr>
          <w:iCs/>
          <w:sz w:val="20"/>
          <w:szCs w:val="20"/>
          <w:lang w:val="id-ID"/>
        </w:rPr>
      </w:pPr>
      <w:r w:rsidRPr="00C83A34">
        <w:rPr>
          <w:sz w:val="20"/>
          <w:szCs w:val="20"/>
          <w:lang w:val="en-AU"/>
        </w:rPr>
        <w:t>Sari</w:t>
      </w:r>
      <w:proofErr w:type="gramStart"/>
      <w:r w:rsidRPr="00C83A34">
        <w:rPr>
          <w:sz w:val="20"/>
          <w:szCs w:val="20"/>
          <w:lang w:val="en-AU"/>
        </w:rPr>
        <w:t>,</w:t>
      </w:r>
      <w:r w:rsidRPr="00C83A34">
        <w:rPr>
          <w:sz w:val="20"/>
          <w:szCs w:val="20"/>
          <w:lang w:val="id-ID"/>
        </w:rPr>
        <w:t>T.P</w:t>
      </w:r>
      <w:proofErr w:type="gramEnd"/>
      <w:r w:rsidRPr="00C83A34">
        <w:rPr>
          <w:sz w:val="20"/>
          <w:szCs w:val="20"/>
          <w:lang w:val="id-ID"/>
        </w:rPr>
        <w:t xml:space="preserve"> &amp; </w:t>
      </w:r>
      <w:proofErr w:type="spellStart"/>
      <w:r w:rsidRPr="00C83A34">
        <w:rPr>
          <w:sz w:val="20"/>
          <w:szCs w:val="20"/>
          <w:lang w:val="en-AU"/>
        </w:rPr>
        <w:t>Elvaswer</w:t>
      </w:r>
      <w:proofErr w:type="spellEnd"/>
      <w:r w:rsidRPr="00C83A34">
        <w:rPr>
          <w:sz w:val="20"/>
          <w:szCs w:val="20"/>
          <w:lang w:val="id-ID"/>
        </w:rPr>
        <w:t>. (2020). Pengaruh Densitas Panel Serat Ampas Tebu terhadap Koefisien Absorbsi Bunyi dan Impedansi Akustik</w:t>
      </w:r>
      <w:r w:rsidRPr="00C83A34">
        <w:rPr>
          <w:iCs/>
          <w:sz w:val="20"/>
          <w:szCs w:val="20"/>
          <w:lang w:val="id-ID"/>
        </w:rPr>
        <w:t xml:space="preserve">. </w:t>
      </w:r>
      <w:r w:rsidRPr="00C83A34">
        <w:rPr>
          <w:i/>
          <w:iCs/>
          <w:sz w:val="20"/>
          <w:szCs w:val="20"/>
          <w:lang w:val="id-ID"/>
        </w:rPr>
        <w:t>Jurnal Fisika Unand (JFU)</w:t>
      </w:r>
      <w:r w:rsidRPr="00C83A34">
        <w:rPr>
          <w:iCs/>
          <w:sz w:val="20"/>
          <w:szCs w:val="20"/>
          <w:lang w:val="id-ID"/>
        </w:rPr>
        <w:t xml:space="preserve"> </w:t>
      </w:r>
      <w:r>
        <w:rPr>
          <w:iCs/>
          <w:sz w:val="20"/>
          <w:szCs w:val="20"/>
          <w:lang w:val="id-ID"/>
        </w:rPr>
        <w:t xml:space="preserve">9(3) hal </w:t>
      </w:r>
      <w:r w:rsidRPr="00C83A34">
        <w:rPr>
          <w:iCs/>
          <w:sz w:val="20"/>
          <w:szCs w:val="20"/>
          <w:lang w:val="id-ID"/>
        </w:rPr>
        <w:t>304-310 ISSN: 2302-8491 (Print); 2686-2433 (Online). https://doi.org/10.25077/jfu.9.3.304-310.2020</w:t>
      </w:r>
      <w:r w:rsidRPr="00C83A34">
        <w:rPr>
          <w:iCs/>
          <w:sz w:val="20"/>
          <w:szCs w:val="20"/>
          <w:lang w:val="en-AU"/>
        </w:rPr>
        <w:t xml:space="preserve"> </w:t>
      </w:r>
    </w:p>
    <w:p w:rsidR="00400883" w:rsidRPr="00EA396A" w:rsidRDefault="00400883" w:rsidP="00400883">
      <w:pPr>
        <w:pStyle w:val="IJASEITReferenceItem"/>
        <w:rPr>
          <w:sz w:val="20"/>
          <w:szCs w:val="20"/>
        </w:rPr>
      </w:pPr>
      <w:proofErr w:type="spellStart"/>
      <w:r w:rsidRPr="00400883">
        <w:rPr>
          <w:sz w:val="20"/>
          <w:szCs w:val="20"/>
        </w:rPr>
        <w:t>Khumar.A</w:t>
      </w:r>
      <w:proofErr w:type="spellEnd"/>
      <w:r w:rsidRPr="00400883">
        <w:rPr>
          <w:sz w:val="20"/>
          <w:szCs w:val="20"/>
        </w:rPr>
        <w:t>. P Mishra</w:t>
      </w:r>
      <w:proofErr w:type="gramStart"/>
      <w:r w:rsidRPr="00400883">
        <w:rPr>
          <w:sz w:val="20"/>
          <w:szCs w:val="20"/>
        </w:rPr>
        <w:t>,&amp;</w:t>
      </w:r>
      <w:proofErr w:type="gramEnd"/>
      <w:r w:rsidRPr="00400883">
        <w:rPr>
          <w:sz w:val="20"/>
          <w:szCs w:val="20"/>
        </w:rPr>
        <w:t xml:space="preserve"> S.K Mehar.2011. Effect </w:t>
      </w:r>
      <w:proofErr w:type="gramStart"/>
      <w:r w:rsidRPr="00400883">
        <w:rPr>
          <w:sz w:val="20"/>
          <w:szCs w:val="20"/>
        </w:rPr>
        <w:t>Of</w:t>
      </w:r>
      <w:proofErr w:type="gramEnd"/>
      <w:r w:rsidRPr="00400883">
        <w:rPr>
          <w:sz w:val="20"/>
          <w:szCs w:val="20"/>
        </w:rPr>
        <w:t xml:space="preserve"> Surface Treatment On The Mechanical Properties Of Bagasse Fiber Reinforced Polymer Composite. </w:t>
      </w:r>
      <w:proofErr w:type="spellStart"/>
      <w:r w:rsidRPr="00400883">
        <w:rPr>
          <w:sz w:val="20"/>
          <w:szCs w:val="20"/>
        </w:rPr>
        <w:t>BioResources</w:t>
      </w:r>
      <w:proofErr w:type="spellEnd"/>
      <w:r w:rsidRPr="00400883">
        <w:rPr>
          <w:sz w:val="20"/>
          <w:szCs w:val="20"/>
        </w:rPr>
        <w:t xml:space="preserve"> 6(3), 3155-3165.</w:t>
      </w:r>
    </w:p>
    <w:p w:rsidR="00696635" w:rsidRPr="007D2975" w:rsidRDefault="007D2975" w:rsidP="007D2975">
      <w:pPr>
        <w:pStyle w:val="IJASEITReferenceItem"/>
        <w:rPr>
          <w:sz w:val="20"/>
          <w:szCs w:val="20"/>
          <w:lang w:val="id-ID"/>
        </w:rPr>
      </w:pPr>
      <w:r w:rsidRPr="007D2975">
        <w:rPr>
          <w:sz w:val="20"/>
          <w:szCs w:val="20"/>
          <w:lang w:val="id-ID"/>
        </w:rPr>
        <w:t>Fajriyanto dan Feris Firdaus</w:t>
      </w:r>
      <w:r>
        <w:rPr>
          <w:sz w:val="20"/>
          <w:szCs w:val="20"/>
          <w:lang w:val="id-ID"/>
        </w:rPr>
        <w:t>.</w:t>
      </w:r>
      <w:r w:rsidRPr="007D2975">
        <w:rPr>
          <w:sz w:val="20"/>
          <w:szCs w:val="20"/>
          <w:lang w:val="id-ID"/>
        </w:rPr>
        <w:t xml:space="preserve">(2008) Panel Dinding Bangunan Ramah Lingkungan Dari Komposit Limbah Pabrik Kertas (Sludge), Sabut Kelapa Dan Sampah Plastik: Pengaruh Komposisi Bahan Dan Beban Pengempaan Terhadap Kuat Lentur (Bending)  </w:t>
      </w:r>
      <w:r w:rsidRPr="007D2975">
        <w:rPr>
          <w:i/>
          <w:sz w:val="20"/>
          <w:szCs w:val="20"/>
          <w:lang w:val="id-ID"/>
        </w:rPr>
        <w:t>Prosiding Seminar Nasional Teknoin Bidang Teknik Mesin</w:t>
      </w:r>
      <w:r w:rsidRPr="007D2975">
        <w:rPr>
          <w:sz w:val="20"/>
          <w:szCs w:val="20"/>
          <w:lang w:val="id-ID"/>
        </w:rPr>
        <w:t xml:space="preserve"> ISBN</w:t>
      </w:r>
      <w:r w:rsidR="00696635" w:rsidRPr="007D2975">
        <w:rPr>
          <w:sz w:val="20"/>
          <w:szCs w:val="20"/>
          <w:lang w:val="id-ID"/>
        </w:rPr>
        <w:t>: 978-979-3980-15-7</w:t>
      </w:r>
    </w:p>
    <w:p w:rsidR="00696635" w:rsidRPr="001E33A7" w:rsidRDefault="00696635" w:rsidP="00696635">
      <w:pPr>
        <w:pStyle w:val="IJASEITReferenceItem"/>
        <w:spacing w:after="0" w:line="260" w:lineRule="auto"/>
        <w:ind w:left="431" w:hanging="431"/>
        <w:rPr>
          <w:rFonts w:cs="Times New Roman"/>
          <w:sz w:val="20"/>
          <w:szCs w:val="20"/>
        </w:rPr>
      </w:pPr>
      <w:r w:rsidRPr="00C42B92">
        <w:rPr>
          <w:rFonts w:cs="Times New Roman"/>
          <w:sz w:val="20"/>
          <w:szCs w:val="20"/>
          <w:lang w:val="id-ID"/>
        </w:rPr>
        <w:t>Nugroho.W.H</w:t>
      </w:r>
      <w:r w:rsidRPr="00C42B92">
        <w:rPr>
          <w:rFonts w:cs="Times New Roman"/>
          <w:sz w:val="20"/>
          <w:szCs w:val="20"/>
        </w:rPr>
        <w:t xml:space="preserve"> </w:t>
      </w:r>
      <w:r w:rsidRPr="00C42B92">
        <w:rPr>
          <w:rFonts w:cs="Times New Roman"/>
          <w:sz w:val="20"/>
          <w:szCs w:val="20"/>
          <w:lang w:val="id-ID"/>
        </w:rPr>
        <w:t xml:space="preserve">Nanang J.H. Purnomo. Hardi Zen. &amp; Andi Rahmadiansah. (2018). Kajian Eksperimental Koefisien Redaman Akustik Bahan Pelapis Plat Dek Kapal. R.E.M (RekayasaEnergiManufactur).3(1) </w:t>
      </w:r>
      <w:r w:rsidRPr="00C42B92">
        <w:rPr>
          <w:rFonts w:cs="Times New Roman"/>
          <w:sz w:val="20"/>
          <w:szCs w:val="20"/>
        </w:rPr>
        <w:t xml:space="preserve"> </w:t>
      </w:r>
      <w:r>
        <w:rPr>
          <w:rFonts w:eastAsiaTheme="minorEastAsia" w:cs="Times New Roman"/>
          <w:color w:val="000000"/>
          <w:sz w:val="20"/>
          <w:szCs w:val="20"/>
          <w:lang w:val="id-ID"/>
        </w:rPr>
        <w:t xml:space="preserve">ISSN.2527-5674 (print), </w:t>
      </w:r>
      <w:r w:rsidR="00F24F36">
        <w:rPr>
          <w:rFonts w:eastAsiaTheme="minorEastAsia" w:cs="Times New Roman"/>
          <w:color w:val="000000"/>
          <w:sz w:val="20"/>
          <w:szCs w:val="20"/>
          <w:lang w:val="id-ID"/>
        </w:rPr>
        <w:t xml:space="preserve">ISSN 2528-3723 (online) Journal </w:t>
      </w:r>
      <w:r w:rsidRPr="00C42B92">
        <w:rPr>
          <w:rFonts w:eastAsiaTheme="minorEastAsia" w:cs="Times New Roman"/>
          <w:color w:val="000000"/>
          <w:sz w:val="20"/>
          <w:szCs w:val="20"/>
          <w:lang w:val="id-ID"/>
        </w:rPr>
        <w:t xml:space="preserve">Homepage: http://ojs.umsida.ac.id/index.php/rem </w:t>
      </w:r>
      <w:r>
        <w:rPr>
          <w:rFonts w:eastAsiaTheme="minorEastAsia" w:cs="Times New Roman"/>
          <w:color w:val="000000"/>
          <w:sz w:val="20"/>
          <w:szCs w:val="20"/>
          <w:lang w:val="id-ID"/>
        </w:rPr>
        <w:t xml:space="preserve"> </w:t>
      </w:r>
      <w:r w:rsidRPr="00C42B92">
        <w:rPr>
          <w:rFonts w:eastAsiaTheme="minorEastAsia" w:cs="Times New Roman"/>
          <w:color w:val="000000"/>
          <w:sz w:val="20"/>
          <w:szCs w:val="20"/>
          <w:lang w:val="id-ID"/>
        </w:rPr>
        <w:t>DOI:</w:t>
      </w:r>
      <w:r w:rsidRPr="001E33A7">
        <w:rPr>
          <w:rFonts w:eastAsiaTheme="minorEastAsia" w:cs="Times New Roman"/>
          <w:sz w:val="20"/>
          <w:szCs w:val="20"/>
          <w:lang w:val="id-ID"/>
        </w:rPr>
        <w:t xml:space="preserve"> </w:t>
      </w:r>
      <w:hyperlink r:id="rId28" w:history="1">
        <w:r w:rsidRPr="001E33A7">
          <w:rPr>
            <w:rStyle w:val="Hyperlink"/>
            <w:rFonts w:eastAsiaTheme="minorEastAsia" w:cs="Times New Roman"/>
            <w:color w:val="auto"/>
            <w:sz w:val="20"/>
            <w:szCs w:val="20"/>
            <w:lang w:val="id-ID"/>
          </w:rPr>
          <w:t>https://doi.org/10.21070/r.e.m.v3i1.1511</w:t>
        </w:r>
      </w:hyperlink>
    </w:p>
    <w:p w:rsidR="00696635" w:rsidRPr="001E33A7" w:rsidRDefault="00696635" w:rsidP="00696635">
      <w:pPr>
        <w:pStyle w:val="IJASEITReferenceItem"/>
        <w:numPr>
          <w:ilvl w:val="0"/>
          <w:numId w:val="0"/>
        </w:numPr>
        <w:spacing w:after="0" w:line="260" w:lineRule="auto"/>
        <w:ind w:left="431"/>
        <w:rPr>
          <w:rFonts w:cs="Times New Roman"/>
          <w:sz w:val="20"/>
          <w:szCs w:val="20"/>
        </w:rPr>
      </w:pPr>
    </w:p>
    <w:p w:rsidR="00696635" w:rsidRPr="001E33A7" w:rsidRDefault="00696635" w:rsidP="00696635">
      <w:pPr>
        <w:pStyle w:val="IJASEITReferenceItem"/>
        <w:spacing w:after="0" w:line="260" w:lineRule="auto"/>
        <w:ind w:left="431" w:hanging="431"/>
        <w:rPr>
          <w:rFonts w:cs="Times New Roman"/>
          <w:sz w:val="20"/>
          <w:szCs w:val="20"/>
        </w:rPr>
      </w:pPr>
      <w:r w:rsidRPr="001E33A7">
        <w:rPr>
          <w:sz w:val="20"/>
          <w:szCs w:val="20"/>
          <w:lang w:val="id-ID"/>
        </w:rPr>
        <w:t>ASTM International (2016). Standard Test Method For Impedance And Absorbtion Materials By Impedance Tube Method. ASTM. C384-04.ASTM: United State.</w:t>
      </w:r>
    </w:p>
    <w:p w:rsidR="00696635" w:rsidRPr="001E33A7" w:rsidRDefault="00696635" w:rsidP="00696635">
      <w:pPr>
        <w:pStyle w:val="IJASEITReferenceItem"/>
        <w:numPr>
          <w:ilvl w:val="0"/>
          <w:numId w:val="0"/>
        </w:numPr>
        <w:spacing w:after="0" w:line="260" w:lineRule="auto"/>
        <w:rPr>
          <w:rFonts w:cs="Times New Roman"/>
          <w:sz w:val="20"/>
          <w:szCs w:val="20"/>
        </w:rPr>
      </w:pPr>
    </w:p>
    <w:p w:rsidR="00696635" w:rsidRPr="001E33A7" w:rsidRDefault="00696635" w:rsidP="00696635">
      <w:pPr>
        <w:pStyle w:val="IJASEITReferenceItem"/>
        <w:spacing w:after="0" w:line="260" w:lineRule="auto"/>
        <w:ind w:left="431" w:hanging="431"/>
        <w:rPr>
          <w:rFonts w:cs="Times New Roman"/>
          <w:sz w:val="20"/>
          <w:szCs w:val="20"/>
        </w:rPr>
      </w:pPr>
      <w:r w:rsidRPr="001E33A7">
        <w:rPr>
          <w:sz w:val="20"/>
          <w:szCs w:val="20"/>
          <w:lang w:val="id-ID"/>
        </w:rPr>
        <w:t>Bruel &amp; Kjaer. (1955). Technical Review. Teletechical.Acoustical and Vibrational Research.Standing wave apparatus.</w:t>
      </w:r>
      <w:r w:rsidRPr="001E33A7">
        <w:rPr>
          <w:i/>
          <w:sz w:val="20"/>
          <w:szCs w:val="20"/>
          <w:lang w:val="id-ID"/>
        </w:rPr>
        <w:t>PEARL. Perkins Electro Acoustic Research Lab.</w:t>
      </w:r>
    </w:p>
    <w:p w:rsidR="00696635" w:rsidRPr="001E33A7" w:rsidRDefault="00696635" w:rsidP="00696635">
      <w:pPr>
        <w:pStyle w:val="IJASEITReferenceItem"/>
        <w:numPr>
          <w:ilvl w:val="0"/>
          <w:numId w:val="0"/>
        </w:numPr>
        <w:spacing w:after="0" w:line="260" w:lineRule="auto"/>
        <w:rPr>
          <w:rFonts w:cs="Times New Roman"/>
          <w:sz w:val="20"/>
          <w:szCs w:val="20"/>
        </w:rPr>
      </w:pPr>
    </w:p>
    <w:p w:rsidR="00696635" w:rsidRPr="001E33A7" w:rsidRDefault="00696635" w:rsidP="00696635">
      <w:pPr>
        <w:pStyle w:val="IJASEITReferenceItem"/>
        <w:spacing w:after="0" w:line="260" w:lineRule="auto"/>
        <w:ind w:left="431" w:hanging="431"/>
        <w:rPr>
          <w:rFonts w:cs="Times New Roman"/>
          <w:sz w:val="20"/>
          <w:szCs w:val="20"/>
        </w:rPr>
      </w:pPr>
      <w:r w:rsidRPr="001E33A7">
        <w:rPr>
          <w:sz w:val="20"/>
          <w:szCs w:val="20"/>
          <w:lang w:val="id-ID"/>
        </w:rPr>
        <w:t xml:space="preserve">Khuriati.A.Eko Komaruddin. Muhammad Nur. 2006. Disain Peredam Suara Berbahan Dasar Sabut Kelapa dan Pengukuran Koefisien Penyerapan Bunyinya. </w:t>
      </w:r>
      <w:r w:rsidRPr="002A2E77">
        <w:rPr>
          <w:i/>
          <w:sz w:val="20"/>
          <w:szCs w:val="20"/>
          <w:lang w:val="id-ID"/>
        </w:rPr>
        <w:t>Berkala Fisika.</w:t>
      </w:r>
      <w:r w:rsidRPr="001E33A7">
        <w:rPr>
          <w:sz w:val="20"/>
          <w:szCs w:val="20"/>
          <w:lang w:val="id-ID"/>
        </w:rPr>
        <w:t xml:space="preserve"> 9(1). 43-53 ISSN : 1410 – 9662  </w:t>
      </w:r>
    </w:p>
    <w:p w:rsidR="00696635" w:rsidRDefault="00696635" w:rsidP="00696635">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Default="001B72FC">
      <w:pPr>
        <w:spacing w:after="0" w:line="240" w:lineRule="auto"/>
        <w:rPr>
          <w:rFonts w:cs="Times New Roman"/>
          <w:sz w:val="20"/>
          <w:szCs w:val="20"/>
        </w:rPr>
      </w:pPr>
    </w:p>
    <w:p w:rsidR="001B72FC" w:rsidRPr="007D2975" w:rsidRDefault="001B72FC">
      <w:pPr>
        <w:spacing w:after="0" w:line="240" w:lineRule="auto"/>
        <w:rPr>
          <w:rFonts w:cs="Times New Roman"/>
          <w:sz w:val="20"/>
          <w:szCs w:val="20"/>
          <w:lang w:val="id-ID"/>
        </w:rPr>
      </w:pPr>
    </w:p>
    <w:p w:rsidR="001B72FC" w:rsidRPr="00D64BCD" w:rsidRDefault="001B72FC">
      <w:pPr>
        <w:spacing w:after="0" w:line="240" w:lineRule="auto"/>
        <w:rPr>
          <w:rFonts w:cs="Times New Roman"/>
          <w:sz w:val="20"/>
          <w:szCs w:val="20"/>
          <w:lang w:val="id-ID"/>
        </w:rPr>
      </w:pPr>
    </w:p>
    <w:sectPr w:rsidR="001B72FC" w:rsidRPr="00D64BCD" w:rsidSect="001B72FC">
      <w:type w:val="continuous"/>
      <w:pgSz w:w="11907" w:h="16840"/>
      <w:pgMar w:top="1701" w:right="1134" w:bottom="1418" w:left="1701" w:header="720" w:footer="720"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4FF" w:rsidRDefault="004204FF">
      <w:pPr>
        <w:spacing w:line="240" w:lineRule="auto"/>
      </w:pPr>
      <w:r>
        <w:separator/>
      </w:r>
    </w:p>
  </w:endnote>
  <w:endnote w:type="continuationSeparator" w:id="0">
    <w:p w:rsidR="004204FF" w:rsidRDefault="004204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8F" w:rsidRDefault="00F1638F">
    <w:pPr>
      <w:pStyle w:val="Footer"/>
      <w:tabs>
        <w:tab w:val="clear" w:pos="4680"/>
        <w:tab w:val="clear" w:pos="9360"/>
        <w:tab w:val="right" w:pos="9072"/>
      </w:tabs>
    </w:pPr>
  </w:p>
  <w:p w:rsidR="00F1638F" w:rsidRDefault="004204FF" w:rsidP="00103EAB">
    <w:pPr>
      <w:pStyle w:val="Footer"/>
      <w:tabs>
        <w:tab w:val="clear" w:pos="4680"/>
        <w:tab w:val="clear" w:pos="9360"/>
        <w:tab w:val="center" w:pos="4962"/>
        <w:tab w:val="right" w:pos="9072"/>
      </w:tabs>
    </w:pPr>
    <w:sdt>
      <w:sdtPr>
        <w:id w:val="306525156"/>
      </w:sdtPr>
      <w:sdtEndPr>
        <w:rPr>
          <w:color w:val="808080" w:themeColor="background1" w:themeShade="80"/>
          <w:spacing w:val="60"/>
        </w:rPr>
      </w:sdtEndPr>
      <w:sdtContent>
        <w:r w:rsidR="00F1638F">
          <w:rPr>
            <w:sz w:val="20"/>
            <w:szCs w:val="18"/>
          </w:rPr>
          <w:t xml:space="preserve">                                                                                                                </w:t>
        </w:r>
        <w:r w:rsidR="00F1638F">
          <w:rPr>
            <w:sz w:val="20"/>
            <w:szCs w:val="18"/>
          </w:rPr>
          <w:tab/>
          <w:t xml:space="preserve">  </w:t>
        </w:r>
        <w:r w:rsidR="00F1638F">
          <w:rPr>
            <w:b/>
            <w:bCs/>
          </w:rPr>
          <w:t xml:space="preserve"> </w:t>
        </w:r>
        <w:sdt>
          <w:sdtPr>
            <w:id w:val="173159058"/>
            <w:text/>
          </w:sdtPr>
          <w:sdtEndPr/>
          <w:sdtContent>
            <w:r w:rsidR="00F1638F">
              <w:rPr>
                <w:i/>
                <w:iCs/>
                <w:sz w:val="20"/>
                <w:szCs w:val="18"/>
              </w:rPr>
              <w:t>Pillar of Physics</w:t>
            </w:r>
            <w:r w:rsidR="00F1638F">
              <w:rPr>
                <w:sz w:val="20"/>
                <w:szCs w:val="18"/>
              </w:rPr>
              <w:t>, page.</w:t>
            </w:r>
          </w:sdtContent>
        </w:sdt>
        <w:r w:rsidR="00F1638F">
          <w:fldChar w:fldCharType="begin"/>
        </w:r>
        <w:r w:rsidR="00F1638F">
          <w:instrText xml:space="preserve"> PAGE   \* MERGEFORMAT </w:instrText>
        </w:r>
        <w:r w:rsidR="00F1638F">
          <w:fldChar w:fldCharType="separate"/>
        </w:r>
        <w:r w:rsidR="00DF3D6F" w:rsidRPr="00DF3D6F">
          <w:rPr>
            <w:b/>
            <w:bCs/>
            <w:noProof/>
          </w:rPr>
          <w:t>8</w:t>
        </w:r>
        <w:r w:rsidR="00F1638F">
          <w:rPr>
            <w:b/>
            <w:bCs/>
          </w:rPr>
          <w:fldChar w:fldCharType="end"/>
        </w:r>
        <w:r w:rsidR="00F1638F">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668291"/>
    </w:sdtPr>
    <w:sdtEndPr/>
    <w:sdtContent>
      <w:p w:rsidR="00F1638F" w:rsidRDefault="00F1638F">
        <w:pPr>
          <w:pStyle w:val="Footer"/>
          <w:tabs>
            <w:tab w:val="right" w:pos="9072"/>
          </w:tabs>
        </w:pPr>
        <w:r>
          <w:tab/>
        </w:r>
        <w:r>
          <w:tab/>
        </w:r>
        <w:sdt>
          <w:sdtPr>
            <w:id w:val="-655679134"/>
            <w:text/>
          </w:sdtPr>
          <w:sdtEndPr/>
          <w:sdtContent>
            <w:r>
              <w:rPr>
                <w:i/>
                <w:iCs/>
                <w:sz w:val="20"/>
                <w:szCs w:val="18"/>
              </w:rPr>
              <w:t>Pillar of Physics</w:t>
            </w:r>
            <w:r>
              <w:rPr>
                <w:sz w:val="20"/>
                <w:szCs w:val="18"/>
              </w:rPr>
              <w:t>, page.</w:t>
            </w:r>
          </w:sdtContent>
        </w:sdt>
        <w:r>
          <w:t xml:space="preserve">  </w:t>
        </w:r>
        <w:r>
          <w:rPr>
            <w:b/>
            <w:bCs/>
          </w:rPr>
          <w:fldChar w:fldCharType="begin"/>
        </w:r>
        <w:r>
          <w:rPr>
            <w:b/>
            <w:bCs/>
          </w:rPr>
          <w:instrText xml:space="preserve"> PAGE   \* MERGEFORMAT </w:instrText>
        </w:r>
        <w:r>
          <w:rPr>
            <w:b/>
            <w:bCs/>
          </w:rPr>
          <w:fldChar w:fldCharType="separate"/>
        </w:r>
        <w:r w:rsidR="00DF3D6F">
          <w:rPr>
            <w:b/>
            <w:bCs/>
            <w:noProof/>
          </w:rPr>
          <w:t>7</w:t>
        </w:r>
        <w:r>
          <w:rPr>
            <w:b/>
            <w:bCs/>
          </w:rPr>
          <w:fldChar w:fldCharType="end"/>
        </w:r>
        <w:r>
          <w:t xml:space="preserve">|  </w:t>
        </w:r>
      </w:p>
    </w:sdtContent>
  </w:sdt>
  <w:p w:rsidR="00F1638F" w:rsidRDefault="00F163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73309"/>
    </w:sdtPr>
    <w:sdtEndPr/>
    <w:sdtContent>
      <w:p w:rsidR="00F1638F" w:rsidRDefault="00F1638F">
        <w:pPr>
          <w:pStyle w:val="Footer"/>
          <w:tabs>
            <w:tab w:val="right" w:pos="9072"/>
          </w:tabs>
        </w:pPr>
      </w:p>
      <w:p w:rsidR="00F1638F" w:rsidRDefault="00F1638F">
        <w:pPr>
          <w:pStyle w:val="Footer"/>
          <w:tabs>
            <w:tab w:val="right" w:pos="9072"/>
          </w:tabs>
        </w:pPr>
        <w:r w:rsidRPr="00B67356">
          <w:rPr>
            <w:color w:val="000000" w:themeColor="text1"/>
            <w:sz w:val="20"/>
          </w:rPr>
          <w:t>Submitted: .xxx Accepted: xxx Published: .xxx</w:t>
        </w:r>
        <w:r>
          <w:rPr>
            <w:sz w:val="20"/>
            <w:szCs w:val="18"/>
          </w:rPr>
          <w:t xml:space="preserve"> </w:t>
        </w:r>
        <w:r>
          <w:tab/>
        </w:r>
        <w:r>
          <w:tab/>
        </w:r>
        <w:sdt>
          <w:sdtPr>
            <w:id w:val="-1044060715"/>
            <w:text/>
          </w:sdtPr>
          <w:sdtEndPr/>
          <w:sdtContent>
            <w:r>
              <w:rPr>
                <w:i/>
                <w:iCs/>
                <w:sz w:val="20"/>
                <w:szCs w:val="18"/>
              </w:rPr>
              <w:t>Pillar of Physics</w:t>
            </w:r>
            <w:r>
              <w:rPr>
                <w:sz w:val="20"/>
                <w:szCs w:val="18"/>
              </w:rPr>
              <w:t>, page.</w:t>
            </w:r>
          </w:sdtContent>
        </w:sdt>
        <w:r>
          <w:t xml:space="preserve"> | </w:t>
        </w:r>
        <w:r>
          <w:fldChar w:fldCharType="begin"/>
        </w:r>
        <w:r>
          <w:instrText xml:space="preserve"> PAGE   \* MERGEFORMAT </w:instrText>
        </w:r>
        <w:r>
          <w:fldChar w:fldCharType="separate"/>
        </w:r>
        <w:r w:rsidR="00DF3D6F">
          <w:rPr>
            <w:noProof/>
          </w:rPr>
          <w:t>1</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4FF" w:rsidRDefault="004204FF">
      <w:pPr>
        <w:spacing w:after="0" w:line="240" w:lineRule="auto"/>
      </w:pPr>
      <w:r>
        <w:separator/>
      </w:r>
    </w:p>
  </w:footnote>
  <w:footnote w:type="continuationSeparator" w:id="0">
    <w:p w:rsidR="004204FF" w:rsidRDefault="004204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8F" w:rsidRDefault="00F1638F">
    <w:pPr>
      <w:pStyle w:val="Header"/>
      <w:rPr>
        <w:sz w:val="20"/>
        <w:szCs w:val="18"/>
      </w:rPr>
    </w:pPr>
    <w:r>
      <w:rPr>
        <w:sz w:val="20"/>
        <w:szCs w:val="18"/>
      </w:rPr>
      <w:ptab w:relativeTo="margin" w:alignment="center" w:leader="none"/>
    </w:r>
    <w:r>
      <w:rPr>
        <w:sz w:val="20"/>
        <w:szCs w:val="18"/>
      </w:rPr>
      <w:ptab w:relativeTo="margin" w:alignment="right" w:leader="none"/>
    </w:r>
    <w:r w:rsidR="00CA7BA8">
      <w:rPr>
        <w:sz w:val="20"/>
        <w:szCs w:val="18"/>
        <w:lang w:val="id-ID"/>
      </w:rPr>
      <w:t>First Author</w:t>
    </w:r>
    <w:r>
      <w:rPr>
        <w:sz w:val="20"/>
        <w:szCs w:val="18"/>
      </w:rPr>
      <w:t>,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8F" w:rsidRDefault="00F1638F">
    <w:pPr>
      <w:pStyle w:val="Header"/>
      <w:rPr>
        <w:sz w:val="20"/>
        <w:szCs w:val="18"/>
      </w:rPr>
    </w:pPr>
    <w:r>
      <w:rPr>
        <w:sz w:val="20"/>
        <w:szCs w:val="18"/>
      </w:rPr>
      <w:ptab w:relativeTo="margin" w:alignment="center" w:leader="none"/>
    </w:r>
    <w:r>
      <w:rPr>
        <w:sz w:val="20"/>
        <w:szCs w:val="18"/>
      </w:rPr>
      <w:ptab w:relativeTo="margin" w:alignment="right" w:leader="none"/>
    </w:r>
    <w:r>
      <w:rPr>
        <w:sz w:val="20"/>
        <w:szCs w:val="18"/>
      </w:rPr>
      <w:t>First Author, et al</w:t>
    </w:r>
  </w:p>
  <w:p w:rsidR="00F1638F" w:rsidRDefault="00F163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8F" w:rsidRDefault="00F1638F">
    <w:pPr>
      <w:pStyle w:val="Header"/>
      <w:rPr>
        <w:rFonts w:asciiTheme="majorBidi" w:hAnsiTheme="majorBidi" w:cstheme="majorBidi"/>
        <w:sz w:val="22"/>
        <w:szCs w:val="20"/>
      </w:rPr>
    </w:pP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1237615</wp:posOffset>
              </wp:positionH>
              <wp:positionV relativeFrom="paragraph">
                <wp:posOffset>819150</wp:posOffset>
              </wp:positionV>
              <wp:extent cx="3359150" cy="473710"/>
              <wp:effectExtent l="0" t="0" r="0" b="0"/>
              <wp:wrapNone/>
              <wp:docPr id="1" name="Rectangle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0" cy="473710"/>
                      </a:xfrm>
                      <a:prstGeom prst="rect">
                        <a:avLst/>
                      </a:prstGeom>
                      <a:solidFill>
                        <a:srgbClr val="FFFFFF">
                          <a:alpha val="0"/>
                        </a:srgbClr>
                      </a:solidFill>
                      <a:ln>
                        <a:noFill/>
                      </a:ln>
                    </wps:spPr>
                    <wps:txbx>
                      <w:txbxContent>
                        <w:p w:rsidR="00F1638F" w:rsidRPr="00103EAB" w:rsidRDefault="00F1638F" w:rsidP="00103EAB">
                          <w:pPr>
                            <w:spacing w:after="0" w:line="240" w:lineRule="auto"/>
                            <w:jc w:val="center"/>
                            <w:rPr>
                              <w:rFonts w:asciiTheme="majorBidi" w:hAnsiTheme="majorBidi" w:cstheme="majorBidi"/>
                              <w:b/>
                              <w:color w:val="FFFFFF" w:themeColor="background1"/>
                              <w:sz w:val="20"/>
                              <w:szCs w:val="24"/>
                            </w:rPr>
                          </w:pPr>
                          <w:r w:rsidRPr="00103EAB">
                            <w:rPr>
                              <w:rFonts w:asciiTheme="majorBidi" w:hAnsiTheme="majorBidi" w:cstheme="majorBidi"/>
                              <w:b/>
                              <w:color w:val="FFFFFF" w:themeColor="background1"/>
                              <w:sz w:val="20"/>
                              <w:szCs w:val="24"/>
                            </w:rPr>
                            <w:t>Vol. xx (</w:t>
                          </w:r>
                          <w:proofErr w:type="spellStart"/>
                          <w:r w:rsidRPr="00103EAB">
                            <w:rPr>
                              <w:rFonts w:asciiTheme="majorBidi" w:hAnsiTheme="majorBidi" w:cstheme="majorBidi"/>
                              <w:b/>
                              <w:color w:val="FFFFFF" w:themeColor="background1"/>
                              <w:sz w:val="20"/>
                              <w:szCs w:val="24"/>
                            </w:rPr>
                            <w:t>Nomor</w:t>
                          </w:r>
                          <w:proofErr w:type="spellEnd"/>
                          <w:r w:rsidRPr="00103EAB">
                            <w:rPr>
                              <w:rFonts w:asciiTheme="majorBidi" w:hAnsiTheme="majorBidi" w:cstheme="majorBidi"/>
                              <w:b/>
                              <w:color w:val="FFFFFF" w:themeColor="background1"/>
                              <w:sz w:val="20"/>
                              <w:szCs w:val="24"/>
                            </w:rPr>
                            <w:t>), Year, page.</w:t>
                          </w:r>
                        </w:p>
                        <w:p w:rsidR="00F1638F" w:rsidRPr="00103EAB" w:rsidRDefault="00F1638F" w:rsidP="00103EAB">
                          <w:pPr>
                            <w:spacing w:after="0" w:line="240" w:lineRule="auto"/>
                            <w:jc w:val="center"/>
                            <w:rPr>
                              <w:rFonts w:asciiTheme="majorBidi" w:hAnsiTheme="majorBidi" w:cstheme="majorBidi"/>
                              <w:b/>
                              <w:color w:val="FFFFFF" w:themeColor="background1"/>
                              <w:sz w:val="20"/>
                              <w:szCs w:val="24"/>
                            </w:rPr>
                          </w:pPr>
                          <w:proofErr w:type="gramStart"/>
                          <w:r w:rsidRPr="00103EAB">
                            <w:rPr>
                              <w:rFonts w:asciiTheme="majorBidi" w:hAnsiTheme="majorBidi" w:cstheme="majorBidi"/>
                              <w:b/>
                              <w:color w:val="FFFFFF" w:themeColor="background1"/>
                              <w:sz w:val="20"/>
                              <w:szCs w:val="24"/>
                            </w:rPr>
                            <w:t>DOI :</w:t>
                          </w:r>
                          <w:proofErr w:type="gramEnd"/>
                        </w:p>
                      </w:txbxContent>
                    </wps:txbx>
                    <wps:bodyPr upright="1"/>
                  </wps:wsp>
                </a:graphicData>
              </a:graphic>
              <wp14:sizeRelH relativeFrom="page">
                <wp14:pctWidth>0</wp14:pctWidth>
              </wp14:sizeRelH>
              <wp14:sizeRelV relativeFrom="page">
                <wp14:pctHeight>0</wp14:pctHeight>
              </wp14:sizeRelV>
            </wp:anchor>
          </w:drawing>
        </mc:Choice>
        <mc:Fallback>
          <w:pict>
            <v:rect id="Rectangles 5" o:spid="_x0000_s1026" style="position:absolute;margin-left:97.45pt;margin-top:64.5pt;width:264.5pt;height:3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" stroked="f">
              <v:fill opacity="0"/>
              <v:path arrowok="t"/>
              <v:textbox>
                <w:txbxContent>
                  <w:p w:rsidR="00F1638F" w:rsidRPr="00103EAB" w:rsidRDefault="00F1638F" w:rsidP="00103EAB">
                    <w:pPr>
                      <w:spacing w:after="0" w:line="240" w:lineRule="auto"/>
                      <w:jc w:val="center"/>
                      <w:rPr>
                        <w:rFonts w:asciiTheme="majorBidi" w:hAnsiTheme="majorBidi" w:cstheme="majorBidi"/>
                        <w:b/>
                        <w:color w:val="FFFFFF" w:themeColor="background1"/>
                        <w:sz w:val="20"/>
                        <w:szCs w:val="24"/>
                      </w:rPr>
                    </w:pPr>
                    <w:r w:rsidRPr="00103EAB">
                      <w:rPr>
                        <w:rFonts w:asciiTheme="majorBidi" w:hAnsiTheme="majorBidi" w:cstheme="majorBidi"/>
                        <w:b/>
                        <w:color w:val="FFFFFF" w:themeColor="background1"/>
                        <w:sz w:val="20"/>
                        <w:szCs w:val="24"/>
                      </w:rPr>
                      <w:t>Vol. xx (</w:t>
                    </w:r>
                    <w:proofErr w:type="spellStart"/>
                    <w:r w:rsidRPr="00103EAB">
                      <w:rPr>
                        <w:rFonts w:asciiTheme="majorBidi" w:hAnsiTheme="majorBidi" w:cstheme="majorBidi"/>
                        <w:b/>
                        <w:color w:val="FFFFFF" w:themeColor="background1"/>
                        <w:sz w:val="20"/>
                        <w:szCs w:val="24"/>
                      </w:rPr>
                      <w:t>Nomor</w:t>
                    </w:r>
                    <w:proofErr w:type="spellEnd"/>
                    <w:r w:rsidRPr="00103EAB">
                      <w:rPr>
                        <w:rFonts w:asciiTheme="majorBidi" w:hAnsiTheme="majorBidi" w:cstheme="majorBidi"/>
                        <w:b/>
                        <w:color w:val="FFFFFF" w:themeColor="background1"/>
                        <w:sz w:val="20"/>
                        <w:szCs w:val="24"/>
                      </w:rPr>
                      <w:t>), Year, page.</w:t>
                    </w:r>
                  </w:p>
                  <w:p w:rsidR="00F1638F" w:rsidRPr="00103EAB" w:rsidRDefault="00F1638F" w:rsidP="00103EAB">
                    <w:pPr>
                      <w:spacing w:after="0" w:line="240" w:lineRule="auto"/>
                      <w:jc w:val="center"/>
                      <w:rPr>
                        <w:rFonts w:asciiTheme="majorBidi" w:hAnsiTheme="majorBidi" w:cstheme="majorBidi"/>
                        <w:b/>
                        <w:color w:val="FFFFFF" w:themeColor="background1"/>
                        <w:sz w:val="20"/>
                        <w:szCs w:val="24"/>
                      </w:rPr>
                    </w:pPr>
                    <w:proofErr w:type="gramStart"/>
                    <w:r w:rsidRPr="00103EAB">
                      <w:rPr>
                        <w:rFonts w:asciiTheme="majorBidi" w:hAnsiTheme="majorBidi" w:cstheme="majorBidi"/>
                        <w:b/>
                        <w:color w:val="FFFFFF" w:themeColor="background1"/>
                        <w:sz w:val="20"/>
                        <w:szCs w:val="24"/>
                      </w:rPr>
                      <w:t>DOI :</w:t>
                    </w:r>
                    <w:proofErr w:type="gramEnd"/>
                  </w:p>
                </w:txbxContent>
              </v:textbox>
            </v:rect>
          </w:pict>
        </mc:Fallback>
      </mc:AlternateContent>
    </w:r>
    <w:r>
      <w:rPr>
        <w:rFonts w:asciiTheme="majorBidi" w:hAnsiTheme="majorBidi" w:cstheme="majorBidi"/>
        <w:noProof/>
        <w:sz w:val="22"/>
        <w:szCs w:val="20"/>
        <w:lang w:val="id-ID" w:eastAsia="id-ID"/>
      </w:rPr>
      <w:drawing>
        <wp:inline distT="0" distB="0" distL="0" distR="0">
          <wp:extent cx="5772150" cy="1314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772150" cy="1314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023E2E4D"/>
    <w:lvl w:ilvl="0">
      <w:start w:val="1"/>
      <w:numFmt w:val="upperRoman"/>
      <w:pStyle w:val="IJASEITHeading1"/>
      <w:lvlText w:val="%1."/>
      <w:lvlJc w:val="left"/>
      <w:pPr>
        <w:tabs>
          <w:tab w:val="left"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nsid w:val="0F710483"/>
    <w:multiLevelType w:val="hybridMultilevel"/>
    <w:tmpl w:val="3C1A11B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B855861"/>
    <w:multiLevelType w:val="multilevel"/>
    <w:tmpl w:val="2B855861"/>
    <w:lvl w:ilvl="0">
      <w:start w:val="1"/>
      <w:numFmt w:val="decimal"/>
      <w:pStyle w:val="IJASEITReferenceItem"/>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3">
    <w:nsid w:val="2F2F6347"/>
    <w:multiLevelType w:val="hybridMultilevel"/>
    <w:tmpl w:val="E18427BC"/>
    <w:lvl w:ilvl="0" w:tplc="0421000F">
      <w:start w:val="1"/>
      <w:numFmt w:val="decimal"/>
      <w:lvlText w:val="%1."/>
      <w:lvlJc w:val="left"/>
      <w:pPr>
        <w:ind w:left="935" w:hanging="360"/>
      </w:pPr>
    </w:lvl>
    <w:lvl w:ilvl="1" w:tplc="04210019" w:tentative="1">
      <w:start w:val="1"/>
      <w:numFmt w:val="lowerLetter"/>
      <w:lvlText w:val="%2."/>
      <w:lvlJc w:val="left"/>
      <w:pPr>
        <w:ind w:left="1655" w:hanging="360"/>
      </w:pPr>
    </w:lvl>
    <w:lvl w:ilvl="2" w:tplc="0421001B" w:tentative="1">
      <w:start w:val="1"/>
      <w:numFmt w:val="lowerRoman"/>
      <w:lvlText w:val="%3."/>
      <w:lvlJc w:val="right"/>
      <w:pPr>
        <w:ind w:left="2375" w:hanging="180"/>
      </w:pPr>
    </w:lvl>
    <w:lvl w:ilvl="3" w:tplc="0421000F" w:tentative="1">
      <w:start w:val="1"/>
      <w:numFmt w:val="decimal"/>
      <w:lvlText w:val="%4."/>
      <w:lvlJc w:val="left"/>
      <w:pPr>
        <w:ind w:left="3095" w:hanging="360"/>
      </w:pPr>
    </w:lvl>
    <w:lvl w:ilvl="4" w:tplc="04210019" w:tentative="1">
      <w:start w:val="1"/>
      <w:numFmt w:val="lowerLetter"/>
      <w:lvlText w:val="%5."/>
      <w:lvlJc w:val="left"/>
      <w:pPr>
        <w:ind w:left="3815" w:hanging="360"/>
      </w:pPr>
    </w:lvl>
    <w:lvl w:ilvl="5" w:tplc="0421001B" w:tentative="1">
      <w:start w:val="1"/>
      <w:numFmt w:val="lowerRoman"/>
      <w:lvlText w:val="%6."/>
      <w:lvlJc w:val="right"/>
      <w:pPr>
        <w:ind w:left="4535" w:hanging="180"/>
      </w:pPr>
    </w:lvl>
    <w:lvl w:ilvl="6" w:tplc="0421000F" w:tentative="1">
      <w:start w:val="1"/>
      <w:numFmt w:val="decimal"/>
      <w:lvlText w:val="%7."/>
      <w:lvlJc w:val="left"/>
      <w:pPr>
        <w:ind w:left="5255" w:hanging="360"/>
      </w:pPr>
    </w:lvl>
    <w:lvl w:ilvl="7" w:tplc="04210019" w:tentative="1">
      <w:start w:val="1"/>
      <w:numFmt w:val="lowerLetter"/>
      <w:lvlText w:val="%8."/>
      <w:lvlJc w:val="left"/>
      <w:pPr>
        <w:ind w:left="5975" w:hanging="360"/>
      </w:pPr>
    </w:lvl>
    <w:lvl w:ilvl="8" w:tplc="0421001B" w:tentative="1">
      <w:start w:val="1"/>
      <w:numFmt w:val="lowerRoman"/>
      <w:lvlText w:val="%9."/>
      <w:lvlJc w:val="right"/>
      <w:pPr>
        <w:ind w:left="6695" w:hanging="180"/>
      </w:pPr>
    </w:lvl>
  </w:abstractNum>
  <w:abstractNum w:abstractNumId="4">
    <w:nsid w:val="328273D7"/>
    <w:multiLevelType w:val="multilevel"/>
    <w:tmpl w:val="328273D7"/>
    <w:lvl w:ilvl="0">
      <w:start w:val="1"/>
      <w:numFmt w:val="bullet"/>
      <w:lvlText w:val=""/>
      <w:lvlJc w:val="left"/>
      <w:pPr>
        <w:tabs>
          <w:tab w:val="left" w:pos="504"/>
        </w:tabs>
        <w:ind w:left="504" w:hanging="216"/>
      </w:pPr>
      <w:rPr>
        <w:rFonts w:ascii="Symbol" w:hAnsi="Symbol" w:cs="Times New Roman" w:hint="default"/>
        <w:sz w:val="16"/>
        <w:szCs w:val="16"/>
      </w:rPr>
    </w:lvl>
    <w:lvl w:ilvl="1">
      <w:start w:val="1"/>
      <w:numFmt w:val="bullet"/>
      <w:lvlText w:val=""/>
      <w:lvlJc w:val="left"/>
      <w:pPr>
        <w:tabs>
          <w:tab w:val="left" w:pos="288"/>
        </w:tabs>
        <w:ind w:left="288" w:hanging="288"/>
      </w:pPr>
      <w:rPr>
        <w:rFonts w:ascii="Symbol" w:eastAsia="SimSun" w:hAnsi="Symbol" w:hint="default"/>
        <w:sz w:val="16"/>
        <w:szCs w:val="24"/>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5">
    <w:nsid w:val="3586453B"/>
    <w:multiLevelType w:val="singleLevel"/>
    <w:tmpl w:val="3586453B"/>
    <w:lvl w:ilvl="0">
      <w:start w:val="1"/>
      <w:numFmt w:val="upperLetter"/>
      <w:suff w:val="space"/>
      <w:lvlText w:val="%1."/>
      <w:lvlJc w:val="left"/>
    </w:lvl>
  </w:abstractNum>
  <w:abstractNum w:abstractNumId="6">
    <w:nsid w:val="418FB10B"/>
    <w:multiLevelType w:val="singleLevel"/>
    <w:tmpl w:val="418FB10B"/>
    <w:lvl w:ilvl="0">
      <w:start w:val="1"/>
      <w:numFmt w:val="upperRoman"/>
      <w:lvlText w:val="%1."/>
      <w:lvlJc w:val="left"/>
      <w:pPr>
        <w:tabs>
          <w:tab w:val="left" w:pos="425"/>
        </w:tabs>
        <w:ind w:left="425" w:hanging="425"/>
      </w:pPr>
      <w:rPr>
        <w:rFonts w:hint="default"/>
      </w:rPr>
    </w:lvl>
  </w:abstractNum>
  <w:abstractNum w:abstractNumId="7">
    <w:nsid w:val="4CC264BD"/>
    <w:multiLevelType w:val="hybridMultilevel"/>
    <w:tmpl w:val="EDEAE1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E02585D"/>
    <w:multiLevelType w:val="hybridMultilevel"/>
    <w:tmpl w:val="E18427BC"/>
    <w:lvl w:ilvl="0" w:tplc="0421000F">
      <w:start w:val="1"/>
      <w:numFmt w:val="decimal"/>
      <w:lvlText w:val="%1."/>
      <w:lvlJc w:val="left"/>
      <w:pPr>
        <w:ind w:left="935" w:hanging="360"/>
      </w:pPr>
    </w:lvl>
    <w:lvl w:ilvl="1" w:tplc="04210019" w:tentative="1">
      <w:start w:val="1"/>
      <w:numFmt w:val="lowerLetter"/>
      <w:lvlText w:val="%2."/>
      <w:lvlJc w:val="left"/>
      <w:pPr>
        <w:ind w:left="1655" w:hanging="360"/>
      </w:pPr>
    </w:lvl>
    <w:lvl w:ilvl="2" w:tplc="0421001B" w:tentative="1">
      <w:start w:val="1"/>
      <w:numFmt w:val="lowerRoman"/>
      <w:lvlText w:val="%3."/>
      <w:lvlJc w:val="right"/>
      <w:pPr>
        <w:ind w:left="2375" w:hanging="180"/>
      </w:pPr>
    </w:lvl>
    <w:lvl w:ilvl="3" w:tplc="0421000F" w:tentative="1">
      <w:start w:val="1"/>
      <w:numFmt w:val="decimal"/>
      <w:lvlText w:val="%4."/>
      <w:lvlJc w:val="left"/>
      <w:pPr>
        <w:ind w:left="3095" w:hanging="360"/>
      </w:pPr>
    </w:lvl>
    <w:lvl w:ilvl="4" w:tplc="04210019" w:tentative="1">
      <w:start w:val="1"/>
      <w:numFmt w:val="lowerLetter"/>
      <w:lvlText w:val="%5."/>
      <w:lvlJc w:val="left"/>
      <w:pPr>
        <w:ind w:left="3815" w:hanging="360"/>
      </w:pPr>
    </w:lvl>
    <w:lvl w:ilvl="5" w:tplc="0421001B" w:tentative="1">
      <w:start w:val="1"/>
      <w:numFmt w:val="lowerRoman"/>
      <w:lvlText w:val="%6."/>
      <w:lvlJc w:val="right"/>
      <w:pPr>
        <w:ind w:left="4535" w:hanging="180"/>
      </w:pPr>
    </w:lvl>
    <w:lvl w:ilvl="6" w:tplc="0421000F" w:tentative="1">
      <w:start w:val="1"/>
      <w:numFmt w:val="decimal"/>
      <w:lvlText w:val="%7."/>
      <w:lvlJc w:val="left"/>
      <w:pPr>
        <w:ind w:left="5255" w:hanging="360"/>
      </w:pPr>
    </w:lvl>
    <w:lvl w:ilvl="7" w:tplc="04210019" w:tentative="1">
      <w:start w:val="1"/>
      <w:numFmt w:val="lowerLetter"/>
      <w:lvlText w:val="%8."/>
      <w:lvlJc w:val="left"/>
      <w:pPr>
        <w:ind w:left="5975" w:hanging="360"/>
      </w:pPr>
    </w:lvl>
    <w:lvl w:ilvl="8" w:tplc="0421001B" w:tentative="1">
      <w:start w:val="1"/>
      <w:numFmt w:val="lowerRoman"/>
      <w:lvlText w:val="%9."/>
      <w:lvlJc w:val="right"/>
      <w:pPr>
        <w:ind w:left="6695" w:hanging="180"/>
      </w:pPr>
    </w:lvl>
  </w:abstractNum>
  <w:abstractNum w:abstractNumId="9">
    <w:nsid w:val="50232215"/>
    <w:multiLevelType w:val="multilevel"/>
    <w:tmpl w:val="50232215"/>
    <w:lvl w:ilvl="0">
      <w:start w:val="1"/>
      <w:numFmt w:val="upperLetter"/>
      <w:pStyle w:val="IJASEITHeading2"/>
      <w:lvlText w:val="%1."/>
      <w:lvlJc w:val="left"/>
      <w:pPr>
        <w:tabs>
          <w:tab w:val="left"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
    <w:nsid w:val="52AE04BE"/>
    <w:multiLevelType w:val="singleLevel"/>
    <w:tmpl w:val="52AE04BE"/>
    <w:lvl w:ilvl="0">
      <w:start w:val="1"/>
      <w:numFmt w:val="upperLetter"/>
      <w:suff w:val="space"/>
      <w:lvlText w:val="%1."/>
      <w:lvlJc w:val="left"/>
    </w:lvl>
  </w:abstractNum>
  <w:abstractNum w:abstractNumId="11">
    <w:nsid w:val="600027B1"/>
    <w:multiLevelType w:val="hybridMultilevel"/>
    <w:tmpl w:val="EC122622"/>
    <w:lvl w:ilvl="0" w:tplc="0421000F">
      <w:start w:val="1"/>
      <w:numFmt w:val="decimal"/>
      <w:lvlText w:val="%1."/>
      <w:lvlJc w:val="left"/>
      <w:pPr>
        <w:ind w:left="1655" w:hanging="360"/>
      </w:pPr>
    </w:lvl>
    <w:lvl w:ilvl="1" w:tplc="04210019" w:tentative="1">
      <w:start w:val="1"/>
      <w:numFmt w:val="lowerLetter"/>
      <w:lvlText w:val="%2."/>
      <w:lvlJc w:val="left"/>
      <w:pPr>
        <w:ind w:left="2375" w:hanging="360"/>
      </w:pPr>
    </w:lvl>
    <w:lvl w:ilvl="2" w:tplc="0421001B" w:tentative="1">
      <w:start w:val="1"/>
      <w:numFmt w:val="lowerRoman"/>
      <w:lvlText w:val="%3."/>
      <w:lvlJc w:val="right"/>
      <w:pPr>
        <w:ind w:left="3095" w:hanging="180"/>
      </w:pPr>
    </w:lvl>
    <w:lvl w:ilvl="3" w:tplc="0421000F" w:tentative="1">
      <w:start w:val="1"/>
      <w:numFmt w:val="decimal"/>
      <w:lvlText w:val="%4."/>
      <w:lvlJc w:val="left"/>
      <w:pPr>
        <w:ind w:left="3815" w:hanging="360"/>
      </w:pPr>
    </w:lvl>
    <w:lvl w:ilvl="4" w:tplc="04210019" w:tentative="1">
      <w:start w:val="1"/>
      <w:numFmt w:val="lowerLetter"/>
      <w:lvlText w:val="%5."/>
      <w:lvlJc w:val="left"/>
      <w:pPr>
        <w:ind w:left="4535" w:hanging="360"/>
      </w:pPr>
    </w:lvl>
    <w:lvl w:ilvl="5" w:tplc="0421001B" w:tentative="1">
      <w:start w:val="1"/>
      <w:numFmt w:val="lowerRoman"/>
      <w:lvlText w:val="%6."/>
      <w:lvlJc w:val="right"/>
      <w:pPr>
        <w:ind w:left="5255" w:hanging="180"/>
      </w:pPr>
    </w:lvl>
    <w:lvl w:ilvl="6" w:tplc="0421000F" w:tentative="1">
      <w:start w:val="1"/>
      <w:numFmt w:val="decimal"/>
      <w:lvlText w:val="%7."/>
      <w:lvlJc w:val="left"/>
      <w:pPr>
        <w:ind w:left="5975" w:hanging="360"/>
      </w:pPr>
    </w:lvl>
    <w:lvl w:ilvl="7" w:tplc="04210019" w:tentative="1">
      <w:start w:val="1"/>
      <w:numFmt w:val="lowerLetter"/>
      <w:lvlText w:val="%8."/>
      <w:lvlJc w:val="left"/>
      <w:pPr>
        <w:ind w:left="6695" w:hanging="360"/>
      </w:pPr>
    </w:lvl>
    <w:lvl w:ilvl="8" w:tplc="0421001B" w:tentative="1">
      <w:start w:val="1"/>
      <w:numFmt w:val="lowerRoman"/>
      <w:lvlText w:val="%9."/>
      <w:lvlJc w:val="right"/>
      <w:pPr>
        <w:ind w:left="7415" w:hanging="180"/>
      </w:pPr>
    </w:lvl>
  </w:abstractNum>
  <w:abstractNum w:abstractNumId="12">
    <w:nsid w:val="6A7F4B21"/>
    <w:multiLevelType w:val="multilevel"/>
    <w:tmpl w:val="6A7F4B21"/>
    <w:lvl w:ilvl="0">
      <w:start w:val="1"/>
      <w:numFmt w:val="decimal"/>
      <w:pStyle w:val="IJASEIT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13">
    <w:nsid w:val="6E8A04EF"/>
    <w:multiLevelType w:val="hybridMultilevel"/>
    <w:tmpl w:val="E48091E6"/>
    <w:lvl w:ilvl="0" w:tplc="0421000F">
      <w:start w:val="1"/>
      <w:numFmt w:val="decimal"/>
      <w:lvlText w:val="%1."/>
      <w:lvlJc w:val="left"/>
      <w:pPr>
        <w:ind w:left="1152" w:hanging="360"/>
      </w:p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num w:numId="1">
    <w:abstractNumId w:val="9"/>
  </w:num>
  <w:num w:numId="2">
    <w:abstractNumId w:val="12"/>
  </w:num>
  <w:num w:numId="3">
    <w:abstractNumId w:val="0"/>
  </w:num>
  <w:num w:numId="4">
    <w:abstractNumId w:val="2"/>
  </w:num>
  <w:num w:numId="5">
    <w:abstractNumId w:val="6"/>
  </w:num>
  <w:num w:numId="6">
    <w:abstractNumId w:val="5"/>
  </w:num>
  <w:num w:numId="7">
    <w:abstractNumId w:val="4"/>
  </w:num>
  <w:num w:numId="8">
    <w:abstractNumId w:val="10"/>
  </w:num>
  <w:num w:numId="9">
    <w:abstractNumId w:val="1"/>
  </w:num>
  <w:num w:numId="10">
    <w:abstractNumId w:val="3"/>
  </w:num>
  <w:num w:numId="11">
    <w:abstractNumId w:val="8"/>
  </w:num>
  <w:num w:numId="12">
    <w:abstractNumId w:val="7"/>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ocumentProtection w:edit="forms" w:enforcement="0"/>
  <w:defaultTabStop w:val="432"/>
  <w:evenAndOddHeaders/>
  <w:drawingGridHorizontalSpacing w:val="120"/>
  <w:doNotShadeFormData/>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108"/>
    <w:rsid w:val="00005BBA"/>
    <w:rsid w:val="00010B15"/>
    <w:rsid w:val="000110C9"/>
    <w:rsid w:val="000112D8"/>
    <w:rsid w:val="00031F0A"/>
    <w:rsid w:val="00032AD8"/>
    <w:rsid w:val="0003599C"/>
    <w:rsid w:val="00047880"/>
    <w:rsid w:val="00051A2C"/>
    <w:rsid w:val="00056D77"/>
    <w:rsid w:val="00060C52"/>
    <w:rsid w:val="000633DF"/>
    <w:rsid w:val="00081C04"/>
    <w:rsid w:val="000917CF"/>
    <w:rsid w:val="000A57BD"/>
    <w:rsid w:val="000A7A36"/>
    <w:rsid w:val="000D36B6"/>
    <w:rsid w:val="00102993"/>
    <w:rsid w:val="00103EAB"/>
    <w:rsid w:val="001139AE"/>
    <w:rsid w:val="001302DF"/>
    <w:rsid w:val="001311AB"/>
    <w:rsid w:val="001367EE"/>
    <w:rsid w:val="00155D69"/>
    <w:rsid w:val="00161561"/>
    <w:rsid w:val="00161B29"/>
    <w:rsid w:val="00196D5F"/>
    <w:rsid w:val="001B69DE"/>
    <w:rsid w:val="001B6F02"/>
    <w:rsid w:val="001B72FC"/>
    <w:rsid w:val="001C77BB"/>
    <w:rsid w:val="001F70E0"/>
    <w:rsid w:val="0022500A"/>
    <w:rsid w:val="0023132B"/>
    <w:rsid w:val="00251381"/>
    <w:rsid w:val="002575CC"/>
    <w:rsid w:val="00257625"/>
    <w:rsid w:val="0027250D"/>
    <w:rsid w:val="00276513"/>
    <w:rsid w:val="002801EF"/>
    <w:rsid w:val="002B3332"/>
    <w:rsid w:val="002C233F"/>
    <w:rsid w:val="002D3D52"/>
    <w:rsid w:val="002F2ED5"/>
    <w:rsid w:val="002F4A5E"/>
    <w:rsid w:val="002F4E04"/>
    <w:rsid w:val="00302C7A"/>
    <w:rsid w:val="00306606"/>
    <w:rsid w:val="0031439F"/>
    <w:rsid w:val="003219E2"/>
    <w:rsid w:val="00364108"/>
    <w:rsid w:val="003655BE"/>
    <w:rsid w:val="0036665F"/>
    <w:rsid w:val="00372984"/>
    <w:rsid w:val="00395366"/>
    <w:rsid w:val="003A0C32"/>
    <w:rsid w:val="003B0037"/>
    <w:rsid w:val="003B1FB6"/>
    <w:rsid w:val="003B321A"/>
    <w:rsid w:val="003D3336"/>
    <w:rsid w:val="003E084D"/>
    <w:rsid w:val="003F27C9"/>
    <w:rsid w:val="004000AB"/>
    <w:rsid w:val="00400883"/>
    <w:rsid w:val="004010DA"/>
    <w:rsid w:val="00407754"/>
    <w:rsid w:val="004204FF"/>
    <w:rsid w:val="00427CFA"/>
    <w:rsid w:val="00460F23"/>
    <w:rsid w:val="00487134"/>
    <w:rsid w:val="004B3441"/>
    <w:rsid w:val="004C5EC9"/>
    <w:rsid w:val="004F4E6F"/>
    <w:rsid w:val="005315F1"/>
    <w:rsid w:val="005413AE"/>
    <w:rsid w:val="00551278"/>
    <w:rsid w:val="00562752"/>
    <w:rsid w:val="0056424F"/>
    <w:rsid w:val="00581444"/>
    <w:rsid w:val="00591836"/>
    <w:rsid w:val="00596043"/>
    <w:rsid w:val="005B1205"/>
    <w:rsid w:val="005D0D36"/>
    <w:rsid w:val="006043A8"/>
    <w:rsid w:val="006300CF"/>
    <w:rsid w:val="00637600"/>
    <w:rsid w:val="0064474F"/>
    <w:rsid w:val="00674C5F"/>
    <w:rsid w:val="00681450"/>
    <w:rsid w:val="006863B6"/>
    <w:rsid w:val="00690914"/>
    <w:rsid w:val="00691A8F"/>
    <w:rsid w:val="00696635"/>
    <w:rsid w:val="006C1851"/>
    <w:rsid w:val="006C5523"/>
    <w:rsid w:val="006D488F"/>
    <w:rsid w:val="006D4EF6"/>
    <w:rsid w:val="006F2452"/>
    <w:rsid w:val="00715FB6"/>
    <w:rsid w:val="00737085"/>
    <w:rsid w:val="00764AEB"/>
    <w:rsid w:val="0077297E"/>
    <w:rsid w:val="0077349B"/>
    <w:rsid w:val="0077421E"/>
    <w:rsid w:val="00775BBB"/>
    <w:rsid w:val="007874AA"/>
    <w:rsid w:val="007A2C47"/>
    <w:rsid w:val="007B0B75"/>
    <w:rsid w:val="007D2975"/>
    <w:rsid w:val="007D7A77"/>
    <w:rsid w:val="007E0FA2"/>
    <w:rsid w:val="007E617B"/>
    <w:rsid w:val="00804645"/>
    <w:rsid w:val="0080665F"/>
    <w:rsid w:val="00816A24"/>
    <w:rsid w:val="0082281F"/>
    <w:rsid w:val="00840E9E"/>
    <w:rsid w:val="008517F5"/>
    <w:rsid w:val="00864D51"/>
    <w:rsid w:val="008721D4"/>
    <w:rsid w:val="00876291"/>
    <w:rsid w:val="008A59F4"/>
    <w:rsid w:val="008B6F50"/>
    <w:rsid w:val="008C340D"/>
    <w:rsid w:val="008C68A0"/>
    <w:rsid w:val="009000DA"/>
    <w:rsid w:val="0090537F"/>
    <w:rsid w:val="009238CE"/>
    <w:rsid w:val="00927D49"/>
    <w:rsid w:val="0093311E"/>
    <w:rsid w:val="00941430"/>
    <w:rsid w:val="00973DC4"/>
    <w:rsid w:val="00995EFC"/>
    <w:rsid w:val="009962A8"/>
    <w:rsid w:val="009A0CDE"/>
    <w:rsid w:val="009B0C39"/>
    <w:rsid w:val="009B26A9"/>
    <w:rsid w:val="009B46FD"/>
    <w:rsid w:val="009C1632"/>
    <w:rsid w:val="009D07DC"/>
    <w:rsid w:val="009D518E"/>
    <w:rsid w:val="00A0478C"/>
    <w:rsid w:val="00A156F9"/>
    <w:rsid w:val="00A4620B"/>
    <w:rsid w:val="00A513D0"/>
    <w:rsid w:val="00A55390"/>
    <w:rsid w:val="00A63ECE"/>
    <w:rsid w:val="00A6602C"/>
    <w:rsid w:val="00A93969"/>
    <w:rsid w:val="00A96915"/>
    <w:rsid w:val="00AA4A63"/>
    <w:rsid w:val="00AD58FB"/>
    <w:rsid w:val="00AE255C"/>
    <w:rsid w:val="00AE3778"/>
    <w:rsid w:val="00AE5B16"/>
    <w:rsid w:val="00AE781E"/>
    <w:rsid w:val="00B07940"/>
    <w:rsid w:val="00B11968"/>
    <w:rsid w:val="00B137C7"/>
    <w:rsid w:val="00B37629"/>
    <w:rsid w:val="00B72BC5"/>
    <w:rsid w:val="00B752F9"/>
    <w:rsid w:val="00BD4209"/>
    <w:rsid w:val="00BE3701"/>
    <w:rsid w:val="00BF3116"/>
    <w:rsid w:val="00BF7386"/>
    <w:rsid w:val="00C1236D"/>
    <w:rsid w:val="00C15578"/>
    <w:rsid w:val="00C25BE3"/>
    <w:rsid w:val="00C452C6"/>
    <w:rsid w:val="00C453E7"/>
    <w:rsid w:val="00C52883"/>
    <w:rsid w:val="00C733EF"/>
    <w:rsid w:val="00C82EFC"/>
    <w:rsid w:val="00C83A34"/>
    <w:rsid w:val="00C96E1A"/>
    <w:rsid w:val="00CA7BA8"/>
    <w:rsid w:val="00CC0356"/>
    <w:rsid w:val="00CC0B91"/>
    <w:rsid w:val="00CC1257"/>
    <w:rsid w:val="00CC7A71"/>
    <w:rsid w:val="00CD6C97"/>
    <w:rsid w:val="00D172A0"/>
    <w:rsid w:val="00D270E6"/>
    <w:rsid w:val="00D4523F"/>
    <w:rsid w:val="00D62BA9"/>
    <w:rsid w:val="00D64BCD"/>
    <w:rsid w:val="00D66BC5"/>
    <w:rsid w:val="00DB2BC5"/>
    <w:rsid w:val="00DB3383"/>
    <w:rsid w:val="00DC6AAC"/>
    <w:rsid w:val="00DC7C41"/>
    <w:rsid w:val="00DF0DB4"/>
    <w:rsid w:val="00DF3D6F"/>
    <w:rsid w:val="00E04F8B"/>
    <w:rsid w:val="00E17DDC"/>
    <w:rsid w:val="00E44E6D"/>
    <w:rsid w:val="00EA10C1"/>
    <w:rsid w:val="00EA396A"/>
    <w:rsid w:val="00EA4DE3"/>
    <w:rsid w:val="00EB4337"/>
    <w:rsid w:val="00EC5F28"/>
    <w:rsid w:val="00EC6F59"/>
    <w:rsid w:val="00F14780"/>
    <w:rsid w:val="00F1638F"/>
    <w:rsid w:val="00F24F36"/>
    <w:rsid w:val="00F57D30"/>
    <w:rsid w:val="00F749E9"/>
    <w:rsid w:val="00F87AFD"/>
    <w:rsid w:val="00F904B2"/>
    <w:rsid w:val="00F92962"/>
    <w:rsid w:val="00FB2352"/>
    <w:rsid w:val="00FC2F43"/>
    <w:rsid w:val="00FC62BA"/>
    <w:rsid w:val="00FE4CB9"/>
    <w:rsid w:val="050C78A8"/>
    <w:rsid w:val="05BA4FB0"/>
    <w:rsid w:val="09CC087A"/>
    <w:rsid w:val="1D810588"/>
    <w:rsid w:val="1EB31103"/>
    <w:rsid w:val="25D250F2"/>
    <w:rsid w:val="3667109D"/>
    <w:rsid w:val="376C7693"/>
    <w:rsid w:val="3D4947B1"/>
    <w:rsid w:val="3F695FC1"/>
    <w:rsid w:val="467B4466"/>
    <w:rsid w:val="59547D99"/>
    <w:rsid w:val="72605A36"/>
    <w:rsid w:val="7BF413AD"/>
    <w:rsid w:val="7C3B4C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2FC"/>
    <w:pPr>
      <w:spacing w:after="160" w:line="259" w:lineRule="auto"/>
    </w:pPr>
    <w:rPr>
      <w:rFonts w:ascii="Times New Roman" w:eastAsiaTheme="minorHAnsi" w:hAnsi="Times New Roman"/>
      <w:sz w:val="24"/>
      <w:szCs w:val="22"/>
    </w:rPr>
  </w:style>
  <w:style w:type="paragraph" w:styleId="Heading1">
    <w:name w:val="heading 1"/>
    <w:basedOn w:val="Normal"/>
    <w:next w:val="Normal"/>
    <w:link w:val="Heading1Char"/>
    <w:uiPriority w:val="9"/>
    <w:qFormat/>
    <w:rsid w:val="001B72FC"/>
    <w:pPr>
      <w:keepNext/>
      <w:keepLines/>
      <w:spacing w:after="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B72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B72FC"/>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rsid w:val="001B72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2F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B72FC"/>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1B72FC"/>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1B72F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B72F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72FC"/>
    <w:pPr>
      <w:spacing w:after="0" w:line="240" w:lineRule="auto"/>
    </w:pPr>
    <w:rPr>
      <w:rFonts w:ascii="Tahoma" w:hAnsi="Tahoma" w:cs="Tahoma"/>
      <w:sz w:val="16"/>
      <w:szCs w:val="16"/>
    </w:rPr>
  </w:style>
  <w:style w:type="character" w:styleId="EndnoteReference">
    <w:name w:val="endnote reference"/>
    <w:basedOn w:val="DefaultParagraphFont"/>
    <w:uiPriority w:val="99"/>
    <w:semiHidden/>
    <w:unhideWhenUsed/>
    <w:rsid w:val="001B72FC"/>
    <w:rPr>
      <w:vertAlign w:val="superscript"/>
    </w:rPr>
  </w:style>
  <w:style w:type="paragraph" w:styleId="EndnoteText">
    <w:name w:val="endnote text"/>
    <w:basedOn w:val="Normal"/>
    <w:link w:val="EndnoteTextChar"/>
    <w:uiPriority w:val="99"/>
    <w:semiHidden/>
    <w:unhideWhenUsed/>
    <w:rsid w:val="001B72FC"/>
    <w:pPr>
      <w:spacing w:after="0" w:line="240" w:lineRule="auto"/>
    </w:pPr>
    <w:rPr>
      <w:sz w:val="20"/>
      <w:szCs w:val="20"/>
    </w:rPr>
  </w:style>
  <w:style w:type="paragraph" w:styleId="Footer">
    <w:name w:val="footer"/>
    <w:basedOn w:val="Normal"/>
    <w:link w:val="FooterChar"/>
    <w:uiPriority w:val="99"/>
    <w:unhideWhenUsed/>
    <w:qFormat/>
    <w:rsid w:val="001B72FC"/>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sid w:val="001B72FC"/>
    <w:rPr>
      <w:vertAlign w:val="superscript"/>
    </w:rPr>
  </w:style>
  <w:style w:type="paragraph" w:styleId="FootnoteText">
    <w:name w:val="footnote text"/>
    <w:basedOn w:val="Normal"/>
    <w:link w:val="FootnoteTextChar"/>
    <w:uiPriority w:val="99"/>
    <w:semiHidden/>
    <w:unhideWhenUsed/>
    <w:qFormat/>
    <w:rsid w:val="001B72FC"/>
    <w:pPr>
      <w:spacing w:after="0" w:line="240" w:lineRule="auto"/>
    </w:pPr>
    <w:rPr>
      <w:sz w:val="20"/>
      <w:szCs w:val="20"/>
    </w:rPr>
  </w:style>
  <w:style w:type="paragraph" w:styleId="Header">
    <w:name w:val="header"/>
    <w:basedOn w:val="Normal"/>
    <w:link w:val="HeaderChar"/>
    <w:uiPriority w:val="99"/>
    <w:unhideWhenUsed/>
    <w:qFormat/>
    <w:rsid w:val="001B72FC"/>
    <w:pPr>
      <w:tabs>
        <w:tab w:val="center" w:pos="4680"/>
        <w:tab w:val="right" w:pos="9360"/>
      </w:tabs>
      <w:spacing w:after="0" w:line="240" w:lineRule="auto"/>
    </w:pPr>
  </w:style>
  <w:style w:type="character" w:styleId="Hyperlink">
    <w:name w:val="Hyperlink"/>
    <w:basedOn w:val="DefaultParagraphFont"/>
    <w:uiPriority w:val="99"/>
    <w:unhideWhenUsed/>
    <w:qFormat/>
    <w:rsid w:val="001B72FC"/>
    <w:rPr>
      <w:color w:val="0563C1" w:themeColor="hyperlink"/>
      <w:u w:val="single"/>
    </w:rPr>
  </w:style>
  <w:style w:type="table" w:styleId="TableGrid">
    <w:name w:val="Table Grid"/>
    <w:basedOn w:val="TableNormal"/>
    <w:uiPriority w:val="39"/>
    <w:qFormat/>
    <w:rsid w:val="001B7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sid w:val="001B72FC"/>
    <w:rPr>
      <w:color w:val="808080"/>
    </w:rPr>
  </w:style>
  <w:style w:type="character" w:customStyle="1" w:styleId="JUDUL">
    <w:name w:val="JUDUL"/>
    <w:basedOn w:val="DefaultParagraphFont"/>
    <w:uiPriority w:val="1"/>
    <w:qFormat/>
    <w:rsid w:val="001B72FC"/>
  </w:style>
  <w:style w:type="character" w:customStyle="1" w:styleId="Heading1Char">
    <w:name w:val="Heading 1 Char"/>
    <w:basedOn w:val="DefaultParagraphFont"/>
    <w:link w:val="Heading1"/>
    <w:uiPriority w:val="9"/>
    <w:qFormat/>
    <w:rsid w:val="001B72FC"/>
    <w:rPr>
      <w:rFonts w:eastAsiaTheme="majorEastAsia" w:cstheme="majorBidi"/>
      <w:b/>
      <w:szCs w:val="32"/>
    </w:rPr>
  </w:style>
  <w:style w:type="paragraph" w:styleId="NoSpacing">
    <w:name w:val="No Spacing"/>
    <w:link w:val="NoSpacingChar"/>
    <w:uiPriority w:val="1"/>
    <w:qFormat/>
    <w:rsid w:val="001B72FC"/>
    <w:rPr>
      <w:sz w:val="22"/>
      <w:szCs w:val="22"/>
    </w:rPr>
  </w:style>
  <w:style w:type="character" w:customStyle="1" w:styleId="NoSpacingChar">
    <w:name w:val="No Spacing Char"/>
    <w:basedOn w:val="DefaultParagraphFont"/>
    <w:link w:val="NoSpacing"/>
    <w:uiPriority w:val="1"/>
    <w:qFormat/>
    <w:rsid w:val="001B72FC"/>
    <w:rPr>
      <w:rFonts w:asciiTheme="minorHAnsi" w:eastAsiaTheme="minorEastAsia" w:hAnsiTheme="minorHAnsi"/>
      <w:sz w:val="22"/>
    </w:rPr>
  </w:style>
  <w:style w:type="paragraph" w:customStyle="1" w:styleId="Abstract">
    <w:name w:val="Abstract"/>
    <w:basedOn w:val="Normal"/>
    <w:link w:val="AbstractChar"/>
    <w:qFormat/>
    <w:rsid w:val="001B72FC"/>
    <w:pPr>
      <w:spacing w:after="0" w:line="240" w:lineRule="auto"/>
      <w:ind w:firstLine="709"/>
      <w:jc w:val="both"/>
    </w:pPr>
    <w:rPr>
      <w:i/>
      <w:sz w:val="20"/>
    </w:rPr>
  </w:style>
  <w:style w:type="paragraph" w:customStyle="1" w:styleId="textnormal">
    <w:name w:val="text normal"/>
    <w:basedOn w:val="Normal"/>
    <w:link w:val="textnormalChar"/>
    <w:qFormat/>
    <w:rsid w:val="001B72FC"/>
    <w:pPr>
      <w:spacing w:after="0" w:line="240" w:lineRule="auto"/>
      <w:jc w:val="both"/>
    </w:pPr>
  </w:style>
  <w:style w:type="character" w:customStyle="1" w:styleId="AbstractChar">
    <w:name w:val="Abstract Char"/>
    <w:basedOn w:val="DefaultParagraphFont"/>
    <w:link w:val="Abstract"/>
    <w:qFormat/>
    <w:rsid w:val="001B72FC"/>
    <w:rPr>
      <w:i/>
      <w:sz w:val="20"/>
    </w:rPr>
  </w:style>
  <w:style w:type="paragraph" w:styleId="ListParagraph">
    <w:name w:val="List Paragraph"/>
    <w:aliases w:val="Body of text,List Paragraph1"/>
    <w:basedOn w:val="Normal"/>
    <w:link w:val="ListParagraphChar"/>
    <w:uiPriority w:val="34"/>
    <w:qFormat/>
    <w:rsid w:val="001B72FC"/>
    <w:pPr>
      <w:ind w:left="720"/>
      <w:contextualSpacing/>
    </w:pPr>
  </w:style>
  <w:style w:type="character" w:customStyle="1" w:styleId="textnormalChar">
    <w:name w:val="text normal Char"/>
    <w:basedOn w:val="DefaultParagraphFont"/>
    <w:link w:val="textnormal"/>
    <w:qFormat/>
    <w:rsid w:val="001B72FC"/>
  </w:style>
  <w:style w:type="character" w:customStyle="1" w:styleId="HeaderChar">
    <w:name w:val="Header Char"/>
    <w:basedOn w:val="DefaultParagraphFont"/>
    <w:link w:val="Header"/>
    <w:uiPriority w:val="99"/>
    <w:qFormat/>
    <w:rsid w:val="001B72FC"/>
  </w:style>
  <w:style w:type="character" w:customStyle="1" w:styleId="FooterChar">
    <w:name w:val="Footer Char"/>
    <w:basedOn w:val="DefaultParagraphFont"/>
    <w:link w:val="Footer"/>
    <w:uiPriority w:val="99"/>
    <w:qFormat/>
    <w:rsid w:val="001B72FC"/>
  </w:style>
  <w:style w:type="character" w:customStyle="1" w:styleId="BalloonTextChar">
    <w:name w:val="Balloon Text Char"/>
    <w:basedOn w:val="DefaultParagraphFont"/>
    <w:link w:val="BalloonText"/>
    <w:uiPriority w:val="99"/>
    <w:semiHidden/>
    <w:qFormat/>
    <w:rsid w:val="001B72FC"/>
    <w:rPr>
      <w:rFonts w:ascii="Tahoma" w:hAnsi="Tahoma" w:cs="Tahoma"/>
      <w:sz w:val="16"/>
      <w:szCs w:val="16"/>
    </w:rPr>
  </w:style>
  <w:style w:type="character" w:customStyle="1" w:styleId="Style1">
    <w:name w:val="Style1"/>
    <w:basedOn w:val="DefaultParagraphFont"/>
    <w:uiPriority w:val="1"/>
    <w:qFormat/>
    <w:rsid w:val="001B72FC"/>
    <w:rPr>
      <w:rFonts w:ascii="Times New Roman" w:hAnsi="Times New Roman"/>
      <w:i/>
      <w:sz w:val="22"/>
    </w:rPr>
  </w:style>
  <w:style w:type="character" w:customStyle="1" w:styleId="Style2">
    <w:name w:val="Style2"/>
    <w:basedOn w:val="DefaultParagraphFont"/>
    <w:uiPriority w:val="1"/>
    <w:qFormat/>
    <w:rsid w:val="001B72FC"/>
    <w:rPr>
      <w:sz w:val="20"/>
    </w:rPr>
  </w:style>
  <w:style w:type="character" w:customStyle="1" w:styleId="Heading2Char">
    <w:name w:val="Heading 2 Char"/>
    <w:basedOn w:val="DefaultParagraphFont"/>
    <w:link w:val="Heading2"/>
    <w:uiPriority w:val="9"/>
    <w:qFormat/>
    <w:rsid w:val="001B72F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1B72FC"/>
    <w:rPr>
      <w:rFonts w:asciiTheme="majorHAnsi" w:eastAsiaTheme="majorEastAsia" w:hAnsiTheme="majorHAnsi" w:cstheme="majorBidi"/>
      <w:color w:val="1F4E79" w:themeColor="accent1" w:themeShade="80"/>
      <w:szCs w:val="24"/>
    </w:rPr>
  </w:style>
  <w:style w:type="character" w:customStyle="1" w:styleId="Heading4Char">
    <w:name w:val="Heading 4 Char"/>
    <w:basedOn w:val="DefaultParagraphFont"/>
    <w:link w:val="Heading4"/>
    <w:uiPriority w:val="9"/>
    <w:semiHidden/>
    <w:qFormat/>
    <w:rsid w:val="001B72F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1B72F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1B72FC"/>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qFormat/>
    <w:rsid w:val="001B72FC"/>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sid w:val="001B72FC"/>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B72FC"/>
    <w:rPr>
      <w:rFonts w:asciiTheme="majorHAnsi" w:eastAsiaTheme="majorEastAsia" w:hAnsiTheme="majorHAnsi" w:cstheme="majorBidi"/>
      <w:i/>
      <w:iCs/>
      <w:color w:val="262626" w:themeColor="text1" w:themeTint="D9"/>
      <w:sz w:val="21"/>
      <w:szCs w:val="21"/>
    </w:rPr>
  </w:style>
  <w:style w:type="paragraph" w:customStyle="1" w:styleId="Acknowledgement">
    <w:name w:val="Acknowledgement"/>
    <w:basedOn w:val="Heading1"/>
    <w:qFormat/>
    <w:rsid w:val="001B72FC"/>
    <w:pPr>
      <w:spacing w:before="240" w:after="240" w:line="276" w:lineRule="auto"/>
      <w:jc w:val="left"/>
    </w:pPr>
    <w:rPr>
      <w:bCs/>
      <w:sz w:val="21"/>
      <w:lang w:val="id-ID"/>
    </w:rPr>
  </w:style>
  <w:style w:type="paragraph" w:customStyle="1" w:styleId="Reference">
    <w:name w:val="Reference"/>
    <w:qFormat/>
    <w:rsid w:val="001B72FC"/>
    <w:pPr>
      <w:tabs>
        <w:tab w:val="left" w:pos="709"/>
      </w:tabs>
      <w:ind w:left="567" w:hanging="567"/>
      <w:jc w:val="both"/>
    </w:pPr>
    <w:rPr>
      <w:rFonts w:ascii="Times" w:eastAsia="Times New Roman" w:hAnsi="Times" w:cs="Times New Roman"/>
      <w:color w:val="000000"/>
      <w:sz w:val="22"/>
      <w:szCs w:val="22"/>
      <w:lang w:val="en-GB"/>
    </w:rPr>
  </w:style>
  <w:style w:type="character" w:customStyle="1" w:styleId="FootnoteTextChar">
    <w:name w:val="Footnote Text Char"/>
    <w:basedOn w:val="DefaultParagraphFont"/>
    <w:link w:val="FootnoteText"/>
    <w:uiPriority w:val="99"/>
    <w:semiHidden/>
    <w:qFormat/>
    <w:rsid w:val="001B72FC"/>
    <w:rPr>
      <w:sz w:val="20"/>
      <w:szCs w:val="20"/>
    </w:rPr>
  </w:style>
  <w:style w:type="character" w:customStyle="1" w:styleId="EndnoteTextChar">
    <w:name w:val="Endnote Text Char"/>
    <w:basedOn w:val="DefaultParagraphFont"/>
    <w:link w:val="EndnoteText"/>
    <w:uiPriority w:val="99"/>
    <w:semiHidden/>
    <w:rsid w:val="001B72FC"/>
    <w:rPr>
      <w:sz w:val="20"/>
      <w:szCs w:val="20"/>
    </w:rPr>
  </w:style>
  <w:style w:type="paragraph" w:customStyle="1" w:styleId="IJASEITParagraph">
    <w:name w:val="IJASEIT Paragraph"/>
    <w:basedOn w:val="Normal"/>
    <w:rsid w:val="001B72FC"/>
    <w:pPr>
      <w:adjustRightInd w:val="0"/>
      <w:snapToGrid w:val="0"/>
      <w:ind w:firstLine="216"/>
      <w:jc w:val="both"/>
    </w:pPr>
    <w:rPr>
      <w:sz w:val="20"/>
    </w:rPr>
  </w:style>
  <w:style w:type="paragraph" w:customStyle="1" w:styleId="IJASEITHeading2">
    <w:name w:val="IJASEIT Heading 2"/>
    <w:basedOn w:val="Normal"/>
    <w:next w:val="IJASEITParagraph"/>
    <w:rsid w:val="001B72FC"/>
    <w:pPr>
      <w:numPr>
        <w:numId w:val="1"/>
      </w:numPr>
      <w:adjustRightInd w:val="0"/>
      <w:snapToGrid w:val="0"/>
      <w:spacing w:before="150" w:after="60"/>
      <w:ind w:left="289" w:hanging="289"/>
    </w:pPr>
    <w:rPr>
      <w:i/>
      <w:sz w:val="20"/>
    </w:rPr>
  </w:style>
  <w:style w:type="paragraph" w:customStyle="1" w:styleId="IJASEITHeading3">
    <w:name w:val="IJASEIT Heading 3"/>
    <w:basedOn w:val="Normal"/>
    <w:next w:val="IJASEITParagraph"/>
    <w:qFormat/>
    <w:rsid w:val="001B72FC"/>
    <w:pPr>
      <w:numPr>
        <w:numId w:val="2"/>
      </w:numPr>
      <w:adjustRightInd w:val="0"/>
      <w:snapToGrid w:val="0"/>
      <w:spacing w:before="120" w:after="60"/>
      <w:jc w:val="both"/>
    </w:pPr>
    <w:rPr>
      <w:i/>
      <w:sz w:val="20"/>
    </w:rPr>
  </w:style>
  <w:style w:type="paragraph" w:customStyle="1" w:styleId="IJASEITFigureCaptionSingle-Line">
    <w:name w:val="IJASEIT Figure Caption Single-Line"/>
    <w:basedOn w:val="IJASEITTitle"/>
    <w:next w:val="IJASEITParagraph"/>
    <w:qFormat/>
    <w:rsid w:val="001B72FC"/>
    <w:pPr>
      <w:spacing w:before="0"/>
    </w:pPr>
    <w:rPr>
      <w:sz w:val="16"/>
    </w:rPr>
  </w:style>
  <w:style w:type="paragraph" w:customStyle="1" w:styleId="IJASEITTitle">
    <w:name w:val="IJASEIT Title"/>
    <w:basedOn w:val="Normal"/>
    <w:next w:val="IJASEITAuthorName"/>
    <w:qFormat/>
    <w:rsid w:val="001B72FC"/>
    <w:pPr>
      <w:adjustRightInd w:val="0"/>
      <w:snapToGrid w:val="0"/>
      <w:spacing w:before="2560"/>
      <w:jc w:val="center"/>
    </w:pPr>
    <w:rPr>
      <w:sz w:val="36"/>
    </w:rPr>
  </w:style>
  <w:style w:type="paragraph" w:customStyle="1" w:styleId="IJASEITAuthorName">
    <w:name w:val="IJASEIT Author Name"/>
    <w:basedOn w:val="Normal"/>
    <w:next w:val="Normal"/>
    <w:qFormat/>
    <w:rsid w:val="001B72FC"/>
    <w:pPr>
      <w:adjustRightInd w:val="0"/>
      <w:snapToGrid w:val="0"/>
      <w:spacing w:before="120" w:after="120"/>
      <w:jc w:val="center"/>
    </w:pPr>
    <w:rPr>
      <w:rFonts w:eastAsia="Times New Roman"/>
      <w:lang w:val="en-GB" w:eastAsia="en-GB"/>
    </w:rPr>
  </w:style>
  <w:style w:type="paragraph" w:customStyle="1" w:styleId="IJASEITHeading1">
    <w:name w:val="IJASEIT Heading 1"/>
    <w:basedOn w:val="Normal"/>
    <w:next w:val="IJASEITParagraph"/>
    <w:rsid w:val="001B72FC"/>
    <w:pPr>
      <w:numPr>
        <w:numId w:val="3"/>
      </w:numPr>
      <w:adjustRightInd w:val="0"/>
      <w:snapToGrid w:val="0"/>
      <w:spacing w:before="240" w:after="80"/>
      <w:ind w:left="289" w:hanging="289"/>
      <w:jc w:val="center"/>
    </w:pPr>
    <w:rPr>
      <w:smallCaps/>
      <w:sz w:val="20"/>
    </w:rPr>
  </w:style>
  <w:style w:type="paragraph" w:customStyle="1" w:styleId="IJASEITReferenceItem">
    <w:name w:val="IJASEIT Reference Item"/>
    <w:basedOn w:val="Normal"/>
    <w:rsid w:val="001B72FC"/>
    <w:pPr>
      <w:numPr>
        <w:numId w:val="4"/>
      </w:numPr>
      <w:adjustRightInd w:val="0"/>
      <w:snapToGrid w:val="0"/>
      <w:jc w:val="both"/>
    </w:pPr>
    <w:rPr>
      <w:sz w:val="16"/>
    </w:rPr>
  </w:style>
  <w:style w:type="paragraph" w:customStyle="1" w:styleId="Default">
    <w:name w:val="Default"/>
    <w:rsid w:val="003219E2"/>
    <w:pPr>
      <w:autoSpaceDE w:val="0"/>
      <w:autoSpaceDN w:val="0"/>
      <w:adjustRightInd w:val="0"/>
    </w:pPr>
    <w:rPr>
      <w:rFonts w:ascii="Times New Roman" w:hAnsi="Times New Roman" w:cs="Times New Roman"/>
      <w:color w:val="000000"/>
      <w:sz w:val="24"/>
      <w:szCs w:val="24"/>
      <w:lang w:val="id-ID"/>
    </w:rPr>
  </w:style>
  <w:style w:type="character" w:customStyle="1" w:styleId="ListParagraphChar">
    <w:name w:val="List Paragraph Char"/>
    <w:aliases w:val="Body of text Char,List Paragraph1 Char"/>
    <w:link w:val="ListParagraph"/>
    <w:uiPriority w:val="34"/>
    <w:locked/>
    <w:rsid w:val="00C733EF"/>
    <w:rPr>
      <w:rFonts w:ascii="Times New Roman" w:eastAsiaTheme="minorHAnsi" w:hAnsi="Times New Roman"/>
      <w:sz w:val="24"/>
      <w:szCs w:val="22"/>
    </w:rPr>
  </w:style>
  <w:style w:type="paragraph" w:styleId="Caption">
    <w:name w:val="caption"/>
    <w:basedOn w:val="Normal"/>
    <w:next w:val="Normal"/>
    <w:uiPriority w:val="35"/>
    <w:unhideWhenUsed/>
    <w:qFormat/>
    <w:rsid w:val="00400883"/>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2FC"/>
    <w:pPr>
      <w:spacing w:after="160" w:line="259" w:lineRule="auto"/>
    </w:pPr>
    <w:rPr>
      <w:rFonts w:ascii="Times New Roman" w:eastAsiaTheme="minorHAnsi" w:hAnsi="Times New Roman"/>
      <w:sz w:val="24"/>
      <w:szCs w:val="22"/>
    </w:rPr>
  </w:style>
  <w:style w:type="paragraph" w:styleId="Heading1">
    <w:name w:val="heading 1"/>
    <w:basedOn w:val="Normal"/>
    <w:next w:val="Normal"/>
    <w:link w:val="Heading1Char"/>
    <w:uiPriority w:val="9"/>
    <w:qFormat/>
    <w:rsid w:val="001B72FC"/>
    <w:pPr>
      <w:keepNext/>
      <w:keepLines/>
      <w:spacing w:after="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B72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B72FC"/>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rsid w:val="001B72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2F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B72FC"/>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1B72FC"/>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1B72F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B72F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72FC"/>
    <w:pPr>
      <w:spacing w:after="0" w:line="240" w:lineRule="auto"/>
    </w:pPr>
    <w:rPr>
      <w:rFonts w:ascii="Tahoma" w:hAnsi="Tahoma" w:cs="Tahoma"/>
      <w:sz w:val="16"/>
      <w:szCs w:val="16"/>
    </w:rPr>
  </w:style>
  <w:style w:type="character" w:styleId="EndnoteReference">
    <w:name w:val="endnote reference"/>
    <w:basedOn w:val="DefaultParagraphFont"/>
    <w:uiPriority w:val="99"/>
    <w:semiHidden/>
    <w:unhideWhenUsed/>
    <w:rsid w:val="001B72FC"/>
    <w:rPr>
      <w:vertAlign w:val="superscript"/>
    </w:rPr>
  </w:style>
  <w:style w:type="paragraph" w:styleId="EndnoteText">
    <w:name w:val="endnote text"/>
    <w:basedOn w:val="Normal"/>
    <w:link w:val="EndnoteTextChar"/>
    <w:uiPriority w:val="99"/>
    <w:semiHidden/>
    <w:unhideWhenUsed/>
    <w:rsid w:val="001B72FC"/>
    <w:pPr>
      <w:spacing w:after="0" w:line="240" w:lineRule="auto"/>
    </w:pPr>
    <w:rPr>
      <w:sz w:val="20"/>
      <w:szCs w:val="20"/>
    </w:rPr>
  </w:style>
  <w:style w:type="paragraph" w:styleId="Footer">
    <w:name w:val="footer"/>
    <w:basedOn w:val="Normal"/>
    <w:link w:val="FooterChar"/>
    <w:uiPriority w:val="99"/>
    <w:unhideWhenUsed/>
    <w:qFormat/>
    <w:rsid w:val="001B72FC"/>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sid w:val="001B72FC"/>
    <w:rPr>
      <w:vertAlign w:val="superscript"/>
    </w:rPr>
  </w:style>
  <w:style w:type="paragraph" w:styleId="FootnoteText">
    <w:name w:val="footnote text"/>
    <w:basedOn w:val="Normal"/>
    <w:link w:val="FootnoteTextChar"/>
    <w:uiPriority w:val="99"/>
    <w:semiHidden/>
    <w:unhideWhenUsed/>
    <w:qFormat/>
    <w:rsid w:val="001B72FC"/>
    <w:pPr>
      <w:spacing w:after="0" w:line="240" w:lineRule="auto"/>
    </w:pPr>
    <w:rPr>
      <w:sz w:val="20"/>
      <w:szCs w:val="20"/>
    </w:rPr>
  </w:style>
  <w:style w:type="paragraph" w:styleId="Header">
    <w:name w:val="header"/>
    <w:basedOn w:val="Normal"/>
    <w:link w:val="HeaderChar"/>
    <w:uiPriority w:val="99"/>
    <w:unhideWhenUsed/>
    <w:qFormat/>
    <w:rsid w:val="001B72FC"/>
    <w:pPr>
      <w:tabs>
        <w:tab w:val="center" w:pos="4680"/>
        <w:tab w:val="right" w:pos="9360"/>
      </w:tabs>
      <w:spacing w:after="0" w:line="240" w:lineRule="auto"/>
    </w:pPr>
  </w:style>
  <w:style w:type="character" w:styleId="Hyperlink">
    <w:name w:val="Hyperlink"/>
    <w:basedOn w:val="DefaultParagraphFont"/>
    <w:uiPriority w:val="99"/>
    <w:unhideWhenUsed/>
    <w:qFormat/>
    <w:rsid w:val="001B72FC"/>
    <w:rPr>
      <w:color w:val="0563C1" w:themeColor="hyperlink"/>
      <w:u w:val="single"/>
    </w:rPr>
  </w:style>
  <w:style w:type="table" w:styleId="TableGrid">
    <w:name w:val="Table Grid"/>
    <w:basedOn w:val="TableNormal"/>
    <w:uiPriority w:val="39"/>
    <w:qFormat/>
    <w:rsid w:val="001B7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sid w:val="001B72FC"/>
    <w:rPr>
      <w:color w:val="808080"/>
    </w:rPr>
  </w:style>
  <w:style w:type="character" w:customStyle="1" w:styleId="JUDUL">
    <w:name w:val="JUDUL"/>
    <w:basedOn w:val="DefaultParagraphFont"/>
    <w:uiPriority w:val="1"/>
    <w:qFormat/>
    <w:rsid w:val="001B72FC"/>
  </w:style>
  <w:style w:type="character" w:customStyle="1" w:styleId="Heading1Char">
    <w:name w:val="Heading 1 Char"/>
    <w:basedOn w:val="DefaultParagraphFont"/>
    <w:link w:val="Heading1"/>
    <w:uiPriority w:val="9"/>
    <w:qFormat/>
    <w:rsid w:val="001B72FC"/>
    <w:rPr>
      <w:rFonts w:eastAsiaTheme="majorEastAsia" w:cstheme="majorBidi"/>
      <w:b/>
      <w:szCs w:val="32"/>
    </w:rPr>
  </w:style>
  <w:style w:type="paragraph" w:styleId="NoSpacing">
    <w:name w:val="No Spacing"/>
    <w:link w:val="NoSpacingChar"/>
    <w:uiPriority w:val="1"/>
    <w:qFormat/>
    <w:rsid w:val="001B72FC"/>
    <w:rPr>
      <w:sz w:val="22"/>
      <w:szCs w:val="22"/>
    </w:rPr>
  </w:style>
  <w:style w:type="character" w:customStyle="1" w:styleId="NoSpacingChar">
    <w:name w:val="No Spacing Char"/>
    <w:basedOn w:val="DefaultParagraphFont"/>
    <w:link w:val="NoSpacing"/>
    <w:uiPriority w:val="1"/>
    <w:qFormat/>
    <w:rsid w:val="001B72FC"/>
    <w:rPr>
      <w:rFonts w:asciiTheme="minorHAnsi" w:eastAsiaTheme="minorEastAsia" w:hAnsiTheme="minorHAnsi"/>
      <w:sz w:val="22"/>
    </w:rPr>
  </w:style>
  <w:style w:type="paragraph" w:customStyle="1" w:styleId="Abstract">
    <w:name w:val="Abstract"/>
    <w:basedOn w:val="Normal"/>
    <w:link w:val="AbstractChar"/>
    <w:qFormat/>
    <w:rsid w:val="001B72FC"/>
    <w:pPr>
      <w:spacing w:after="0" w:line="240" w:lineRule="auto"/>
      <w:ind w:firstLine="709"/>
      <w:jc w:val="both"/>
    </w:pPr>
    <w:rPr>
      <w:i/>
      <w:sz w:val="20"/>
    </w:rPr>
  </w:style>
  <w:style w:type="paragraph" w:customStyle="1" w:styleId="textnormal">
    <w:name w:val="text normal"/>
    <w:basedOn w:val="Normal"/>
    <w:link w:val="textnormalChar"/>
    <w:qFormat/>
    <w:rsid w:val="001B72FC"/>
    <w:pPr>
      <w:spacing w:after="0" w:line="240" w:lineRule="auto"/>
      <w:jc w:val="both"/>
    </w:pPr>
  </w:style>
  <w:style w:type="character" w:customStyle="1" w:styleId="AbstractChar">
    <w:name w:val="Abstract Char"/>
    <w:basedOn w:val="DefaultParagraphFont"/>
    <w:link w:val="Abstract"/>
    <w:qFormat/>
    <w:rsid w:val="001B72FC"/>
    <w:rPr>
      <w:i/>
      <w:sz w:val="20"/>
    </w:rPr>
  </w:style>
  <w:style w:type="paragraph" w:styleId="ListParagraph">
    <w:name w:val="List Paragraph"/>
    <w:aliases w:val="Body of text,List Paragraph1"/>
    <w:basedOn w:val="Normal"/>
    <w:link w:val="ListParagraphChar"/>
    <w:uiPriority w:val="34"/>
    <w:qFormat/>
    <w:rsid w:val="001B72FC"/>
    <w:pPr>
      <w:ind w:left="720"/>
      <w:contextualSpacing/>
    </w:pPr>
  </w:style>
  <w:style w:type="character" w:customStyle="1" w:styleId="textnormalChar">
    <w:name w:val="text normal Char"/>
    <w:basedOn w:val="DefaultParagraphFont"/>
    <w:link w:val="textnormal"/>
    <w:qFormat/>
    <w:rsid w:val="001B72FC"/>
  </w:style>
  <w:style w:type="character" w:customStyle="1" w:styleId="HeaderChar">
    <w:name w:val="Header Char"/>
    <w:basedOn w:val="DefaultParagraphFont"/>
    <w:link w:val="Header"/>
    <w:uiPriority w:val="99"/>
    <w:qFormat/>
    <w:rsid w:val="001B72FC"/>
  </w:style>
  <w:style w:type="character" w:customStyle="1" w:styleId="FooterChar">
    <w:name w:val="Footer Char"/>
    <w:basedOn w:val="DefaultParagraphFont"/>
    <w:link w:val="Footer"/>
    <w:uiPriority w:val="99"/>
    <w:qFormat/>
    <w:rsid w:val="001B72FC"/>
  </w:style>
  <w:style w:type="character" w:customStyle="1" w:styleId="BalloonTextChar">
    <w:name w:val="Balloon Text Char"/>
    <w:basedOn w:val="DefaultParagraphFont"/>
    <w:link w:val="BalloonText"/>
    <w:uiPriority w:val="99"/>
    <w:semiHidden/>
    <w:qFormat/>
    <w:rsid w:val="001B72FC"/>
    <w:rPr>
      <w:rFonts w:ascii="Tahoma" w:hAnsi="Tahoma" w:cs="Tahoma"/>
      <w:sz w:val="16"/>
      <w:szCs w:val="16"/>
    </w:rPr>
  </w:style>
  <w:style w:type="character" w:customStyle="1" w:styleId="Style1">
    <w:name w:val="Style1"/>
    <w:basedOn w:val="DefaultParagraphFont"/>
    <w:uiPriority w:val="1"/>
    <w:qFormat/>
    <w:rsid w:val="001B72FC"/>
    <w:rPr>
      <w:rFonts w:ascii="Times New Roman" w:hAnsi="Times New Roman"/>
      <w:i/>
      <w:sz w:val="22"/>
    </w:rPr>
  </w:style>
  <w:style w:type="character" w:customStyle="1" w:styleId="Style2">
    <w:name w:val="Style2"/>
    <w:basedOn w:val="DefaultParagraphFont"/>
    <w:uiPriority w:val="1"/>
    <w:qFormat/>
    <w:rsid w:val="001B72FC"/>
    <w:rPr>
      <w:sz w:val="20"/>
    </w:rPr>
  </w:style>
  <w:style w:type="character" w:customStyle="1" w:styleId="Heading2Char">
    <w:name w:val="Heading 2 Char"/>
    <w:basedOn w:val="DefaultParagraphFont"/>
    <w:link w:val="Heading2"/>
    <w:uiPriority w:val="9"/>
    <w:qFormat/>
    <w:rsid w:val="001B72F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1B72FC"/>
    <w:rPr>
      <w:rFonts w:asciiTheme="majorHAnsi" w:eastAsiaTheme="majorEastAsia" w:hAnsiTheme="majorHAnsi" w:cstheme="majorBidi"/>
      <w:color w:val="1F4E79" w:themeColor="accent1" w:themeShade="80"/>
      <w:szCs w:val="24"/>
    </w:rPr>
  </w:style>
  <w:style w:type="character" w:customStyle="1" w:styleId="Heading4Char">
    <w:name w:val="Heading 4 Char"/>
    <w:basedOn w:val="DefaultParagraphFont"/>
    <w:link w:val="Heading4"/>
    <w:uiPriority w:val="9"/>
    <w:semiHidden/>
    <w:qFormat/>
    <w:rsid w:val="001B72F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1B72F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1B72FC"/>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qFormat/>
    <w:rsid w:val="001B72FC"/>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sid w:val="001B72FC"/>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B72FC"/>
    <w:rPr>
      <w:rFonts w:asciiTheme="majorHAnsi" w:eastAsiaTheme="majorEastAsia" w:hAnsiTheme="majorHAnsi" w:cstheme="majorBidi"/>
      <w:i/>
      <w:iCs/>
      <w:color w:val="262626" w:themeColor="text1" w:themeTint="D9"/>
      <w:sz w:val="21"/>
      <w:szCs w:val="21"/>
    </w:rPr>
  </w:style>
  <w:style w:type="paragraph" w:customStyle="1" w:styleId="Acknowledgement">
    <w:name w:val="Acknowledgement"/>
    <w:basedOn w:val="Heading1"/>
    <w:qFormat/>
    <w:rsid w:val="001B72FC"/>
    <w:pPr>
      <w:spacing w:before="240" w:after="240" w:line="276" w:lineRule="auto"/>
      <w:jc w:val="left"/>
    </w:pPr>
    <w:rPr>
      <w:bCs/>
      <w:sz w:val="21"/>
      <w:lang w:val="id-ID"/>
    </w:rPr>
  </w:style>
  <w:style w:type="paragraph" w:customStyle="1" w:styleId="Reference">
    <w:name w:val="Reference"/>
    <w:qFormat/>
    <w:rsid w:val="001B72FC"/>
    <w:pPr>
      <w:tabs>
        <w:tab w:val="left" w:pos="709"/>
      </w:tabs>
      <w:ind w:left="567" w:hanging="567"/>
      <w:jc w:val="both"/>
    </w:pPr>
    <w:rPr>
      <w:rFonts w:ascii="Times" w:eastAsia="Times New Roman" w:hAnsi="Times" w:cs="Times New Roman"/>
      <w:color w:val="000000"/>
      <w:sz w:val="22"/>
      <w:szCs w:val="22"/>
      <w:lang w:val="en-GB"/>
    </w:rPr>
  </w:style>
  <w:style w:type="character" w:customStyle="1" w:styleId="FootnoteTextChar">
    <w:name w:val="Footnote Text Char"/>
    <w:basedOn w:val="DefaultParagraphFont"/>
    <w:link w:val="FootnoteText"/>
    <w:uiPriority w:val="99"/>
    <w:semiHidden/>
    <w:qFormat/>
    <w:rsid w:val="001B72FC"/>
    <w:rPr>
      <w:sz w:val="20"/>
      <w:szCs w:val="20"/>
    </w:rPr>
  </w:style>
  <w:style w:type="character" w:customStyle="1" w:styleId="EndnoteTextChar">
    <w:name w:val="Endnote Text Char"/>
    <w:basedOn w:val="DefaultParagraphFont"/>
    <w:link w:val="EndnoteText"/>
    <w:uiPriority w:val="99"/>
    <w:semiHidden/>
    <w:rsid w:val="001B72FC"/>
    <w:rPr>
      <w:sz w:val="20"/>
      <w:szCs w:val="20"/>
    </w:rPr>
  </w:style>
  <w:style w:type="paragraph" w:customStyle="1" w:styleId="IJASEITParagraph">
    <w:name w:val="IJASEIT Paragraph"/>
    <w:basedOn w:val="Normal"/>
    <w:rsid w:val="001B72FC"/>
    <w:pPr>
      <w:adjustRightInd w:val="0"/>
      <w:snapToGrid w:val="0"/>
      <w:ind w:firstLine="216"/>
      <w:jc w:val="both"/>
    </w:pPr>
    <w:rPr>
      <w:sz w:val="20"/>
    </w:rPr>
  </w:style>
  <w:style w:type="paragraph" w:customStyle="1" w:styleId="IJASEITHeading2">
    <w:name w:val="IJASEIT Heading 2"/>
    <w:basedOn w:val="Normal"/>
    <w:next w:val="IJASEITParagraph"/>
    <w:rsid w:val="001B72FC"/>
    <w:pPr>
      <w:numPr>
        <w:numId w:val="1"/>
      </w:numPr>
      <w:adjustRightInd w:val="0"/>
      <w:snapToGrid w:val="0"/>
      <w:spacing w:before="150" w:after="60"/>
      <w:ind w:left="289" w:hanging="289"/>
    </w:pPr>
    <w:rPr>
      <w:i/>
      <w:sz w:val="20"/>
    </w:rPr>
  </w:style>
  <w:style w:type="paragraph" w:customStyle="1" w:styleId="IJASEITHeading3">
    <w:name w:val="IJASEIT Heading 3"/>
    <w:basedOn w:val="Normal"/>
    <w:next w:val="IJASEITParagraph"/>
    <w:qFormat/>
    <w:rsid w:val="001B72FC"/>
    <w:pPr>
      <w:numPr>
        <w:numId w:val="2"/>
      </w:numPr>
      <w:adjustRightInd w:val="0"/>
      <w:snapToGrid w:val="0"/>
      <w:spacing w:before="120" w:after="60"/>
      <w:jc w:val="both"/>
    </w:pPr>
    <w:rPr>
      <w:i/>
      <w:sz w:val="20"/>
    </w:rPr>
  </w:style>
  <w:style w:type="paragraph" w:customStyle="1" w:styleId="IJASEITFigureCaptionSingle-Line">
    <w:name w:val="IJASEIT Figure Caption Single-Line"/>
    <w:basedOn w:val="IJASEITTitle"/>
    <w:next w:val="IJASEITParagraph"/>
    <w:qFormat/>
    <w:rsid w:val="001B72FC"/>
    <w:pPr>
      <w:spacing w:before="0"/>
    </w:pPr>
    <w:rPr>
      <w:sz w:val="16"/>
    </w:rPr>
  </w:style>
  <w:style w:type="paragraph" w:customStyle="1" w:styleId="IJASEITTitle">
    <w:name w:val="IJASEIT Title"/>
    <w:basedOn w:val="Normal"/>
    <w:next w:val="IJASEITAuthorName"/>
    <w:qFormat/>
    <w:rsid w:val="001B72FC"/>
    <w:pPr>
      <w:adjustRightInd w:val="0"/>
      <w:snapToGrid w:val="0"/>
      <w:spacing w:before="2560"/>
      <w:jc w:val="center"/>
    </w:pPr>
    <w:rPr>
      <w:sz w:val="36"/>
    </w:rPr>
  </w:style>
  <w:style w:type="paragraph" w:customStyle="1" w:styleId="IJASEITAuthorName">
    <w:name w:val="IJASEIT Author Name"/>
    <w:basedOn w:val="Normal"/>
    <w:next w:val="Normal"/>
    <w:qFormat/>
    <w:rsid w:val="001B72FC"/>
    <w:pPr>
      <w:adjustRightInd w:val="0"/>
      <w:snapToGrid w:val="0"/>
      <w:spacing w:before="120" w:after="120"/>
      <w:jc w:val="center"/>
    </w:pPr>
    <w:rPr>
      <w:rFonts w:eastAsia="Times New Roman"/>
      <w:lang w:val="en-GB" w:eastAsia="en-GB"/>
    </w:rPr>
  </w:style>
  <w:style w:type="paragraph" w:customStyle="1" w:styleId="IJASEITHeading1">
    <w:name w:val="IJASEIT Heading 1"/>
    <w:basedOn w:val="Normal"/>
    <w:next w:val="IJASEITParagraph"/>
    <w:rsid w:val="001B72FC"/>
    <w:pPr>
      <w:numPr>
        <w:numId w:val="3"/>
      </w:numPr>
      <w:adjustRightInd w:val="0"/>
      <w:snapToGrid w:val="0"/>
      <w:spacing w:before="240" w:after="80"/>
      <w:ind w:left="289" w:hanging="289"/>
      <w:jc w:val="center"/>
    </w:pPr>
    <w:rPr>
      <w:smallCaps/>
      <w:sz w:val="20"/>
    </w:rPr>
  </w:style>
  <w:style w:type="paragraph" w:customStyle="1" w:styleId="IJASEITReferenceItem">
    <w:name w:val="IJASEIT Reference Item"/>
    <w:basedOn w:val="Normal"/>
    <w:rsid w:val="001B72FC"/>
    <w:pPr>
      <w:numPr>
        <w:numId w:val="4"/>
      </w:numPr>
      <w:adjustRightInd w:val="0"/>
      <w:snapToGrid w:val="0"/>
      <w:jc w:val="both"/>
    </w:pPr>
    <w:rPr>
      <w:sz w:val="16"/>
    </w:rPr>
  </w:style>
  <w:style w:type="paragraph" w:customStyle="1" w:styleId="Default">
    <w:name w:val="Default"/>
    <w:rsid w:val="003219E2"/>
    <w:pPr>
      <w:autoSpaceDE w:val="0"/>
      <w:autoSpaceDN w:val="0"/>
      <w:adjustRightInd w:val="0"/>
    </w:pPr>
    <w:rPr>
      <w:rFonts w:ascii="Times New Roman" w:hAnsi="Times New Roman" w:cs="Times New Roman"/>
      <w:color w:val="000000"/>
      <w:sz w:val="24"/>
      <w:szCs w:val="24"/>
      <w:lang w:val="id-ID"/>
    </w:rPr>
  </w:style>
  <w:style w:type="character" w:customStyle="1" w:styleId="ListParagraphChar">
    <w:name w:val="List Paragraph Char"/>
    <w:aliases w:val="Body of text Char,List Paragraph1 Char"/>
    <w:link w:val="ListParagraph"/>
    <w:uiPriority w:val="34"/>
    <w:locked/>
    <w:rsid w:val="00C733EF"/>
    <w:rPr>
      <w:rFonts w:ascii="Times New Roman" w:eastAsiaTheme="minorHAnsi" w:hAnsi="Times New Roman"/>
      <w:sz w:val="24"/>
      <w:szCs w:val="22"/>
    </w:rPr>
  </w:style>
  <w:style w:type="paragraph" w:styleId="Caption">
    <w:name w:val="caption"/>
    <w:basedOn w:val="Normal"/>
    <w:next w:val="Normal"/>
    <w:uiPriority w:val="35"/>
    <w:unhideWhenUsed/>
    <w:qFormat/>
    <w:rsid w:val="00400883"/>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15315">
      <w:bodyDiv w:val="1"/>
      <w:marLeft w:val="0"/>
      <w:marRight w:val="0"/>
      <w:marTop w:val="0"/>
      <w:marBottom w:val="0"/>
      <w:divBdr>
        <w:top w:val="none" w:sz="0" w:space="0" w:color="auto"/>
        <w:left w:val="none" w:sz="0" w:space="0" w:color="auto"/>
        <w:bottom w:val="none" w:sz="0" w:space="0" w:color="auto"/>
        <w:right w:val="none" w:sz="0" w:space="0" w:color="auto"/>
      </w:divBdr>
    </w:div>
    <w:div w:id="1820686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doi.org/10.29303/jppipa.v1i1.9" TargetMode="Externa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2.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hyperlink" Target="https://doi.org/10.21070/r.e.m.v3i1.1511"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doi.org/10.32734/jsti.v20i2.490" TargetMode="Externa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template%20baru.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16234405824264"/>
          <c:y val="0.10854525027770073"/>
          <c:w val="0.64109465456427561"/>
          <c:h val="0.73131055204506024"/>
        </c:manualLayout>
      </c:layout>
      <c:lineChart>
        <c:grouping val="standard"/>
        <c:varyColors val="0"/>
        <c:ser>
          <c:idx val="0"/>
          <c:order val="0"/>
          <c:tx>
            <c:strRef>
              <c:f>'00'!$R$68</c:f>
              <c:strCache>
                <c:ptCount val="1"/>
                <c:pt idx="0">
                  <c:v>500</c:v>
                </c:pt>
              </c:strCache>
            </c:strRef>
          </c:tx>
          <c:cat>
            <c:strRef>
              <c:f>'00'!$Q$69:$Q$72</c:f>
              <c:strCache>
                <c:ptCount val="4"/>
                <c:pt idx="0">
                  <c:v> 0% Fiber</c:v>
                </c:pt>
                <c:pt idx="1">
                  <c:v> 1% Fiber</c:v>
                </c:pt>
                <c:pt idx="2">
                  <c:v>2% Fiber</c:v>
                </c:pt>
                <c:pt idx="3">
                  <c:v> 3% Fiber</c:v>
                </c:pt>
              </c:strCache>
            </c:strRef>
          </c:cat>
          <c:val>
            <c:numRef>
              <c:f>'00'!$R$69:$R$72</c:f>
              <c:numCache>
                <c:formatCode>_(* #,##0.00_);_(* \(#,##0.00\);_(* "-"??_);_(@_)</c:formatCode>
                <c:ptCount val="4"/>
                <c:pt idx="0">
                  <c:v>0.18</c:v>
                </c:pt>
                <c:pt idx="1">
                  <c:v>0.11</c:v>
                </c:pt>
                <c:pt idx="2">
                  <c:v>0.06</c:v>
                </c:pt>
                <c:pt idx="3">
                  <c:v>0.06</c:v>
                </c:pt>
              </c:numCache>
            </c:numRef>
          </c:val>
          <c:smooth val="0"/>
        </c:ser>
        <c:ser>
          <c:idx val="1"/>
          <c:order val="1"/>
          <c:tx>
            <c:strRef>
              <c:f>'00'!$S$68</c:f>
              <c:strCache>
                <c:ptCount val="1"/>
                <c:pt idx="0">
                  <c:v>1000</c:v>
                </c:pt>
              </c:strCache>
            </c:strRef>
          </c:tx>
          <c:cat>
            <c:strRef>
              <c:f>'00'!$Q$69:$Q$72</c:f>
              <c:strCache>
                <c:ptCount val="4"/>
                <c:pt idx="0">
                  <c:v> 0% Fiber</c:v>
                </c:pt>
                <c:pt idx="1">
                  <c:v> 1% Fiber</c:v>
                </c:pt>
                <c:pt idx="2">
                  <c:v>2% Fiber</c:v>
                </c:pt>
                <c:pt idx="3">
                  <c:v> 3% Fiber</c:v>
                </c:pt>
              </c:strCache>
            </c:strRef>
          </c:cat>
          <c:val>
            <c:numRef>
              <c:f>'00'!$S$69:$S$72</c:f>
              <c:numCache>
                <c:formatCode>_(* #,##0.00_);_(* \(#,##0.00\);_(* "-"??_);_(@_)</c:formatCode>
                <c:ptCount val="4"/>
                <c:pt idx="0">
                  <c:v>0.23</c:v>
                </c:pt>
                <c:pt idx="1">
                  <c:v>0.19</c:v>
                </c:pt>
                <c:pt idx="2">
                  <c:v>0.11</c:v>
                </c:pt>
                <c:pt idx="3">
                  <c:v>0.12</c:v>
                </c:pt>
              </c:numCache>
            </c:numRef>
          </c:val>
          <c:smooth val="0"/>
        </c:ser>
        <c:ser>
          <c:idx val="2"/>
          <c:order val="2"/>
          <c:tx>
            <c:strRef>
              <c:f>'00'!$T$68</c:f>
              <c:strCache>
                <c:ptCount val="1"/>
                <c:pt idx="0">
                  <c:v>2000</c:v>
                </c:pt>
              </c:strCache>
            </c:strRef>
          </c:tx>
          <c:cat>
            <c:strRef>
              <c:f>'00'!$Q$69:$Q$72</c:f>
              <c:strCache>
                <c:ptCount val="4"/>
                <c:pt idx="0">
                  <c:v> 0% Fiber</c:v>
                </c:pt>
                <c:pt idx="1">
                  <c:v> 1% Fiber</c:v>
                </c:pt>
                <c:pt idx="2">
                  <c:v>2% Fiber</c:v>
                </c:pt>
                <c:pt idx="3">
                  <c:v> 3% Fiber</c:v>
                </c:pt>
              </c:strCache>
            </c:strRef>
          </c:cat>
          <c:val>
            <c:numRef>
              <c:f>'00'!$T$69:$T$72</c:f>
              <c:numCache>
                <c:formatCode>_(* #,##0.00_);_(* \(#,##0.00\);_(* "-"??_);_(@_)</c:formatCode>
                <c:ptCount val="4"/>
                <c:pt idx="0">
                  <c:v>0.37</c:v>
                </c:pt>
                <c:pt idx="1">
                  <c:v>0.28999999999999998</c:v>
                </c:pt>
                <c:pt idx="2">
                  <c:v>0.21</c:v>
                </c:pt>
                <c:pt idx="3">
                  <c:v>0.17</c:v>
                </c:pt>
              </c:numCache>
            </c:numRef>
          </c:val>
          <c:smooth val="0"/>
        </c:ser>
        <c:ser>
          <c:idx val="3"/>
          <c:order val="3"/>
          <c:tx>
            <c:strRef>
              <c:f>'00'!$U$68</c:f>
              <c:strCache>
                <c:ptCount val="1"/>
                <c:pt idx="0">
                  <c:v>4000</c:v>
                </c:pt>
              </c:strCache>
            </c:strRef>
          </c:tx>
          <c:cat>
            <c:strRef>
              <c:f>'00'!$Q$69:$Q$72</c:f>
              <c:strCache>
                <c:ptCount val="4"/>
                <c:pt idx="0">
                  <c:v> 0% Fiber</c:v>
                </c:pt>
                <c:pt idx="1">
                  <c:v> 1% Fiber</c:v>
                </c:pt>
                <c:pt idx="2">
                  <c:v>2% Fiber</c:v>
                </c:pt>
                <c:pt idx="3">
                  <c:v> 3% Fiber</c:v>
                </c:pt>
              </c:strCache>
            </c:strRef>
          </c:cat>
          <c:val>
            <c:numRef>
              <c:f>'00'!$U$69:$U$72</c:f>
              <c:numCache>
                <c:formatCode>_(* #,##0.00_);_(* \(#,##0.00\);_(* "-"??_);_(@_)</c:formatCode>
                <c:ptCount val="4"/>
                <c:pt idx="0">
                  <c:v>0.32</c:v>
                </c:pt>
                <c:pt idx="1">
                  <c:v>0.22</c:v>
                </c:pt>
                <c:pt idx="2">
                  <c:v>0.14000000000000001</c:v>
                </c:pt>
                <c:pt idx="3">
                  <c:v>0.11</c:v>
                </c:pt>
              </c:numCache>
            </c:numRef>
          </c:val>
          <c:smooth val="0"/>
        </c:ser>
        <c:ser>
          <c:idx val="4"/>
          <c:order val="4"/>
          <c:tx>
            <c:strRef>
              <c:f>'00'!$V$68</c:f>
              <c:strCache>
                <c:ptCount val="1"/>
                <c:pt idx="0">
                  <c:v>8000</c:v>
                </c:pt>
              </c:strCache>
            </c:strRef>
          </c:tx>
          <c:cat>
            <c:strRef>
              <c:f>'00'!$Q$69:$Q$72</c:f>
              <c:strCache>
                <c:ptCount val="4"/>
                <c:pt idx="0">
                  <c:v> 0% Fiber</c:v>
                </c:pt>
                <c:pt idx="1">
                  <c:v> 1% Fiber</c:v>
                </c:pt>
                <c:pt idx="2">
                  <c:v>2% Fiber</c:v>
                </c:pt>
                <c:pt idx="3">
                  <c:v> 3% Fiber</c:v>
                </c:pt>
              </c:strCache>
            </c:strRef>
          </c:cat>
          <c:val>
            <c:numRef>
              <c:f>'00'!$V$69:$V$72</c:f>
              <c:numCache>
                <c:formatCode>_(* #,##0.00_);_(* \(#,##0.00\);_(* "-"??_);_(@_)</c:formatCode>
                <c:ptCount val="4"/>
                <c:pt idx="0">
                  <c:v>0.14000000000000001</c:v>
                </c:pt>
                <c:pt idx="1">
                  <c:v>0.06</c:v>
                </c:pt>
                <c:pt idx="2">
                  <c:v>0.06</c:v>
                </c:pt>
                <c:pt idx="3">
                  <c:v>0.02</c:v>
                </c:pt>
              </c:numCache>
            </c:numRef>
          </c:val>
          <c:smooth val="0"/>
        </c:ser>
        <c:dLbls>
          <c:showLegendKey val="0"/>
          <c:showVal val="0"/>
          <c:showCatName val="0"/>
          <c:showSerName val="0"/>
          <c:showPercent val="0"/>
          <c:showBubbleSize val="0"/>
        </c:dLbls>
        <c:marker val="1"/>
        <c:smooth val="0"/>
        <c:axId val="179709824"/>
        <c:axId val="182788480"/>
      </c:lineChart>
      <c:catAx>
        <c:axId val="179709824"/>
        <c:scaling>
          <c:orientation val="minMax"/>
        </c:scaling>
        <c:delete val="0"/>
        <c:axPos val="b"/>
        <c:title>
          <c:tx>
            <c:rich>
              <a:bodyPr/>
              <a:lstStyle/>
              <a:p>
                <a:pPr>
                  <a:defRPr/>
                </a:pPr>
                <a:r>
                  <a:rPr lang="id-ID"/>
                  <a:t>Composition of the bagasse fiber</a:t>
                </a:r>
                <a:endParaRPr lang="en-US"/>
              </a:p>
            </c:rich>
          </c:tx>
          <c:overlay val="0"/>
        </c:title>
        <c:numFmt formatCode="0%" sourceLinked="1"/>
        <c:majorTickMark val="out"/>
        <c:minorTickMark val="none"/>
        <c:tickLblPos val="nextTo"/>
        <c:txPr>
          <a:bodyPr/>
          <a:lstStyle/>
          <a:p>
            <a:pPr>
              <a:defRPr sz="700"/>
            </a:pPr>
            <a:endParaRPr lang="id-ID"/>
          </a:p>
        </c:txPr>
        <c:crossAx val="182788480"/>
        <c:crosses val="autoZero"/>
        <c:auto val="1"/>
        <c:lblAlgn val="ctr"/>
        <c:lblOffset val="100"/>
        <c:noMultiLvlLbl val="0"/>
      </c:catAx>
      <c:valAx>
        <c:axId val="182788480"/>
        <c:scaling>
          <c:orientation val="minMax"/>
          <c:max val="0.4"/>
          <c:min val="0"/>
        </c:scaling>
        <c:delete val="0"/>
        <c:axPos val="l"/>
        <c:title>
          <c:tx>
            <c:rich>
              <a:bodyPr rot="-5400000" vert="horz"/>
              <a:lstStyle/>
              <a:p>
                <a:pPr>
                  <a:defRPr sz="700"/>
                </a:pPr>
                <a:r>
                  <a:rPr lang="id-ID" sz="700"/>
                  <a:t>Sound aReflection</a:t>
                </a:r>
                <a:r>
                  <a:rPr lang="id-ID" sz="700" baseline="0"/>
                  <a:t> </a:t>
                </a:r>
                <a:r>
                  <a:rPr lang="id-ID" sz="700"/>
                  <a:t>coefficient</a:t>
                </a:r>
                <a:endParaRPr lang="en-US" sz="700"/>
              </a:p>
            </c:rich>
          </c:tx>
          <c:overlay val="0"/>
        </c:title>
        <c:numFmt formatCode="_(* #,##0.00_);_(* \(#,##0.00\);_(* &quot;-&quot;??_);_(@_)" sourceLinked="1"/>
        <c:majorTickMark val="out"/>
        <c:minorTickMark val="none"/>
        <c:tickLblPos val="nextTo"/>
        <c:txPr>
          <a:bodyPr/>
          <a:lstStyle/>
          <a:p>
            <a:pPr>
              <a:defRPr sz="600"/>
            </a:pPr>
            <a:endParaRPr lang="id-ID"/>
          </a:p>
        </c:txPr>
        <c:crossAx val="179709824"/>
        <c:crosses val="autoZero"/>
        <c:crossBetween val="between"/>
      </c:valAx>
    </c:plotArea>
    <c:legend>
      <c:legendPos val="r"/>
      <c:layout>
        <c:manualLayout>
          <c:xMode val="edge"/>
          <c:yMode val="edge"/>
          <c:x val="0.74600344333473911"/>
          <c:y val="0.30857838137498889"/>
          <c:w val="0.22930796293970548"/>
          <c:h val="0.35837683463219794"/>
        </c:manualLayout>
      </c:layout>
      <c:overlay val="0"/>
    </c:legend>
    <c:plotVisOnly val="1"/>
    <c:dispBlanksAs val="gap"/>
    <c:showDLblsOverMax val="0"/>
  </c:chart>
  <c:txPr>
    <a:bodyPr/>
    <a:lstStyle/>
    <a:p>
      <a:pPr>
        <a:defRPr sz="800"/>
      </a:pPr>
      <a:endParaRPr lang="id-I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43135096271303"/>
          <c:y val="5.8848946597959285E-2"/>
          <c:w val="0.70462095938031333"/>
          <c:h val="0.77727132760491513"/>
        </c:manualLayout>
      </c:layout>
      <c:lineChart>
        <c:grouping val="standard"/>
        <c:varyColors val="0"/>
        <c:ser>
          <c:idx val="0"/>
          <c:order val="0"/>
          <c:tx>
            <c:strRef>
              <c:f>'00'!$O$6</c:f>
              <c:strCache>
                <c:ptCount val="1"/>
                <c:pt idx="0">
                  <c:v>500 Hz</c:v>
                </c:pt>
              </c:strCache>
            </c:strRef>
          </c:tx>
          <c:cat>
            <c:strRef>
              <c:f>'00'!$N$7:$N$10</c:f>
              <c:strCache>
                <c:ptCount val="4"/>
                <c:pt idx="0">
                  <c:v>0% Fiber</c:v>
                </c:pt>
                <c:pt idx="1">
                  <c:v> 1% Fiber</c:v>
                </c:pt>
                <c:pt idx="2">
                  <c:v> 2% Fiber</c:v>
                </c:pt>
                <c:pt idx="3">
                  <c:v> 3% Fiber</c:v>
                </c:pt>
              </c:strCache>
            </c:strRef>
          </c:cat>
          <c:val>
            <c:numRef>
              <c:f>'00'!$O$7:$O$10</c:f>
              <c:numCache>
                <c:formatCode>_(* #,##0.00_);_(* \(#,##0.00\);_(* "-"??_);_(@_)</c:formatCode>
                <c:ptCount val="4"/>
                <c:pt idx="0">
                  <c:v>0.81632653061224492</c:v>
                </c:pt>
                <c:pt idx="1">
                  <c:v>0.88888888888888895</c:v>
                </c:pt>
                <c:pt idx="2">
                  <c:v>0.90833333333333321</c:v>
                </c:pt>
                <c:pt idx="3">
                  <c:v>0.9375</c:v>
                </c:pt>
              </c:numCache>
            </c:numRef>
          </c:val>
          <c:smooth val="0"/>
        </c:ser>
        <c:ser>
          <c:idx val="1"/>
          <c:order val="1"/>
          <c:tx>
            <c:strRef>
              <c:f>'00'!$P$6</c:f>
              <c:strCache>
                <c:ptCount val="1"/>
                <c:pt idx="0">
                  <c:v>1000 Hz</c:v>
                </c:pt>
              </c:strCache>
            </c:strRef>
          </c:tx>
          <c:cat>
            <c:strRef>
              <c:f>'00'!$N$7:$N$10</c:f>
              <c:strCache>
                <c:ptCount val="4"/>
                <c:pt idx="0">
                  <c:v>0% Fiber</c:v>
                </c:pt>
                <c:pt idx="1">
                  <c:v> 1% Fiber</c:v>
                </c:pt>
                <c:pt idx="2">
                  <c:v> 2% Fiber</c:v>
                </c:pt>
                <c:pt idx="3">
                  <c:v> 3% Fiber</c:v>
                </c:pt>
              </c:strCache>
            </c:strRef>
          </c:cat>
          <c:val>
            <c:numRef>
              <c:f>'00'!$P$7:$P$10</c:f>
              <c:numCache>
                <c:formatCode>_(* #,##0.00_);_(* \(#,##0.00\);_(* "-"??_);_(@_)</c:formatCode>
                <c:ptCount val="4"/>
                <c:pt idx="0">
                  <c:v>0.76537396121883639</c:v>
                </c:pt>
                <c:pt idx="1">
                  <c:v>0.81303477882625386</c:v>
                </c:pt>
                <c:pt idx="2">
                  <c:v>0.86527777777777781</c:v>
                </c:pt>
                <c:pt idx="3">
                  <c:v>0.87621671258034906</c:v>
                </c:pt>
              </c:numCache>
            </c:numRef>
          </c:val>
          <c:smooth val="0"/>
        </c:ser>
        <c:ser>
          <c:idx val="2"/>
          <c:order val="2"/>
          <c:tx>
            <c:strRef>
              <c:f>'00'!$Q$6</c:f>
              <c:strCache>
                <c:ptCount val="1"/>
                <c:pt idx="0">
                  <c:v>2000 Hz</c:v>
                </c:pt>
              </c:strCache>
            </c:strRef>
          </c:tx>
          <c:cat>
            <c:strRef>
              <c:f>'00'!$N$7:$N$10</c:f>
              <c:strCache>
                <c:ptCount val="4"/>
                <c:pt idx="0">
                  <c:v>0% Fiber</c:v>
                </c:pt>
                <c:pt idx="1">
                  <c:v> 1% Fiber</c:v>
                </c:pt>
                <c:pt idx="2">
                  <c:v> 2% Fiber</c:v>
                </c:pt>
                <c:pt idx="3">
                  <c:v> 3% Fiber</c:v>
                </c:pt>
              </c:strCache>
            </c:strRef>
          </c:cat>
          <c:val>
            <c:numRef>
              <c:f>'00'!$Q$7:$Q$10</c:f>
              <c:numCache>
                <c:formatCode>_(* #,##0.00_);_(* \(#,##0.00\);_(* "-"??_);_(@_)</c:formatCode>
                <c:ptCount val="4"/>
                <c:pt idx="0">
                  <c:v>0.63271330589849117</c:v>
                </c:pt>
                <c:pt idx="1">
                  <c:v>0.71270758799543821</c:v>
                </c:pt>
                <c:pt idx="2">
                  <c:v>0.77827801598109292</c:v>
                </c:pt>
                <c:pt idx="3">
                  <c:v>0.83062432073421077</c:v>
                </c:pt>
              </c:numCache>
            </c:numRef>
          </c:val>
          <c:smooth val="0"/>
        </c:ser>
        <c:ser>
          <c:idx val="3"/>
          <c:order val="3"/>
          <c:tx>
            <c:strRef>
              <c:f>'00'!$R$6</c:f>
              <c:strCache>
                <c:ptCount val="1"/>
                <c:pt idx="0">
                  <c:v>4000 Hz</c:v>
                </c:pt>
              </c:strCache>
            </c:strRef>
          </c:tx>
          <c:cat>
            <c:strRef>
              <c:f>'00'!$N$7:$N$10</c:f>
              <c:strCache>
                <c:ptCount val="4"/>
                <c:pt idx="0">
                  <c:v>0% Fiber</c:v>
                </c:pt>
                <c:pt idx="1">
                  <c:v> 1% Fiber</c:v>
                </c:pt>
                <c:pt idx="2">
                  <c:v> 2% Fiber</c:v>
                </c:pt>
                <c:pt idx="3">
                  <c:v> 3% Fiber</c:v>
                </c:pt>
              </c:strCache>
            </c:strRef>
          </c:cat>
          <c:val>
            <c:numRef>
              <c:f>'00'!$R$7:$R$10</c:f>
              <c:numCache>
                <c:formatCode>_(* #,##0.00_);_(* \(#,##0.00\);_(* "-"??_);_(@_)</c:formatCode>
                <c:ptCount val="4"/>
                <c:pt idx="0">
                  <c:v>0.68065470107137538</c:v>
                </c:pt>
                <c:pt idx="1">
                  <c:v>0.77585241787863168</c:v>
                </c:pt>
                <c:pt idx="2">
                  <c:v>0.84780493079584784</c:v>
                </c:pt>
                <c:pt idx="3">
                  <c:v>0.88888888888888895</c:v>
                </c:pt>
              </c:numCache>
            </c:numRef>
          </c:val>
          <c:smooth val="0"/>
        </c:ser>
        <c:ser>
          <c:idx val="4"/>
          <c:order val="4"/>
          <c:tx>
            <c:strRef>
              <c:f>'00'!$S$6</c:f>
              <c:strCache>
                <c:ptCount val="1"/>
                <c:pt idx="0">
                  <c:v>8000 Hz</c:v>
                </c:pt>
              </c:strCache>
            </c:strRef>
          </c:tx>
          <c:cat>
            <c:strRef>
              <c:f>'00'!$N$7:$N$10</c:f>
              <c:strCache>
                <c:ptCount val="4"/>
                <c:pt idx="0">
                  <c:v>0% Fiber</c:v>
                </c:pt>
                <c:pt idx="1">
                  <c:v> 1% Fiber</c:v>
                </c:pt>
                <c:pt idx="2">
                  <c:v> 2% Fiber</c:v>
                </c:pt>
                <c:pt idx="3">
                  <c:v> 3% Fiber</c:v>
                </c:pt>
              </c:strCache>
            </c:strRef>
          </c:cat>
          <c:val>
            <c:numRef>
              <c:f>'00'!$S$7:$S$10</c:f>
              <c:numCache>
                <c:formatCode>_(* #,##0.00_);_(* \(#,##0.00\);_(* "-"??_);_(@_)</c:formatCode>
                <c:ptCount val="4"/>
                <c:pt idx="0">
                  <c:v>0.8598639455782312</c:v>
                </c:pt>
                <c:pt idx="1">
                  <c:v>0.9375</c:v>
                </c:pt>
                <c:pt idx="2">
                  <c:v>0.9375</c:v>
                </c:pt>
                <c:pt idx="3">
                  <c:v>0.97959183673469385</c:v>
                </c:pt>
              </c:numCache>
            </c:numRef>
          </c:val>
          <c:smooth val="0"/>
        </c:ser>
        <c:dLbls>
          <c:showLegendKey val="0"/>
          <c:showVal val="0"/>
          <c:showCatName val="0"/>
          <c:showSerName val="0"/>
          <c:showPercent val="0"/>
          <c:showBubbleSize val="0"/>
        </c:dLbls>
        <c:marker val="1"/>
        <c:smooth val="0"/>
        <c:axId val="119701888"/>
        <c:axId val="119703808"/>
      </c:lineChart>
      <c:catAx>
        <c:axId val="119701888"/>
        <c:scaling>
          <c:orientation val="minMax"/>
        </c:scaling>
        <c:delete val="0"/>
        <c:axPos val="b"/>
        <c:title>
          <c:tx>
            <c:rich>
              <a:bodyPr/>
              <a:lstStyle/>
              <a:p>
                <a:pPr>
                  <a:defRPr sz="800"/>
                </a:pPr>
                <a:r>
                  <a:rPr lang="id-ID" sz="800"/>
                  <a:t>Composition of Baggase Fiber</a:t>
                </a:r>
                <a:endParaRPr lang="en-US" sz="800"/>
              </a:p>
            </c:rich>
          </c:tx>
          <c:layout>
            <c:manualLayout>
              <c:xMode val="edge"/>
              <c:yMode val="edge"/>
              <c:x val="0.31884186464030412"/>
              <c:y val="0.92256815422020211"/>
            </c:manualLayout>
          </c:layout>
          <c:overlay val="0"/>
        </c:title>
        <c:numFmt formatCode="General" sourceLinked="1"/>
        <c:majorTickMark val="out"/>
        <c:minorTickMark val="none"/>
        <c:tickLblPos val="nextTo"/>
        <c:txPr>
          <a:bodyPr/>
          <a:lstStyle/>
          <a:p>
            <a:pPr>
              <a:defRPr sz="800"/>
            </a:pPr>
            <a:endParaRPr lang="id-ID"/>
          </a:p>
        </c:txPr>
        <c:crossAx val="119703808"/>
        <c:crosses val="autoZero"/>
        <c:auto val="1"/>
        <c:lblAlgn val="ctr"/>
        <c:lblOffset val="100"/>
        <c:noMultiLvlLbl val="0"/>
      </c:catAx>
      <c:valAx>
        <c:axId val="119703808"/>
        <c:scaling>
          <c:orientation val="minMax"/>
          <c:max val="1.2"/>
          <c:min val="0.5"/>
        </c:scaling>
        <c:delete val="0"/>
        <c:axPos val="l"/>
        <c:title>
          <c:tx>
            <c:rich>
              <a:bodyPr rot="-5400000" vert="horz"/>
              <a:lstStyle/>
              <a:p>
                <a:pPr>
                  <a:defRPr sz="800"/>
                </a:pPr>
                <a:r>
                  <a:rPr lang="id-ID" sz="800"/>
                  <a:t>Sound Absorbstion Coefficient</a:t>
                </a:r>
              </a:p>
            </c:rich>
          </c:tx>
          <c:layout>
            <c:manualLayout>
              <c:xMode val="edge"/>
              <c:yMode val="edge"/>
              <c:x val="2.7074393478592952E-2"/>
              <c:y val="0.11777139710179045"/>
            </c:manualLayout>
          </c:layout>
          <c:overlay val="0"/>
        </c:title>
        <c:numFmt formatCode="_(* #,##0.00_);_(* \(#,##0.00\);_(* &quot;-&quot;??_);_(@_)" sourceLinked="1"/>
        <c:majorTickMark val="out"/>
        <c:minorTickMark val="none"/>
        <c:tickLblPos val="nextTo"/>
        <c:txPr>
          <a:bodyPr/>
          <a:lstStyle/>
          <a:p>
            <a:pPr>
              <a:defRPr sz="800"/>
            </a:pPr>
            <a:endParaRPr lang="id-ID"/>
          </a:p>
        </c:txPr>
        <c:crossAx val="119701888"/>
        <c:crosses val="autoZero"/>
        <c:crossBetween val="between"/>
      </c:valAx>
      <c:spPr>
        <a:noFill/>
        <a:ln w="25400">
          <a:noFill/>
        </a:ln>
      </c:spPr>
    </c:plotArea>
    <c:legend>
      <c:legendPos val="r"/>
      <c:overlay val="0"/>
      <c:txPr>
        <a:bodyPr/>
        <a:lstStyle/>
        <a:p>
          <a:pPr>
            <a:defRPr sz="800"/>
          </a:pPr>
          <a:endParaRPr lang="id-ID"/>
        </a:p>
      </c:txPr>
    </c:legend>
    <c:plotVisOnly val="1"/>
    <c:dispBlanksAs val="gap"/>
    <c:showDLblsOverMax val="0"/>
  </c:chart>
  <c:txPr>
    <a:bodyPr/>
    <a:lstStyle/>
    <a:p>
      <a:pPr>
        <a:defRPr sz="1000"/>
      </a:pPr>
      <a:endParaRPr lang="id-ID"/>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CE24807CA94AC8B82A6C4A9DA85DC5"/>
        <w:category>
          <w:name w:val="General"/>
          <w:gallery w:val="placeholder"/>
        </w:category>
        <w:types>
          <w:type w:val="bbPlcHdr"/>
        </w:types>
        <w:behaviors>
          <w:behavior w:val="content"/>
        </w:behaviors>
        <w:guid w:val="{87A555F2-7926-45F7-85F9-50AF0A03A2FD}"/>
      </w:docPartPr>
      <w:docPartBody>
        <w:p w:rsidR="00156B12" w:rsidRDefault="00CE7A89">
          <w:pPr>
            <w:pStyle w:val="26CE24807CA94AC8B82A6C4A9DA85DC5"/>
          </w:pPr>
          <w:r>
            <w:rPr>
              <w:rStyle w:val="Heading1Char"/>
            </w:rPr>
            <w:t xml:space="preserve">JUDUL ARTIKEL FISIKA/PENDIDIKAN FISIKA JUDUL ARTIKEL FISIKA/PENDIDIKAN FISIKA JUDUL ARTIKEL FISIKA/PENDIDIKAN FISIKA JUDUL ARTIKEL FISIKA/PENDIDIKAN FISIKA </w:t>
          </w:r>
        </w:p>
      </w:docPartBody>
    </w:docPart>
    <w:docPart>
      <w:docPartPr>
        <w:name w:val="38A6068645BD4C19AD9A370E16A2393A"/>
        <w:category>
          <w:name w:val="General"/>
          <w:gallery w:val="placeholder"/>
        </w:category>
        <w:types>
          <w:type w:val="bbPlcHdr"/>
        </w:types>
        <w:behaviors>
          <w:behavior w:val="content"/>
        </w:behaviors>
        <w:guid w:val="{C4485795-60C3-4144-929C-EC7728412CA8}"/>
      </w:docPartPr>
      <w:docPartBody>
        <w:p w:rsidR="00156B12" w:rsidRDefault="00CE7A89">
          <w:pPr>
            <w:pStyle w:val="38A6068645BD4C19AD9A370E16A2393A"/>
          </w:pPr>
          <w:r>
            <w:rPr>
              <w:rStyle w:val="PlaceholderText"/>
            </w:rPr>
            <w:t>Penulis Pertama</w:t>
          </w:r>
          <w:r>
            <w:rPr>
              <w:rStyle w:val="PlaceholderText"/>
              <w:vertAlign w:val="superscript"/>
            </w:rPr>
            <w:t>1*</w:t>
          </w:r>
          <w:r>
            <w:rPr>
              <w:rStyle w:val="PlaceholderText"/>
            </w:rPr>
            <w:t>, Penulis Kedua</w:t>
          </w:r>
          <w:r>
            <w:rPr>
              <w:rStyle w:val="PlaceholderText"/>
              <w:vertAlign w:val="superscript"/>
            </w:rPr>
            <w:t>2</w:t>
          </w:r>
          <w:r>
            <w:rPr>
              <w:rStyle w:val="PlaceholderText"/>
            </w:rPr>
            <w:t xml:space="preserve"> dan Penulis Ketiga</w:t>
          </w:r>
          <w:r>
            <w:rPr>
              <w:rStyle w:val="PlaceholderText"/>
              <w:vertAlign w:val="superscript"/>
            </w:rPr>
            <w:t>3</w:t>
          </w:r>
        </w:p>
      </w:docPartBody>
    </w:docPart>
    <w:docPart>
      <w:docPartPr>
        <w:name w:val="87F1821C58034479AD557AED27410CFE"/>
        <w:category>
          <w:name w:val="General"/>
          <w:gallery w:val="placeholder"/>
        </w:category>
        <w:types>
          <w:type w:val="bbPlcHdr"/>
        </w:types>
        <w:behaviors>
          <w:behavior w:val="content"/>
        </w:behaviors>
        <w:guid w:val="{CCE2FA2A-B121-4874-B6F2-A349B6679978}"/>
      </w:docPartPr>
      <w:docPartBody>
        <w:p w:rsidR="00156B12" w:rsidRDefault="00CE7A89">
          <w:pPr>
            <w:pStyle w:val="87F1821C58034479AD557AED27410CFE"/>
          </w:pPr>
          <w:r>
            <w:rPr>
              <w:rStyle w:val="PlaceholderText"/>
              <w:i/>
              <w:iCs/>
              <w:sz w:val="20"/>
              <w:szCs w:val="20"/>
            </w:rPr>
            <w:t>Afiliasi Penulis Pertama, Alamat, Nama Kota dan Kode Pos, Negara</w:t>
          </w:r>
          <w:r>
            <w:rPr>
              <w:rStyle w:val="PlaceholderText"/>
              <w:sz w:val="20"/>
              <w:szCs w:val="20"/>
            </w:rPr>
            <w:t xml:space="preserve"> </w:t>
          </w:r>
        </w:p>
      </w:docPartBody>
    </w:docPart>
    <w:docPart>
      <w:docPartPr>
        <w:name w:val="F1FA0FE94923467791ACD33BFAB3D445"/>
        <w:category>
          <w:name w:val="General"/>
          <w:gallery w:val="placeholder"/>
        </w:category>
        <w:types>
          <w:type w:val="bbPlcHdr"/>
        </w:types>
        <w:behaviors>
          <w:behavior w:val="content"/>
        </w:behaviors>
        <w:guid w:val="{BC6B342D-3BB9-4CD7-9B0A-376DD7A7CD24}"/>
      </w:docPartPr>
      <w:docPartBody>
        <w:p w:rsidR="00156B12" w:rsidRDefault="00CE7A89">
          <w:pPr>
            <w:pStyle w:val="F1FA0FE94923467791ACD33BFAB3D445"/>
          </w:pPr>
          <w:r>
            <w:rPr>
              <w:rStyle w:val="PlaceholderText"/>
            </w:rPr>
            <w:t>Click here to enter text.</w:t>
          </w:r>
        </w:p>
      </w:docPartBody>
    </w:docPart>
    <w:docPart>
      <w:docPartPr>
        <w:name w:val="DE710C361CB848EB9AA3C93F9980B919"/>
        <w:category>
          <w:name w:val="General"/>
          <w:gallery w:val="placeholder"/>
        </w:category>
        <w:types>
          <w:type w:val="bbPlcHdr"/>
        </w:types>
        <w:behaviors>
          <w:behavior w:val="content"/>
        </w:behaviors>
        <w:guid w:val="{1D8AA65D-A5E5-4DCB-BD59-5BC30ED91AE3}"/>
      </w:docPartPr>
      <w:docPartBody>
        <w:p w:rsidR="00156B12" w:rsidRDefault="00CE7A89">
          <w:pPr>
            <w:pStyle w:val="DE710C361CB848EB9AA3C93F9980B919"/>
          </w:pPr>
          <w:r>
            <w:rPr>
              <w:rStyle w:val="PlaceholderText"/>
              <w:sz w:val="20"/>
              <w:szCs w:val="18"/>
            </w:rPr>
            <w:t>Tuliskan alamat email di sini</w:t>
          </w:r>
        </w:p>
      </w:docPartBody>
    </w:docPart>
    <w:docPart>
      <w:docPartPr>
        <w:name w:val="BA696A702E074CF8A22408A0F23F358B"/>
        <w:category>
          <w:name w:val="General"/>
          <w:gallery w:val="placeholder"/>
        </w:category>
        <w:types>
          <w:type w:val="bbPlcHdr"/>
        </w:types>
        <w:behaviors>
          <w:behavior w:val="content"/>
        </w:behaviors>
        <w:guid w:val="{95ABC436-85F3-49E1-851C-1EE09B6F0DD0}"/>
      </w:docPartPr>
      <w:docPartBody>
        <w:p w:rsidR="00156B12" w:rsidRDefault="00CE7A89">
          <w:pPr>
            <w:pStyle w:val="BA696A702E074CF8A22408A0F23F358B"/>
          </w:pPr>
          <w:r>
            <w:rPr>
              <w:rStyle w:val="PlaceholderText"/>
            </w:rPr>
            <w:t>Click here to enter a date.</w:t>
          </w:r>
        </w:p>
      </w:docPartBody>
    </w:docPart>
    <w:docPart>
      <w:docPartPr>
        <w:name w:val="8CA447B3EE004690BD22BDA2A0806899"/>
        <w:category>
          <w:name w:val="General"/>
          <w:gallery w:val="placeholder"/>
        </w:category>
        <w:types>
          <w:type w:val="bbPlcHdr"/>
        </w:types>
        <w:behaviors>
          <w:behavior w:val="content"/>
        </w:behaviors>
        <w:guid w:val="{CA633B17-643F-4A1B-9156-F7416808D781}"/>
      </w:docPartPr>
      <w:docPartBody>
        <w:p w:rsidR="00156B12" w:rsidRDefault="00CE7A89">
          <w:pPr>
            <w:pStyle w:val="8CA447B3EE004690BD22BDA2A0806899"/>
          </w:pPr>
          <w:r>
            <w:rPr>
              <w:rStyle w:val="PlaceholderText"/>
              <w:i/>
              <w:sz w:val="20"/>
              <w:szCs w:val="16"/>
            </w:rPr>
            <w:t xml:space="preserve">Tuliskan abstrak di sini. Abstrak ditulis dalam bahasa Inggris. Umumnya berisi uraian ringkas tentang latar belakang dan tujuan, metodologi, hasil dan kesimpulan. Jumlah maksimum kata yang digunakan adalah 250 kata. Tuliskan di bawah kata kunci atau keywords maximal 5 buah. </w:t>
          </w:r>
        </w:p>
      </w:docPartBody>
    </w:docPart>
    <w:docPart>
      <w:docPartPr>
        <w:name w:val="05FCE44D20414574B0FB8B449BEFC9E9"/>
        <w:category>
          <w:name w:val="General"/>
          <w:gallery w:val="placeholder"/>
        </w:category>
        <w:types>
          <w:type w:val="bbPlcHdr"/>
        </w:types>
        <w:behaviors>
          <w:behavior w:val="content"/>
        </w:behaviors>
        <w:guid w:val="{8AAF5E9F-060D-4297-BC52-05006B3CA72B}"/>
      </w:docPartPr>
      <w:docPartBody>
        <w:p w:rsidR="00156B12" w:rsidRDefault="00CE7A89">
          <w:pPr>
            <w:pStyle w:val="05FCE44D20414574B0FB8B449BEFC9E9"/>
          </w:pPr>
          <w:r>
            <w:rPr>
              <w:color w:val="808080" w:themeColor="background1" w:themeShade="80"/>
              <w:sz w:val="20"/>
            </w:rPr>
            <w:t>Isikan Keyword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89"/>
    <w:rsid w:val="000650EC"/>
    <w:rsid w:val="00115D51"/>
    <w:rsid w:val="001347D2"/>
    <w:rsid w:val="00156B12"/>
    <w:rsid w:val="001E0B98"/>
    <w:rsid w:val="00883777"/>
    <w:rsid w:val="008E4F3A"/>
    <w:rsid w:val="00A92B62"/>
    <w:rsid w:val="00B95733"/>
    <w:rsid w:val="00BC4F9D"/>
    <w:rsid w:val="00BD34D1"/>
    <w:rsid w:val="00CE7A89"/>
    <w:rsid w:val="00F276DF"/>
    <w:rsid w:val="00FD030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Theme="majorEastAsia" w:hAnsi="Times New Roman" w:cstheme="majorBidi"/>
      <w:b/>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lang w:val="en-US" w:eastAsia="en-US"/>
    </w:rPr>
  </w:style>
  <w:style w:type="paragraph" w:customStyle="1" w:styleId="26CE24807CA94AC8B82A6C4A9DA85DC5">
    <w:name w:val="26CE24807CA94AC8B82A6C4A9DA85DC5"/>
  </w:style>
  <w:style w:type="character" w:styleId="PlaceholderText">
    <w:name w:val="Placeholder Text"/>
    <w:basedOn w:val="DefaultParagraphFont"/>
    <w:uiPriority w:val="99"/>
    <w:qFormat/>
    <w:rPr>
      <w:color w:val="808080"/>
    </w:rPr>
  </w:style>
  <w:style w:type="paragraph" w:customStyle="1" w:styleId="38A6068645BD4C19AD9A370E16A2393A">
    <w:name w:val="38A6068645BD4C19AD9A370E16A2393A"/>
  </w:style>
  <w:style w:type="paragraph" w:customStyle="1" w:styleId="87F1821C58034479AD557AED27410CFE">
    <w:name w:val="87F1821C58034479AD557AED27410CFE"/>
  </w:style>
  <w:style w:type="paragraph" w:customStyle="1" w:styleId="E5192C38DA754340B56498806FFCF57E">
    <w:name w:val="E5192C38DA754340B56498806FFCF57E"/>
  </w:style>
  <w:style w:type="paragraph" w:customStyle="1" w:styleId="F1FA0FE94923467791ACD33BFAB3D445">
    <w:name w:val="F1FA0FE94923467791ACD33BFAB3D445"/>
  </w:style>
  <w:style w:type="paragraph" w:customStyle="1" w:styleId="DE710C361CB848EB9AA3C93F9980B919">
    <w:name w:val="DE710C361CB848EB9AA3C93F9980B919"/>
  </w:style>
  <w:style w:type="paragraph" w:customStyle="1" w:styleId="BA696A702E074CF8A22408A0F23F358B">
    <w:name w:val="BA696A702E074CF8A22408A0F23F358B"/>
  </w:style>
  <w:style w:type="paragraph" w:customStyle="1" w:styleId="8CA447B3EE004690BD22BDA2A0806899">
    <w:name w:val="8CA447B3EE004690BD22BDA2A0806899"/>
  </w:style>
  <w:style w:type="paragraph" w:customStyle="1" w:styleId="05FCE44D20414574B0FB8B449BEFC9E9">
    <w:name w:val="05FCE44D20414574B0FB8B449BEFC9E9"/>
  </w:style>
  <w:style w:type="paragraph" w:customStyle="1" w:styleId="1A3DAAF024F94DAB9A34D64146C17EA5">
    <w:name w:val="1A3DAAF024F94DAB9A34D64146C17E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Theme="majorEastAsia" w:hAnsi="Times New Roman" w:cstheme="majorBidi"/>
      <w:b/>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lang w:val="en-US" w:eastAsia="en-US"/>
    </w:rPr>
  </w:style>
  <w:style w:type="paragraph" w:customStyle="1" w:styleId="26CE24807CA94AC8B82A6C4A9DA85DC5">
    <w:name w:val="26CE24807CA94AC8B82A6C4A9DA85DC5"/>
  </w:style>
  <w:style w:type="character" w:styleId="PlaceholderText">
    <w:name w:val="Placeholder Text"/>
    <w:basedOn w:val="DefaultParagraphFont"/>
    <w:uiPriority w:val="99"/>
    <w:qFormat/>
    <w:rPr>
      <w:color w:val="808080"/>
    </w:rPr>
  </w:style>
  <w:style w:type="paragraph" w:customStyle="1" w:styleId="38A6068645BD4C19AD9A370E16A2393A">
    <w:name w:val="38A6068645BD4C19AD9A370E16A2393A"/>
  </w:style>
  <w:style w:type="paragraph" w:customStyle="1" w:styleId="87F1821C58034479AD557AED27410CFE">
    <w:name w:val="87F1821C58034479AD557AED27410CFE"/>
  </w:style>
  <w:style w:type="paragraph" w:customStyle="1" w:styleId="E5192C38DA754340B56498806FFCF57E">
    <w:name w:val="E5192C38DA754340B56498806FFCF57E"/>
  </w:style>
  <w:style w:type="paragraph" w:customStyle="1" w:styleId="F1FA0FE94923467791ACD33BFAB3D445">
    <w:name w:val="F1FA0FE94923467791ACD33BFAB3D445"/>
  </w:style>
  <w:style w:type="paragraph" w:customStyle="1" w:styleId="DE710C361CB848EB9AA3C93F9980B919">
    <w:name w:val="DE710C361CB848EB9AA3C93F9980B919"/>
  </w:style>
  <w:style w:type="paragraph" w:customStyle="1" w:styleId="BA696A702E074CF8A22408A0F23F358B">
    <w:name w:val="BA696A702E074CF8A22408A0F23F358B"/>
  </w:style>
  <w:style w:type="paragraph" w:customStyle="1" w:styleId="8CA447B3EE004690BD22BDA2A0806899">
    <w:name w:val="8CA447B3EE004690BD22BDA2A0806899"/>
  </w:style>
  <w:style w:type="paragraph" w:customStyle="1" w:styleId="05FCE44D20414574B0FB8B449BEFC9E9">
    <w:name w:val="05FCE44D20414574B0FB8B449BEFC9E9"/>
  </w:style>
  <w:style w:type="paragraph" w:customStyle="1" w:styleId="1A3DAAF024F94DAB9A34D64146C17EA5">
    <w:name w:val="1A3DAAF024F94DAB9A34D64146C17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5C7459-D18B-4555-82E1-E6B98F0E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baru</Template>
  <TotalTime>63</TotalTime>
  <Pages>9</Pages>
  <Words>4233</Words>
  <Characters>24130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2021-10-24T02:17:00Z</cp:lastPrinted>
  <dcterms:created xsi:type="dcterms:W3CDTF">2021-10-24T18:05:00Z</dcterms:created>
  <dcterms:modified xsi:type="dcterms:W3CDTF">2021-10-26T03:28:00Z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