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77" w:rsidRPr="00A67FE2" w:rsidRDefault="00A24A77" w:rsidP="00A24A77">
      <w:pPr>
        <w:spacing w:line="240" w:lineRule="auto"/>
        <w:jc w:val="center"/>
        <w:rPr>
          <w:rFonts w:ascii="Times New Roman" w:hAnsi="Times New Roman" w:cs="Times New Roman"/>
          <w:b/>
          <w:sz w:val="28"/>
          <w:szCs w:val="28"/>
        </w:rPr>
      </w:pPr>
      <w:r w:rsidRPr="00A67FE2">
        <w:rPr>
          <w:rFonts w:ascii="Times New Roman" w:hAnsi="Times New Roman" w:cs="Times New Roman"/>
          <w:b/>
          <w:sz w:val="28"/>
          <w:szCs w:val="28"/>
        </w:rPr>
        <w:t xml:space="preserve">PENGARUH PROGRAM PSIKOTERAPI BERBASIS </w:t>
      </w:r>
      <w:r w:rsidRPr="00A67FE2">
        <w:rPr>
          <w:rFonts w:ascii="Times New Roman" w:hAnsi="Times New Roman" w:cs="Times New Roman"/>
          <w:b/>
          <w:i/>
          <w:sz w:val="28"/>
          <w:szCs w:val="28"/>
        </w:rPr>
        <w:t>MINDFULNESS</w:t>
      </w:r>
      <w:r w:rsidRPr="00A67FE2">
        <w:rPr>
          <w:rFonts w:ascii="Times New Roman" w:hAnsi="Times New Roman" w:cs="Times New Roman"/>
          <w:b/>
          <w:sz w:val="28"/>
          <w:szCs w:val="28"/>
        </w:rPr>
        <w:t xml:space="preserve"> DALAM MENURUNKAN KECEMASAN PASIEN PENYAKIT JANTUNG</w:t>
      </w:r>
    </w:p>
    <w:p w:rsidR="00A24A77" w:rsidRPr="00A67FE2" w:rsidRDefault="00A24A77" w:rsidP="00A24A77">
      <w:pPr>
        <w:spacing w:after="0" w:line="240" w:lineRule="auto"/>
        <w:jc w:val="center"/>
        <w:rPr>
          <w:rFonts w:ascii="Times New Roman" w:hAnsi="Times New Roman" w:cs="Times New Roman"/>
          <w:b/>
          <w:sz w:val="20"/>
          <w:szCs w:val="20"/>
        </w:rPr>
      </w:pPr>
      <w:r w:rsidRPr="00A67FE2">
        <w:rPr>
          <w:rFonts w:ascii="Times New Roman" w:hAnsi="Times New Roman" w:cs="Times New Roman"/>
          <w:b/>
          <w:sz w:val="20"/>
          <w:szCs w:val="20"/>
        </w:rPr>
        <w:t>Gumi Langerya Rizal</w:t>
      </w:r>
    </w:p>
    <w:p w:rsidR="00A24A77" w:rsidRPr="00A67FE2" w:rsidRDefault="00A24A77" w:rsidP="00A24A77">
      <w:pPr>
        <w:spacing w:after="0" w:line="240" w:lineRule="auto"/>
        <w:jc w:val="center"/>
        <w:rPr>
          <w:rFonts w:ascii="Times New Roman" w:hAnsi="Times New Roman" w:cs="Times New Roman"/>
          <w:sz w:val="20"/>
          <w:szCs w:val="20"/>
        </w:rPr>
      </w:pPr>
      <w:r w:rsidRPr="00A67FE2">
        <w:rPr>
          <w:rFonts w:ascii="Times New Roman" w:hAnsi="Times New Roman" w:cs="Times New Roman"/>
          <w:sz w:val="20"/>
          <w:szCs w:val="20"/>
        </w:rPr>
        <w:t>Universitas Negeri Padang</w:t>
      </w:r>
    </w:p>
    <w:p w:rsidR="00A24A77" w:rsidRPr="00A67FE2" w:rsidRDefault="00A24A77" w:rsidP="00A24A77">
      <w:pPr>
        <w:spacing w:after="0" w:line="240" w:lineRule="auto"/>
        <w:jc w:val="center"/>
        <w:rPr>
          <w:rFonts w:ascii="Times New Roman" w:hAnsi="Times New Roman" w:cs="Times New Roman"/>
          <w:sz w:val="20"/>
          <w:szCs w:val="20"/>
        </w:rPr>
      </w:pPr>
      <w:r w:rsidRPr="00A67FE2">
        <w:rPr>
          <w:rFonts w:ascii="Times New Roman" w:hAnsi="Times New Roman" w:cs="Times New Roman"/>
          <w:i/>
          <w:sz w:val="20"/>
          <w:szCs w:val="20"/>
        </w:rPr>
        <w:t>Email</w:t>
      </w:r>
      <w:r w:rsidRPr="00A67FE2">
        <w:rPr>
          <w:rFonts w:ascii="Times New Roman" w:hAnsi="Times New Roman" w:cs="Times New Roman"/>
          <w:sz w:val="20"/>
          <w:szCs w:val="20"/>
        </w:rPr>
        <w:t>: gumi.langerya@fip.unp.ac.id</w:t>
      </w:r>
    </w:p>
    <w:p w:rsidR="00A24A77" w:rsidRPr="00A67FE2" w:rsidRDefault="00A24A77" w:rsidP="00A24A77">
      <w:pPr>
        <w:spacing w:after="0"/>
        <w:jc w:val="both"/>
        <w:rPr>
          <w:rFonts w:ascii="Times New Roman" w:hAnsi="Times New Roman" w:cs="Times New Roman"/>
          <w:b/>
          <w:sz w:val="24"/>
          <w:szCs w:val="24"/>
        </w:rPr>
      </w:pPr>
    </w:p>
    <w:p w:rsidR="00752633" w:rsidRPr="00A67FE2" w:rsidRDefault="00752633" w:rsidP="00806FD0">
      <w:pPr>
        <w:spacing w:after="0" w:line="360" w:lineRule="auto"/>
        <w:ind w:left="540" w:right="900"/>
        <w:jc w:val="both"/>
        <w:rPr>
          <w:rFonts w:ascii="Times New Roman" w:hAnsi="Times New Roman" w:cs="Times New Roman"/>
          <w:b/>
        </w:rPr>
      </w:pPr>
      <w:r w:rsidRPr="00A67FE2">
        <w:rPr>
          <w:rFonts w:ascii="Times New Roman" w:hAnsi="Times New Roman" w:cs="Times New Roman"/>
          <w:b/>
        </w:rPr>
        <w:t xml:space="preserve">Abstract: </w:t>
      </w:r>
      <w:r w:rsidR="00806FD0" w:rsidRPr="00A67FE2">
        <w:rPr>
          <w:rFonts w:ascii="Times New Roman" w:hAnsi="Times New Roman" w:cs="Times New Roman"/>
          <w:b/>
        </w:rPr>
        <w:t xml:space="preserve">The </w:t>
      </w:r>
      <w:r w:rsidR="00AB229F">
        <w:rPr>
          <w:rFonts w:ascii="Times New Roman" w:hAnsi="Times New Roman" w:cs="Times New Roman"/>
          <w:b/>
        </w:rPr>
        <w:t>effect</w:t>
      </w:r>
      <w:r w:rsidR="00806FD0" w:rsidRPr="00A67FE2">
        <w:rPr>
          <w:rFonts w:ascii="Times New Roman" w:hAnsi="Times New Roman" w:cs="Times New Roman"/>
          <w:b/>
        </w:rPr>
        <w:t xml:space="preserve"> of mindfulness-based psychotherapy programs in reducing anxiety of heart disease patients. </w:t>
      </w:r>
      <w:r w:rsidR="00806FD0" w:rsidRPr="00A67FE2">
        <w:rPr>
          <w:rFonts w:ascii="Times New Roman" w:hAnsi="Times New Roman" w:cs="Times New Roman"/>
        </w:rPr>
        <w:t>Heart disease is the biggest cause of death in the world. This disease allows sufferers to die suddenly. This condition affects the psychological condition of the patient, one of which is anxiety. One cause of the emergence of anxiety and aggravate the condition of heart health is a rejection of the condition of the self. Therefore psychotherapy based on self-acceptance or mindfulness is thought to reduce patient anxiety. This study aims to see whether mindfulness-based psychotherapy programs can reduce anxiety in heart disease patients. The method used in this study is one group pretest-posttest design using Wilcoxon Signed-Ranks analysis and added with descriptive analysis. Research subjects numbered 3 people. The results showed that mindfulness-based psychotherapy program was not able to significantly reduce anxiety of heart disease patients. Nonetheless clinical or descriptive analysis shows that there is an increase in self-acceptance and decreased anxiety scores.</w:t>
      </w:r>
    </w:p>
    <w:p w:rsidR="00752633" w:rsidRPr="00A67FE2" w:rsidRDefault="00752633" w:rsidP="00806FD0">
      <w:pPr>
        <w:spacing w:after="0" w:line="360" w:lineRule="auto"/>
        <w:ind w:left="540" w:right="900"/>
        <w:jc w:val="both"/>
        <w:rPr>
          <w:rFonts w:ascii="Times New Roman" w:hAnsi="Times New Roman" w:cs="Times New Roman"/>
          <w:i/>
        </w:rPr>
      </w:pPr>
      <w:r w:rsidRPr="00A67FE2">
        <w:rPr>
          <w:rFonts w:ascii="Times New Roman" w:hAnsi="Times New Roman" w:cs="Times New Roman"/>
          <w:i/>
        </w:rPr>
        <w:t>Keywords: Psychoterapy, Mindfulness, Anxiety, Heart Disease Patient</w:t>
      </w:r>
    </w:p>
    <w:p w:rsidR="00806FD0" w:rsidRPr="00A67FE2" w:rsidRDefault="00806FD0" w:rsidP="00806FD0">
      <w:pPr>
        <w:spacing w:after="0" w:line="360" w:lineRule="auto"/>
        <w:ind w:left="540" w:right="900"/>
        <w:jc w:val="both"/>
        <w:rPr>
          <w:rFonts w:ascii="Times New Roman" w:hAnsi="Times New Roman" w:cs="Times New Roman"/>
          <w:i/>
        </w:rPr>
      </w:pPr>
    </w:p>
    <w:p w:rsidR="00B5691C" w:rsidRPr="00A67FE2" w:rsidRDefault="00B5691C" w:rsidP="00806FD0">
      <w:pPr>
        <w:spacing w:after="0" w:line="360" w:lineRule="auto"/>
        <w:ind w:left="540" w:right="900"/>
        <w:jc w:val="both"/>
        <w:rPr>
          <w:rFonts w:ascii="Times New Roman" w:hAnsi="Times New Roman"/>
        </w:rPr>
      </w:pPr>
      <w:proofErr w:type="gramStart"/>
      <w:r w:rsidRPr="00A67FE2">
        <w:rPr>
          <w:rFonts w:ascii="Times New Roman" w:hAnsi="Times New Roman" w:cs="Times New Roman"/>
          <w:b/>
        </w:rPr>
        <w:t>Abstrak</w:t>
      </w:r>
      <w:r w:rsidR="00752633" w:rsidRPr="00A67FE2">
        <w:rPr>
          <w:rFonts w:ascii="Times New Roman" w:hAnsi="Times New Roman" w:cs="Times New Roman"/>
          <w:b/>
        </w:rPr>
        <w:t xml:space="preserve"> :</w:t>
      </w:r>
      <w:proofErr w:type="gramEnd"/>
      <w:r w:rsidR="00752633" w:rsidRPr="00A67FE2">
        <w:rPr>
          <w:rFonts w:ascii="Times New Roman" w:hAnsi="Times New Roman" w:cs="Times New Roman"/>
          <w:b/>
        </w:rPr>
        <w:t xml:space="preserve"> Pengaruh program psikoterapi berbasis mindfulness dalam menurunkan kecemasan pasien penyakit jantung. </w:t>
      </w:r>
      <w:proofErr w:type="gramStart"/>
      <w:r w:rsidR="00752633" w:rsidRPr="00A67FE2">
        <w:rPr>
          <w:rFonts w:ascii="Times New Roman" w:hAnsi="Times New Roman" w:cs="Times New Roman"/>
        </w:rPr>
        <w:t>Penyakit jantung merupakan penyebab kematian terbesar di dunia.</w:t>
      </w:r>
      <w:proofErr w:type="gramEnd"/>
      <w:r w:rsidR="00752633" w:rsidRPr="00A67FE2">
        <w:rPr>
          <w:rFonts w:ascii="Times New Roman" w:hAnsi="Times New Roman" w:cs="Times New Roman"/>
        </w:rPr>
        <w:t xml:space="preserve"> </w:t>
      </w:r>
      <w:proofErr w:type="gramStart"/>
      <w:r w:rsidR="00752633" w:rsidRPr="00A67FE2">
        <w:rPr>
          <w:rFonts w:ascii="Times New Roman" w:hAnsi="Times New Roman" w:cs="Times New Roman"/>
        </w:rPr>
        <w:t>Penyakit ini memungkinkan penderitanya dapat meninggal secara tiba-tiba.</w:t>
      </w:r>
      <w:proofErr w:type="gramEnd"/>
      <w:r w:rsidR="00752633" w:rsidRPr="00A67FE2">
        <w:rPr>
          <w:rFonts w:ascii="Times New Roman" w:hAnsi="Times New Roman" w:cs="Times New Roman"/>
        </w:rPr>
        <w:t xml:space="preserve"> </w:t>
      </w:r>
      <w:proofErr w:type="gramStart"/>
      <w:r w:rsidR="00752633" w:rsidRPr="00A67FE2">
        <w:rPr>
          <w:rFonts w:ascii="Times New Roman" w:hAnsi="Times New Roman" w:cs="Times New Roman"/>
        </w:rPr>
        <w:t>Kondisi ini mempengaruhi kondisi psikologis pasiennya salah satunya adalah kecemasan.</w:t>
      </w:r>
      <w:proofErr w:type="gramEnd"/>
      <w:r w:rsidR="00752633" w:rsidRPr="00A67FE2">
        <w:rPr>
          <w:rFonts w:ascii="Times New Roman" w:hAnsi="Times New Roman" w:cs="Times New Roman"/>
        </w:rPr>
        <w:t xml:space="preserve"> </w:t>
      </w:r>
      <w:r w:rsidR="00752633" w:rsidRPr="00A67FE2">
        <w:rPr>
          <w:rFonts w:ascii="Times New Roman" w:hAnsi="Times New Roman" w:cs="Times New Roman"/>
          <w:b/>
        </w:rPr>
        <w:t xml:space="preserve"> </w:t>
      </w:r>
      <w:proofErr w:type="gramStart"/>
      <w:r w:rsidR="0058392E" w:rsidRPr="00A67FE2">
        <w:rPr>
          <w:rFonts w:ascii="Times New Roman" w:hAnsi="Times New Roman" w:cs="Times New Roman"/>
        </w:rPr>
        <w:t>Salah satu penyebab munculnya kecemasan dan menambah parah kondisi kesehatan jantung adalah penolakan terhadap kondisi diri.</w:t>
      </w:r>
      <w:proofErr w:type="gramEnd"/>
      <w:r w:rsidR="0058392E" w:rsidRPr="00A67FE2">
        <w:rPr>
          <w:rFonts w:ascii="Times New Roman" w:hAnsi="Times New Roman" w:cs="Times New Roman"/>
        </w:rPr>
        <w:t xml:space="preserve"> </w:t>
      </w:r>
      <w:proofErr w:type="gramStart"/>
      <w:r w:rsidR="0058392E" w:rsidRPr="00A67FE2">
        <w:rPr>
          <w:rFonts w:ascii="Times New Roman" w:hAnsi="Times New Roman" w:cs="Times New Roman"/>
        </w:rPr>
        <w:t>Oleh sebab itu psikoterapi yang berbasis penerimaan diri atau mindfulness diduga mampu menurunkan kecemasan pasien.</w:t>
      </w:r>
      <w:proofErr w:type="gramEnd"/>
      <w:r w:rsidR="0058392E" w:rsidRPr="00A67FE2">
        <w:rPr>
          <w:rFonts w:ascii="Times New Roman" w:hAnsi="Times New Roman" w:cs="Times New Roman"/>
        </w:rPr>
        <w:t xml:space="preserve"> </w:t>
      </w:r>
      <w:proofErr w:type="gramStart"/>
      <w:r w:rsidR="0058392E" w:rsidRPr="00A67FE2">
        <w:rPr>
          <w:rFonts w:ascii="Times New Roman" w:hAnsi="Times New Roman" w:cs="Times New Roman"/>
        </w:rPr>
        <w:t xml:space="preserve">Penelitian ini bertujuan untuk melihat apakah Program psikoterapi yang berbasis </w:t>
      </w:r>
      <w:r w:rsidR="0058392E" w:rsidRPr="00A67FE2">
        <w:rPr>
          <w:rFonts w:ascii="Times New Roman" w:hAnsi="Times New Roman" w:cs="Times New Roman"/>
          <w:i/>
        </w:rPr>
        <w:t xml:space="preserve">mindfulness </w:t>
      </w:r>
      <w:r w:rsidR="0058392E" w:rsidRPr="00A67FE2">
        <w:rPr>
          <w:rFonts w:ascii="Times New Roman" w:hAnsi="Times New Roman" w:cs="Times New Roman"/>
        </w:rPr>
        <w:t>dapat menurunkan kecemasan pada pasien penyakit jantung.</w:t>
      </w:r>
      <w:proofErr w:type="gramEnd"/>
      <w:r w:rsidR="0058392E" w:rsidRPr="00A67FE2">
        <w:rPr>
          <w:rFonts w:ascii="Times New Roman" w:hAnsi="Times New Roman" w:cs="Times New Roman"/>
        </w:rPr>
        <w:t xml:space="preserve"> </w:t>
      </w:r>
      <w:r w:rsidR="0058392E" w:rsidRPr="00A67FE2">
        <w:rPr>
          <w:rFonts w:ascii="Times New Roman" w:hAnsi="Times New Roman"/>
        </w:rPr>
        <w:t xml:space="preserve">Metode yang digunakan dalam penelitian ini adalah </w:t>
      </w:r>
      <w:r w:rsidR="0058392E" w:rsidRPr="00A67FE2">
        <w:rPr>
          <w:rFonts w:ascii="Times New Roman" w:hAnsi="Times New Roman"/>
          <w:i/>
        </w:rPr>
        <w:t>one group pretest-posttest design</w:t>
      </w:r>
      <w:r w:rsidR="0058392E" w:rsidRPr="00A67FE2">
        <w:rPr>
          <w:rFonts w:ascii="Times New Roman" w:hAnsi="Times New Roman"/>
        </w:rPr>
        <w:t xml:space="preserve"> dengan menggunakan analisis </w:t>
      </w:r>
      <w:r w:rsidR="0058392E" w:rsidRPr="00A67FE2">
        <w:rPr>
          <w:rFonts w:ascii="Times New Roman" w:hAnsi="Times New Roman"/>
          <w:i/>
          <w:sz w:val="24"/>
          <w:szCs w:val="24"/>
        </w:rPr>
        <w:t>Wilcoxon Signed-Ranks</w:t>
      </w:r>
      <w:r w:rsidR="0058392E" w:rsidRPr="00A67FE2">
        <w:rPr>
          <w:rFonts w:ascii="Times New Roman" w:hAnsi="Times New Roman"/>
          <w:sz w:val="24"/>
          <w:szCs w:val="24"/>
        </w:rPr>
        <w:t xml:space="preserve"> dan ditambah dengan analisis deskriptif</w:t>
      </w:r>
      <w:r w:rsidR="0058392E" w:rsidRPr="00A67FE2">
        <w:rPr>
          <w:rFonts w:ascii="Times New Roman" w:hAnsi="Times New Roman"/>
        </w:rPr>
        <w:t xml:space="preserve">. </w:t>
      </w:r>
      <w:proofErr w:type="gramStart"/>
      <w:r w:rsidR="0058392E" w:rsidRPr="00A67FE2">
        <w:rPr>
          <w:rFonts w:ascii="Times New Roman" w:hAnsi="Times New Roman"/>
        </w:rPr>
        <w:t>Subjek penelitian berjumlah 3 orang.</w:t>
      </w:r>
      <w:proofErr w:type="gramEnd"/>
      <w:r w:rsidR="0058392E" w:rsidRPr="00A67FE2">
        <w:rPr>
          <w:rFonts w:ascii="Times New Roman" w:hAnsi="Times New Roman"/>
        </w:rPr>
        <w:t xml:space="preserve"> </w:t>
      </w:r>
      <w:proofErr w:type="gramStart"/>
      <w:r w:rsidR="0058392E" w:rsidRPr="00A67FE2">
        <w:rPr>
          <w:rFonts w:ascii="Times New Roman" w:hAnsi="Times New Roman"/>
        </w:rPr>
        <w:t xml:space="preserve">Hasil penelitian menunjukkan bahwa Program psikoterapi berbasis </w:t>
      </w:r>
      <w:r w:rsidR="0058392E" w:rsidRPr="00A67FE2">
        <w:rPr>
          <w:rFonts w:ascii="Times New Roman" w:hAnsi="Times New Roman"/>
          <w:i/>
        </w:rPr>
        <w:t xml:space="preserve">mindfulness </w:t>
      </w:r>
      <w:r w:rsidR="0058392E" w:rsidRPr="00A67FE2">
        <w:rPr>
          <w:rFonts w:ascii="Times New Roman" w:hAnsi="Times New Roman"/>
        </w:rPr>
        <w:t xml:space="preserve">tidak mampu menurunkan kecemasan pasien </w:t>
      </w:r>
      <w:r w:rsidR="0058392E" w:rsidRPr="00A67FE2">
        <w:rPr>
          <w:rFonts w:ascii="Times New Roman" w:hAnsi="Times New Roman"/>
        </w:rPr>
        <w:lastRenderedPageBreak/>
        <w:t>penyakit jantung secara signifikan.</w:t>
      </w:r>
      <w:proofErr w:type="gramEnd"/>
      <w:r w:rsidR="0058392E" w:rsidRPr="00A67FE2">
        <w:rPr>
          <w:rFonts w:ascii="Times New Roman" w:hAnsi="Times New Roman"/>
        </w:rPr>
        <w:t xml:space="preserve"> </w:t>
      </w:r>
      <w:proofErr w:type="gramStart"/>
      <w:r w:rsidR="0058392E" w:rsidRPr="00A67FE2">
        <w:rPr>
          <w:rFonts w:ascii="Times New Roman" w:hAnsi="Times New Roman"/>
        </w:rPr>
        <w:t>Meskipun demikian analisis klinis atau deskriptif menunjukkan bahwa terdapat peningkatan penerimaan diri dan skor kecemasan menurun.</w:t>
      </w:r>
      <w:proofErr w:type="gramEnd"/>
    </w:p>
    <w:p w:rsidR="0058392E" w:rsidRPr="00A67FE2" w:rsidRDefault="0058392E" w:rsidP="00806FD0">
      <w:pPr>
        <w:spacing w:after="0" w:line="360" w:lineRule="auto"/>
        <w:ind w:left="540" w:right="900"/>
        <w:jc w:val="both"/>
        <w:rPr>
          <w:rFonts w:ascii="Times New Roman" w:hAnsi="Times New Roman" w:cs="Times New Roman"/>
          <w:i/>
        </w:rPr>
      </w:pPr>
      <w:r w:rsidRPr="00A67FE2">
        <w:rPr>
          <w:rFonts w:ascii="Times New Roman" w:hAnsi="Times New Roman" w:cs="Times New Roman"/>
          <w:i/>
        </w:rPr>
        <w:t xml:space="preserve">Keywords: Psychoterapy, Mindfulness, </w:t>
      </w:r>
      <w:r w:rsidR="00806FD0" w:rsidRPr="00A67FE2">
        <w:rPr>
          <w:rFonts w:ascii="Times New Roman" w:hAnsi="Times New Roman" w:cs="Times New Roman"/>
          <w:i/>
        </w:rPr>
        <w:t>kecemasan</w:t>
      </w:r>
      <w:r w:rsidRPr="00A67FE2">
        <w:rPr>
          <w:rFonts w:ascii="Times New Roman" w:hAnsi="Times New Roman" w:cs="Times New Roman"/>
          <w:i/>
        </w:rPr>
        <w:t xml:space="preserve">, </w:t>
      </w:r>
      <w:r w:rsidR="00806FD0" w:rsidRPr="00A67FE2">
        <w:rPr>
          <w:rFonts w:ascii="Times New Roman" w:hAnsi="Times New Roman" w:cs="Times New Roman"/>
          <w:i/>
        </w:rPr>
        <w:t>pasien penyakit jantung</w:t>
      </w:r>
    </w:p>
    <w:p w:rsidR="0058392E" w:rsidRPr="00A67FE2" w:rsidRDefault="0058392E" w:rsidP="00A24A77">
      <w:pPr>
        <w:spacing w:after="0"/>
        <w:jc w:val="both"/>
        <w:rPr>
          <w:rFonts w:ascii="Times New Roman" w:hAnsi="Times New Roman" w:cs="Times New Roman"/>
        </w:rPr>
      </w:pPr>
    </w:p>
    <w:p w:rsidR="00B5691C" w:rsidRPr="00A67FE2" w:rsidRDefault="00B5691C" w:rsidP="00B5691C">
      <w:pPr>
        <w:jc w:val="both"/>
        <w:rPr>
          <w:rFonts w:ascii="Times New Roman" w:hAnsi="Times New Roman" w:cs="Times New Roman"/>
          <w:b/>
        </w:rPr>
      </w:pPr>
    </w:p>
    <w:p w:rsidR="00B5691C" w:rsidRPr="00A67FE2" w:rsidRDefault="00B5691C" w:rsidP="00B5691C">
      <w:pPr>
        <w:jc w:val="both"/>
        <w:rPr>
          <w:rFonts w:ascii="Times New Roman" w:hAnsi="Times New Roman" w:cs="Times New Roman"/>
          <w:b/>
          <w:sz w:val="24"/>
          <w:szCs w:val="24"/>
        </w:rPr>
      </w:pPr>
      <w:r w:rsidRPr="00A67FE2">
        <w:rPr>
          <w:rFonts w:ascii="Times New Roman" w:hAnsi="Times New Roman" w:cs="Times New Roman"/>
          <w:b/>
          <w:sz w:val="24"/>
          <w:szCs w:val="24"/>
        </w:rPr>
        <w:t>P</w:t>
      </w:r>
      <w:r w:rsidR="009C08E8" w:rsidRPr="00A67FE2">
        <w:rPr>
          <w:rFonts w:ascii="Times New Roman" w:hAnsi="Times New Roman" w:cs="Times New Roman"/>
          <w:b/>
          <w:sz w:val="24"/>
          <w:szCs w:val="24"/>
        </w:rPr>
        <w:t>ENDAHULUAN</w:t>
      </w:r>
    </w:p>
    <w:p w:rsidR="002B1F22" w:rsidRPr="00A67FE2" w:rsidRDefault="002B1F22" w:rsidP="00B5691C">
      <w:pPr>
        <w:jc w:val="both"/>
        <w:rPr>
          <w:rFonts w:ascii="Times New Roman" w:hAnsi="Times New Roman" w:cs="Times New Roman"/>
          <w:sz w:val="24"/>
          <w:szCs w:val="24"/>
        </w:rPr>
        <w:sectPr w:rsidR="002B1F22" w:rsidRPr="00A67FE2" w:rsidSect="006A7362">
          <w:pgSz w:w="12240" w:h="15840"/>
          <w:pgMar w:top="1440" w:right="1440" w:bottom="1440" w:left="1440" w:header="720" w:footer="720" w:gutter="0"/>
          <w:cols w:space="720"/>
          <w:docGrid w:linePitch="360"/>
        </w:sectPr>
      </w:pPr>
    </w:p>
    <w:p w:rsidR="0042741A" w:rsidRPr="00A67FE2" w:rsidRDefault="00CA38C0"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lastRenderedPageBreak/>
        <w:t>Penyakit jantung merupakan salah satu penyakit kronis penyebab kematian terbesar di dunia.</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i/>
          <w:sz w:val="24"/>
          <w:szCs w:val="24"/>
        </w:rPr>
        <w:t>The World Health Organization</w:t>
      </w:r>
      <w:r w:rsidRPr="00A67FE2">
        <w:rPr>
          <w:rFonts w:ascii="Times New Roman" w:hAnsi="Times New Roman" w:cs="Times New Roman"/>
          <w:sz w:val="24"/>
          <w:szCs w:val="24"/>
        </w:rPr>
        <w:t xml:space="preserve"> (WHO) (2013) mencatat bahwa 48 % angka kematian disebabkan oleh penyakit jantung dan pembuluh darah.</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Begitu pula data dari Kementrian Kesehatan RI (2013) juga mencatat bahwa penyakit jantung, seperti gagal jantung tergolong 10 penyakit kronis penyebab kematian tertinggi di Indonesia.</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Kondisi ini menyebabkan penyakit jantung menjadi salah satu penyakit yang juga paling ditakuti karena memungkinkan penderitanya meninggal secara tiba-tiba.</w:t>
      </w:r>
      <w:proofErr w:type="gramEnd"/>
    </w:p>
    <w:p w:rsidR="00FD496F" w:rsidRPr="00A67FE2" w:rsidRDefault="00FD496F"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t>Penyakit jantung adalah suatu kelainan yang terjadi pada organ jantung sebagai akibat gangguan fungsional, anatomis, dan sistem hemodinamis jantung (Depkes</w:t>
      </w:r>
      <w:r w:rsidR="0016485C" w:rsidRPr="00A67FE2">
        <w:rPr>
          <w:rFonts w:ascii="Times New Roman" w:hAnsi="Times New Roman" w:cs="Times New Roman"/>
          <w:sz w:val="24"/>
          <w:szCs w:val="24"/>
        </w:rPr>
        <w:t xml:space="preserve"> RI</w:t>
      </w:r>
      <w:r w:rsidRPr="00A67FE2">
        <w:rPr>
          <w:rFonts w:ascii="Times New Roman" w:hAnsi="Times New Roman" w:cs="Times New Roman"/>
          <w:sz w:val="24"/>
          <w:szCs w:val="24"/>
        </w:rPr>
        <w:t>, 2007).</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 xml:space="preserve">Penyakit jantung merupakan suatu kondisi yang mempengaruhi kemampuan jantung dan pembuluh darah berfungsi dengan baik </w:t>
      </w:r>
      <w:sdt>
        <w:sdtPr>
          <w:rPr>
            <w:rFonts w:ascii="Times New Roman" w:hAnsi="Times New Roman" w:cs="Times New Roman"/>
            <w:sz w:val="24"/>
            <w:szCs w:val="24"/>
          </w:rPr>
          <w:id w:val="-515861285"/>
          <w:citation/>
        </w:sdtPr>
        <w:sdtContent>
          <w:r w:rsidR="00424941" w:rsidRPr="00A67FE2">
            <w:rPr>
              <w:rFonts w:ascii="Times New Roman" w:hAnsi="Times New Roman" w:cs="Times New Roman"/>
              <w:sz w:val="24"/>
              <w:szCs w:val="24"/>
            </w:rPr>
            <w:fldChar w:fldCharType="begin"/>
          </w:r>
          <w:r w:rsidRPr="00A67FE2">
            <w:rPr>
              <w:rFonts w:ascii="Times New Roman" w:hAnsi="Times New Roman" w:cs="Times New Roman"/>
              <w:sz w:val="24"/>
              <w:szCs w:val="24"/>
            </w:rPr>
            <w:instrText xml:space="preserve"> CITATION Cic11 \l 1057 </w:instrText>
          </w:r>
          <w:r w:rsidR="00424941" w:rsidRPr="00A67FE2">
            <w:rPr>
              <w:rFonts w:ascii="Times New Roman" w:hAnsi="Times New Roman" w:cs="Times New Roman"/>
              <w:sz w:val="24"/>
              <w:szCs w:val="24"/>
            </w:rPr>
            <w:fldChar w:fldCharType="separate"/>
          </w:r>
          <w:r w:rsidR="00CB4299" w:rsidRPr="00A67FE2">
            <w:rPr>
              <w:rFonts w:ascii="Times New Roman" w:hAnsi="Times New Roman" w:cs="Times New Roman"/>
              <w:noProof/>
              <w:sz w:val="24"/>
              <w:szCs w:val="24"/>
            </w:rPr>
            <w:t>(Hocaoglu, Yeloglu, &amp; Polat, 2011)</w:t>
          </w:r>
          <w:r w:rsidR="00424941" w:rsidRPr="00A67FE2">
            <w:rPr>
              <w:rFonts w:ascii="Times New Roman" w:hAnsi="Times New Roman" w:cs="Times New Roman"/>
              <w:sz w:val="24"/>
              <w:szCs w:val="24"/>
            </w:rPr>
            <w:fldChar w:fldCharType="end"/>
          </w:r>
        </w:sdtContent>
      </w:sdt>
      <w:r w:rsidRPr="00A67FE2">
        <w:rPr>
          <w:rFonts w:ascii="Times New Roman" w:hAnsi="Times New Roman" w:cs="Times New Roman"/>
          <w:sz w:val="24"/>
          <w:szCs w:val="24"/>
        </w:rPr>
        <w:t>.</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Berbagai jenis penyakit jantung yaitu penyakit jantung koroner (Davison, Neale, &amp; Kring, 2006), penyakit jantung hipertensi</w:t>
      </w:r>
      <w:r w:rsidRPr="00A67FE2">
        <w:rPr>
          <w:rFonts w:ascii="Times New Roman" w:hAnsi="Times New Roman" w:cs="Times New Roman"/>
          <w:noProof/>
          <w:sz w:val="24"/>
          <w:szCs w:val="24"/>
        </w:rPr>
        <w:t xml:space="preserve"> </w:t>
      </w:r>
      <w:r w:rsidRPr="00A67FE2">
        <w:rPr>
          <w:rFonts w:ascii="Times New Roman" w:hAnsi="Times New Roman" w:cs="Times New Roman"/>
          <w:noProof/>
          <w:sz w:val="24"/>
          <w:szCs w:val="24"/>
        </w:rPr>
        <w:lastRenderedPageBreak/>
        <w:t>(Janardhanan &amp; Kramer, 2011)</w:t>
      </w:r>
      <w:r w:rsidRPr="00A67FE2">
        <w:rPr>
          <w:rFonts w:ascii="Times New Roman" w:hAnsi="Times New Roman" w:cs="Times New Roman"/>
          <w:sz w:val="24"/>
          <w:szCs w:val="24"/>
        </w:rPr>
        <w:t>, infarksi miokard (</w:t>
      </w:r>
      <w:r w:rsidRPr="00A67FE2">
        <w:rPr>
          <w:rFonts w:ascii="Times New Roman" w:hAnsi="Times New Roman" w:cs="Times New Roman"/>
          <w:noProof/>
          <w:sz w:val="24"/>
          <w:szCs w:val="24"/>
        </w:rPr>
        <w:t>Gul, Nikus, &amp; Sonmez, 2011)</w:t>
      </w:r>
      <w:r w:rsidRPr="00A67FE2">
        <w:rPr>
          <w:rFonts w:ascii="Times New Roman" w:hAnsi="Times New Roman" w:cs="Times New Roman"/>
          <w:sz w:val="24"/>
          <w:szCs w:val="24"/>
        </w:rPr>
        <w:t xml:space="preserve">, dan gagal jantung kongesif </w:t>
      </w:r>
      <w:sdt>
        <w:sdtPr>
          <w:id w:val="624710489"/>
          <w:citation/>
        </w:sdtPr>
        <w:sdtEndPr>
          <w:rPr>
            <w:rFonts w:ascii="Times New Roman" w:hAnsi="Times New Roman" w:cs="Times New Roman"/>
            <w:sz w:val="24"/>
            <w:szCs w:val="24"/>
          </w:rPr>
        </w:sdtEndPr>
        <w:sdtContent>
          <w:r w:rsidR="00424941" w:rsidRPr="00A67FE2">
            <w:rPr>
              <w:rFonts w:ascii="Times New Roman" w:hAnsi="Times New Roman" w:cs="Times New Roman"/>
              <w:sz w:val="24"/>
              <w:szCs w:val="24"/>
            </w:rPr>
            <w:fldChar w:fldCharType="begin"/>
          </w:r>
          <w:r w:rsidRPr="00A67FE2">
            <w:rPr>
              <w:rFonts w:ascii="Times New Roman" w:hAnsi="Times New Roman" w:cs="Times New Roman"/>
              <w:sz w:val="24"/>
              <w:szCs w:val="24"/>
            </w:rPr>
            <w:instrText xml:space="preserve"> CITATION Sme01 \l 1057 </w:instrText>
          </w:r>
          <w:r w:rsidR="00424941" w:rsidRPr="00A67FE2">
            <w:rPr>
              <w:rFonts w:ascii="Times New Roman" w:hAnsi="Times New Roman" w:cs="Times New Roman"/>
              <w:sz w:val="24"/>
              <w:szCs w:val="24"/>
            </w:rPr>
            <w:fldChar w:fldCharType="separate"/>
          </w:r>
          <w:r w:rsidR="00CB4299" w:rsidRPr="00A67FE2">
            <w:rPr>
              <w:rFonts w:ascii="Times New Roman" w:hAnsi="Times New Roman" w:cs="Times New Roman"/>
              <w:noProof/>
              <w:sz w:val="24"/>
              <w:szCs w:val="24"/>
            </w:rPr>
            <w:t>(Smeltzer, 2001)</w:t>
          </w:r>
          <w:r w:rsidR="00424941" w:rsidRPr="00A67FE2">
            <w:rPr>
              <w:rFonts w:ascii="Times New Roman" w:hAnsi="Times New Roman" w:cs="Times New Roman"/>
              <w:sz w:val="24"/>
              <w:szCs w:val="24"/>
            </w:rPr>
            <w:fldChar w:fldCharType="end"/>
          </w:r>
        </w:sdtContent>
      </w:sdt>
      <w:r w:rsidRPr="00A67FE2">
        <w:rPr>
          <w:rFonts w:ascii="Times New Roman" w:hAnsi="Times New Roman" w:cs="Times New Roman"/>
          <w:sz w:val="24"/>
          <w:szCs w:val="24"/>
        </w:rPr>
        <w:t>.</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Jantung merupakan alat vital bagi kehidupan manusia, sehingga kondisi yang tidak normal pada jantung sangat mempengaruhi keberlangsungan hidup manusia</w:t>
      </w:r>
      <w:r w:rsidR="00003AA2" w:rsidRPr="00A67FE2">
        <w:rPr>
          <w:rFonts w:ascii="Times New Roman" w:hAnsi="Times New Roman" w:cs="Times New Roman"/>
          <w:sz w:val="24"/>
          <w:szCs w:val="24"/>
        </w:rPr>
        <w:t xml:space="preserve"> bahkan menyebabkan kematian.</w:t>
      </w:r>
      <w:proofErr w:type="gramEnd"/>
    </w:p>
    <w:p w:rsidR="00003AA2" w:rsidRPr="00A67FE2" w:rsidRDefault="00CA38C0"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t xml:space="preserve">Potensi kematian yang mendadak pada pasien penyakit jantung menyebabkan </w:t>
      </w:r>
      <w:r w:rsidR="00A52762" w:rsidRPr="00A67FE2">
        <w:rPr>
          <w:rFonts w:ascii="Times New Roman" w:hAnsi="Times New Roman" w:cs="Times New Roman"/>
          <w:sz w:val="24"/>
          <w:szCs w:val="24"/>
        </w:rPr>
        <w:t>rentannya kondisi psikologis penderitanya.</w:t>
      </w:r>
      <w:proofErr w:type="gramEnd"/>
      <w:r w:rsidR="00A52762" w:rsidRPr="00A67FE2">
        <w:rPr>
          <w:rFonts w:ascii="Times New Roman" w:hAnsi="Times New Roman" w:cs="Times New Roman"/>
          <w:sz w:val="24"/>
          <w:szCs w:val="24"/>
        </w:rPr>
        <w:t xml:space="preserve"> </w:t>
      </w:r>
      <w:proofErr w:type="gramStart"/>
      <w:r w:rsidR="00A52762" w:rsidRPr="00A67FE2">
        <w:rPr>
          <w:rFonts w:ascii="Times New Roman" w:hAnsi="Times New Roman" w:cs="Times New Roman"/>
          <w:sz w:val="24"/>
          <w:szCs w:val="24"/>
        </w:rPr>
        <w:t>Hocauglu, dkk (2011) menjelaskan bahwa kondisi psikologis seperti depresi</w:t>
      </w:r>
      <w:r w:rsidR="00003AA2" w:rsidRPr="00A67FE2">
        <w:rPr>
          <w:rFonts w:ascii="Times New Roman" w:hAnsi="Times New Roman" w:cs="Times New Roman"/>
          <w:sz w:val="24"/>
          <w:szCs w:val="24"/>
        </w:rPr>
        <w:t xml:space="preserve"> atau kecemasan</w:t>
      </w:r>
      <w:r w:rsidR="00A52762" w:rsidRPr="00A67FE2">
        <w:rPr>
          <w:rFonts w:ascii="Times New Roman" w:hAnsi="Times New Roman" w:cs="Times New Roman"/>
          <w:sz w:val="24"/>
          <w:szCs w:val="24"/>
        </w:rPr>
        <w:t xml:space="preserve"> pada pasien jantung disebut </w:t>
      </w:r>
      <w:r w:rsidR="00A52762" w:rsidRPr="00A67FE2">
        <w:rPr>
          <w:rFonts w:ascii="Times New Roman" w:hAnsi="Times New Roman" w:cs="Times New Roman"/>
          <w:i/>
          <w:sz w:val="24"/>
          <w:szCs w:val="24"/>
        </w:rPr>
        <w:t>Psychocardiology.</w:t>
      </w:r>
      <w:proofErr w:type="gramEnd"/>
      <w:r w:rsidR="00A52762" w:rsidRPr="00A67FE2">
        <w:rPr>
          <w:rFonts w:ascii="Times New Roman" w:hAnsi="Times New Roman" w:cs="Times New Roman"/>
          <w:i/>
          <w:sz w:val="24"/>
          <w:szCs w:val="24"/>
        </w:rPr>
        <w:t xml:space="preserve"> </w:t>
      </w:r>
      <w:proofErr w:type="gramStart"/>
      <w:r w:rsidR="00003AA2" w:rsidRPr="00A67FE2">
        <w:rPr>
          <w:rFonts w:ascii="Times New Roman" w:hAnsi="Times New Roman" w:cs="Times New Roman"/>
          <w:sz w:val="24"/>
          <w:szCs w:val="24"/>
        </w:rPr>
        <w:t>I</w:t>
      </w:r>
      <w:r w:rsidR="00A52762" w:rsidRPr="00A67FE2">
        <w:rPr>
          <w:rFonts w:ascii="Times New Roman" w:hAnsi="Times New Roman" w:cs="Times New Roman"/>
          <w:sz w:val="24"/>
          <w:szCs w:val="24"/>
        </w:rPr>
        <w:t>a</w:t>
      </w:r>
      <w:proofErr w:type="gramEnd"/>
      <w:r w:rsidR="00A52762" w:rsidRPr="00A67FE2">
        <w:rPr>
          <w:rFonts w:ascii="Times New Roman" w:hAnsi="Times New Roman" w:cs="Times New Roman"/>
          <w:sz w:val="24"/>
          <w:szCs w:val="24"/>
        </w:rPr>
        <w:t xml:space="preserve"> melihat bahwa terdapat hubungan yang sangat kuat antara depresi dan penyakit jantung. </w:t>
      </w:r>
      <w:proofErr w:type="gramStart"/>
      <w:r w:rsidR="00A52762" w:rsidRPr="00A67FE2">
        <w:rPr>
          <w:rFonts w:ascii="Times New Roman" w:hAnsi="Times New Roman" w:cs="Times New Roman"/>
          <w:sz w:val="24"/>
          <w:szCs w:val="24"/>
        </w:rPr>
        <w:t>Depresi pada pasien penyakit jantung dapat disebabkan oleh adanya penurunan kondisi diri, ancaman kematian, perasaan tidak berdaya, dan kecemasan terkait kondisi diri dan keluarga.</w:t>
      </w:r>
      <w:proofErr w:type="gramEnd"/>
      <w:r w:rsidR="00003AA2" w:rsidRPr="00A67FE2">
        <w:rPr>
          <w:rFonts w:ascii="Times New Roman" w:hAnsi="Times New Roman" w:cs="Times New Roman"/>
          <w:sz w:val="24"/>
          <w:szCs w:val="24"/>
        </w:rPr>
        <w:t xml:space="preserve"> </w:t>
      </w:r>
      <w:proofErr w:type="gramStart"/>
      <w:r w:rsidR="00003AA2" w:rsidRPr="00A67FE2">
        <w:rPr>
          <w:rFonts w:ascii="Times New Roman" w:hAnsi="Times New Roman" w:cs="Times New Roman"/>
          <w:sz w:val="24"/>
          <w:szCs w:val="24"/>
        </w:rPr>
        <w:t>Pada pasien Penyakit Jantung,</w:t>
      </w:r>
      <w:r w:rsidR="00003AA2" w:rsidRPr="00A67FE2">
        <w:rPr>
          <w:rFonts w:ascii="Times New Roman" w:hAnsi="Times New Roman" w:cs="Times New Roman"/>
          <w:noProof/>
          <w:sz w:val="24"/>
          <w:szCs w:val="24"/>
        </w:rPr>
        <w:t xml:space="preserve"> DeJean, dkk.</w:t>
      </w:r>
      <w:proofErr w:type="gramEnd"/>
      <w:r w:rsidR="00003AA2" w:rsidRPr="00A67FE2">
        <w:rPr>
          <w:rFonts w:ascii="Times New Roman" w:hAnsi="Times New Roman" w:cs="Times New Roman"/>
          <w:noProof/>
          <w:sz w:val="24"/>
          <w:szCs w:val="24"/>
        </w:rPr>
        <w:t xml:space="preserve"> </w:t>
      </w:r>
      <w:proofErr w:type="gramStart"/>
      <w:r w:rsidR="00003AA2" w:rsidRPr="00A67FE2">
        <w:rPr>
          <w:rFonts w:ascii="Times New Roman" w:hAnsi="Times New Roman" w:cs="Times New Roman"/>
          <w:noProof/>
          <w:sz w:val="24"/>
          <w:szCs w:val="24"/>
        </w:rPr>
        <w:t>(2013)</w:t>
      </w:r>
      <w:r w:rsidR="00003AA2" w:rsidRPr="00A67FE2">
        <w:rPr>
          <w:rFonts w:ascii="Times New Roman" w:hAnsi="Times New Roman" w:cs="Times New Roman"/>
          <w:sz w:val="24"/>
          <w:szCs w:val="24"/>
        </w:rPr>
        <w:t xml:space="preserve"> menjelaskan bahwa kecemasan dan penyakit jantung merupakan hal yang saling berhubungan.</w:t>
      </w:r>
      <w:proofErr w:type="gramEnd"/>
      <w:r w:rsidR="00003AA2" w:rsidRPr="00A67FE2">
        <w:rPr>
          <w:rFonts w:ascii="Times New Roman" w:hAnsi="Times New Roman" w:cs="Times New Roman"/>
          <w:sz w:val="24"/>
          <w:szCs w:val="24"/>
        </w:rPr>
        <w:t xml:space="preserve"> Penyakit </w:t>
      </w:r>
      <w:r w:rsidR="00003AA2" w:rsidRPr="00A67FE2">
        <w:rPr>
          <w:rFonts w:ascii="Times New Roman" w:hAnsi="Times New Roman" w:cs="Times New Roman"/>
          <w:sz w:val="24"/>
          <w:szCs w:val="24"/>
        </w:rPr>
        <w:lastRenderedPageBreak/>
        <w:t xml:space="preserve">jantung dapat menjadi sumber kecemasan, kemudian kecemasan merupakan salah satu faktor resiko munculnya penyakit jantung, atau kedua kondisi tersebut saling memperburuk satu </w:t>
      </w:r>
      <w:proofErr w:type="gramStart"/>
      <w:r w:rsidR="00003AA2" w:rsidRPr="00A67FE2">
        <w:rPr>
          <w:rFonts w:ascii="Times New Roman" w:hAnsi="Times New Roman" w:cs="Times New Roman"/>
          <w:sz w:val="24"/>
          <w:szCs w:val="24"/>
        </w:rPr>
        <w:t>sama</w:t>
      </w:r>
      <w:proofErr w:type="gramEnd"/>
      <w:r w:rsidR="00003AA2" w:rsidRPr="00A67FE2">
        <w:rPr>
          <w:rFonts w:ascii="Times New Roman" w:hAnsi="Times New Roman" w:cs="Times New Roman"/>
          <w:sz w:val="24"/>
          <w:szCs w:val="24"/>
        </w:rPr>
        <w:t xml:space="preserve"> lain. </w:t>
      </w:r>
      <w:proofErr w:type="gramStart"/>
      <w:r w:rsidR="00003AA2" w:rsidRPr="00A67FE2">
        <w:rPr>
          <w:rFonts w:ascii="Times New Roman" w:hAnsi="Times New Roman" w:cs="Times New Roman"/>
          <w:noProof/>
          <w:sz w:val="24"/>
          <w:szCs w:val="24"/>
        </w:rPr>
        <w:t>Roy-Byrne, dkk., (2008)</w:t>
      </w:r>
      <w:r w:rsidR="00003AA2" w:rsidRPr="00A67FE2">
        <w:rPr>
          <w:rFonts w:ascii="Times New Roman" w:hAnsi="Times New Roman" w:cs="Times New Roman"/>
          <w:sz w:val="24"/>
          <w:szCs w:val="24"/>
        </w:rPr>
        <w:t xml:space="preserve"> menunjukkan data bahwa hubungan kecemasan maupun depresi dan penyakit medis merupakan sebuah risiko, komorbiditas dan efek dari penyakit tersebut.</w:t>
      </w:r>
      <w:proofErr w:type="gramEnd"/>
      <w:r w:rsidR="00003AA2" w:rsidRPr="00A67FE2">
        <w:rPr>
          <w:rFonts w:ascii="Times New Roman" w:hAnsi="Times New Roman" w:cs="Times New Roman"/>
          <w:sz w:val="24"/>
          <w:szCs w:val="24"/>
        </w:rPr>
        <w:t xml:space="preserve">  </w:t>
      </w:r>
      <w:proofErr w:type="gramStart"/>
      <w:r w:rsidR="00003AA2" w:rsidRPr="00A67FE2">
        <w:rPr>
          <w:rFonts w:ascii="Times New Roman" w:hAnsi="Times New Roman" w:cs="Times New Roman"/>
          <w:sz w:val="24"/>
          <w:szCs w:val="24"/>
        </w:rPr>
        <w:t>Birkenaes, dkk.</w:t>
      </w:r>
      <w:proofErr w:type="gramEnd"/>
      <w:r w:rsidR="00003AA2" w:rsidRPr="00A67FE2">
        <w:rPr>
          <w:rFonts w:ascii="Times New Roman" w:hAnsi="Times New Roman" w:cs="Times New Roman"/>
          <w:sz w:val="24"/>
          <w:szCs w:val="24"/>
        </w:rPr>
        <w:t xml:space="preserve"> </w:t>
      </w:r>
      <w:proofErr w:type="gramStart"/>
      <w:r w:rsidR="00003AA2" w:rsidRPr="00A67FE2">
        <w:rPr>
          <w:rFonts w:ascii="Times New Roman" w:hAnsi="Times New Roman" w:cs="Times New Roman"/>
          <w:sz w:val="24"/>
          <w:szCs w:val="24"/>
        </w:rPr>
        <w:t>(2008) menyatakan bahwa pasien yang memiliki gangguan mental berat lebih berisiko terkena penyakit jantung 2 kali lipat dibandingkan yang tidak memiliki gangguan mental.</w:t>
      </w:r>
      <w:proofErr w:type="gramEnd"/>
      <w:r w:rsidR="00003AA2" w:rsidRPr="00A67FE2">
        <w:rPr>
          <w:rFonts w:ascii="Times New Roman" w:hAnsi="Times New Roman" w:cs="Times New Roman"/>
          <w:sz w:val="24"/>
          <w:szCs w:val="24"/>
        </w:rPr>
        <w:t xml:space="preserve"> </w:t>
      </w:r>
      <w:proofErr w:type="gramStart"/>
      <w:r w:rsidR="00003AA2" w:rsidRPr="00A67FE2">
        <w:rPr>
          <w:rFonts w:ascii="Times New Roman" w:hAnsi="Times New Roman" w:cs="Times New Roman"/>
          <w:sz w:val="24"/>
          <w:szCs w:val="24"/>
        </w:rPr>
        <w:t xml:space="preserve">Penelitian </w:t>
      </w:r>
      <w:r w:rsidR="00003AA2" w:rsidRPr="00A67FE2">
        <w:rPr>
          <w:rFonts w:ascii="Times New Roman" w:hAnsi="Times New Roman" w:cs="Times New Roman"/>
          <w:noProof/>
          <w:sz w:val="24"/>
          <w:szCs w:val="24"/>
        </w:rPr>
        <w:t>Artinian, Artinian, &amp; Saunders (2004)</w:t>
      </w:r>
      <w:r w:rsidR="00003AA2" w:rsidRPr="00A67FE2">
        <w:rPr>
          <w:rFonts w:ascii="Times New Roman" w:hAnsi="Times New Roman" w:cs="Times New Roman"/>
          <w:sz w:val="24"/>
          <w:szCs w:val="24"/>
        </w:rPr>
        <w:t xml:space="preserve"> menunjukkan bahwa terdapat hubungan yang sangat erat antara gangguan kecemasan atau depresi dan penyakit jantung koroner.</w:t>
      </w:r>
      <w:proofErr w:type="gramEnd"/>
      <w:r w:rsidR="00003AA2" w:rsidRPr="00A67FE2">
        <w:rPr>
          <w:rFonts w:ascii="Times New Roman" w:hAnsi="Times New Roman" w:cs="Times New Roman"/>
          <w:sz w:val="24"/>
          <w:szCs w:val="24"/>
        </w:rPr>
        <w:t xml:space="preserve"> </w:t>
      </w:r>
    </w:p>
    <w:p w:rsidR="00003AA2" w:rsidRPr="00A67FE2" w:rsidRDefault="00003AA2"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t>Kecemasan pada dasarnya merupakan suatu reaksi normal yang m</w:t>
      </w:r>
      <w:r w:rsidR="00732275" w:rsidRPr="00A67FE2">
        <w:rPr>
          <w:rFonts w:ascii="Times New Roman" w:hAnsi="Times New Roman" w:cs="Times New Roman"/>
          <w:sz w:val="24"/>
          <w:szCs w:val="24"/>
        </w:rPr>
        <w:t>uncul pada seseoang ketika meng</w:t>
      </w:r>
      <w:r w:rsidRPr="00A67FE2">
        <w:rPr>
          <w:rFonts w:ascii="Times New Roman" w:hAnsi="Times New Roman" w:cs="Times New Roman"/>
          <w:sz w:val="24"/>
          <w:szCs w:val="24"/>
        </w:rPr>
        <w:t>hadapi suatu tekanan, namun pada beberapa kondisi kecemasan dapat menjadi kondisi yang patologis.</w:t>
      </w:r>
      <w:proofErr w:type="gramEnd"/>
      <w:r w:rsidRPr="00A67FE2">
        <w:rPr>
          <w:rFonts w:ascii="Times New Roman" w:hAnsi="Times New Roman" w:cs="Times New Roman"/>
          <w:sz w:val="24"/>
          <w:szCs w:val="24"/>
        </w:rPr>
        <w:t xml:space="preserve"> </w:t>
      </w:r>
      <w:proofErr w:type="gramStart"/>
      <w:r w:rsidR="006254BC" w:rsidRPr="00A67FE2">
        <w:rPr>
          <w:rFonts w:ascii="Times New Roman" w:hAnsi="Times New Roman" w:cs="Times New Roman"/>
          <w:sz w:val="24"/>
          <w:szCs w:val="24"/>
        </w:rPr>
        <w:t>Kecemasan patologis merupakan kecemasan yang berlangsung lama dan menetap, menyebabkan gangguan fisik sehingga mengahambat aktivitas.</w:t>
      </w:r>
      <w:proofErr w:type="gramEnd"/>
      <w:r w:rsidR="006254BC" w:rsidRPr="00A67FE2">
        <w:rPr>
          <w:rFonts w:ascii="Times New Roman" w:hAnsi="Times New Roman" w:cs="Times New Roman"/>
          <w:sz w:val="24"/>
          <w:szCs w:val="24"/>
        </w:rPr>
        <w:t xml:space="preserve"> </w:t>
      </w:r>
      <w:r w:rsidR="00BA788C" w:rsidRPr="00A67FE2">
        <w:rPr>
          <w:rFonts w:ascii="Times New Roman" w:hAnsi="Times New Roman" w:cs="Times New Roman"/>
          <w:noProof/>
          <w:sz w:val="24"/>
          <w:szCs w:val="24"/>
        </w:rPr>
        <w:t xml:space="preserve">Alloy, Riskind, &amp; Manos (2005) menjelaskan bahwa kecemasan adalah ketakutan dan kekhawatiran pada diri seseorang yang </w:t>
      </w:r>
      <w:r w:rsidR="00BA788C" w:rsidRPr="00A67FE2">
        <w:rPr>
          <w:rFonts w:ascii="Times New Roman" w:hAnsi="Times New Roman" w:cs="Times New Roman"/>
          <w:noProof/>
          <w:sz w:val="24"/>
          <w:szCs w:val="24"/>
        </w:rPr>
        <w:lastRenderedPageBreak/>
        <w:t xml:space="preserve">disebabkan oleh adanya ancaman yang belum pasti atau kabur, merasakan kesulitan-kesulitan yang belum jelas keberadaannya, dan merasakan adanya bahaya yang dirasa dapat mengancam kesejahteraannya. </w:t>
      </w:r>
      <w:r w:rsidR="00EC6BF5" w:rsidRPr="00A67FE2">
        <w:rPr>
          <w:rFonts w:ascii="Times New Roman" w:hAnsi="Times New Roman" w:cs="Times New Roman"/>
          <w:noProof/>
          <w:sz w:val="24"/>
          <w:szCs w:val="24"/>
        </w:rPr>
        <w:t xml:space="preserve">Clark &amp; Berk (2010) </w:t>
      </w:r>
      <w:r w:rsidR="00EC6BF5" w:rsidRPr="00A67FE2">
        <w:rPr>
          <w:rFonts w:ascii="Times New Roman" w:hAnsi="Times New Roman" w:cs="Times New Roman"/>
          <w:sz w:val="24"/>
          <w:szCs w:val="24"/>
        </w:rPr>
        <w:t xml:space="preserve">mendefinisikan kecemasan sebagai emosi yang mengarah pada masa </w:t>
      </w:r>
      <w:proofErr w:type="gramStart"/>
      <w:r w:rsidR="00EC6BF5" w:rsidRPr="00A67FE2">
        <w:rPr>
          <w:rFonts w:ascii="Times New Roman" w:hAnsi="Times New Roman" w:cs="Times New Roman"/>
          <w:sz w:val="24"/>
          <w:szCs w:val="24"/>
        </w:rPr>
        <w:t>depan,</w:t>
      </w:r>
      <w:proofErr w:type="gramEnd"/>
      <w:r w:rsidR="00EC6BF5" w:rsidRPr="00A67FE2">
        <w:rPr>
          <w:rFonts w:ascii="Times New Roman" w:hAnsi="Times New Roman" w:cs="Times New Roman"/>
          <w:sz w:val="24"/>
          <w:szCs w:val="24"/>
        </w:rPr>
        <w:t xml:space="preserve"> ditandai dengan persepsi yang tidak terkontrol dan tiba-tiba terhadap suatu peristiwa yang berpotensi berbahaya sehingga memunculkan respon afektif tertentu.</w:t>
      </w:r>
    </w:p>
    <w:p w:rsidR="00EC6BF5" w:rsidRPr="00A67FE2" w:rsidRDefault="00EC6BF5" w:rsidP="002B1F22">
      <w:pPr>
        <w:spacing w:line="360" w:lineRule="auto"/>
        <w:jc w:val="both"/>
        <w:rPr>
          <w:rFonts w:ascii="Times New Roman" w:hAnsi="Times New Roman" w:cs="Times New Roman"/>
          <w:noProof/>
          <w:sz w:val="24"/>
          <w:szCs w:val="24"/>
        </w:rPr>
      </w:pPr>
      <w:proofErr w:type="gramStart"/>
      <w:r w:rsidRPr="00A67FE2">
        <w:rPr>
          <w:rFonts w:ascii="Times New Roman" w:hAnsi="Times New Roman" w:cs="Times New Roman"/>
          <w:sz w:val="24"/>
          <w:szCs w:val="24"/>
        </w:rPr>
        <w:t>Beberapa penelitian menemukan bahwa kecemasan merupakan gangguan mental dan psikologis yang terdapat pada pasien penyakit jantung (</w:t>
      </w:r>
      <w:r w:rsidRPr="00A67FE2">
        <w:rPr>
          <w:rFonts w:ascii="Times New Roman" w:hAnsi="Times New Roman" w:cs="Times New Roman"/>
          <w:noProof/>
          <w:sz w:val="24"/>
          <w:szCs w:val="24"/>
        </w:rPr>
        <w:t>(DeJean, Giacomini, Vanstone, &amp; Brundisini, 2013; Januzzi, Stern, &amp; Pasternak, 2000; Pajak, Jankowski, Kotseva, Heidrich, Smedt, &amp; Bacquer, 2013; Rothenbacher, Hahmann, Wüsten, Koenig, &amp; Brenner, 2007).</w:t>
      </w:r>
      <w:proofErr w:type="gramEnd"/>
      <w:r w:rsidRPr="00A67FE2">
        <w:rPr>
          <w:rFonts w:ascii="Times New Roman" w:hAnsi="Times New Roman" w:cs="Times New Roman"/>
          <w:noProof/>
          <w:sz w:val="24"/>
          <w:szCs w:val="24"/>
        </w:rPr>
        <w:t xml:space="preserve"> Kondisi kecemasan pada pasien penyakit jantung dapat menjadi komorbiditas. </w:t>
      </w:r>
    </w:p>
    <w:p w:rsidR="00EC6BF5" w:rsidRPr="00A67FE2" w:rsidRDefault="00EC6BF5" w:rsidP="002B1F22">
      <w:pPr>
        <w:spacing w:line="360" w:lineRule="auto"/>
        <w:jc w:val="both"/>
        <w:rPr>
          <w:rFonts w:ascii="Times New Roman" w:hAnsi="Times New Roman" w:cs="Times New Roman"/>
          <w:sz w:val="24"/>
          <w:szCs w:val="24"/>
        </w:rPr>
      </w:pPr>
      <w:r w:rsidRPr="00A67FE2">
        <w:rPr>
          <w:rFonts w:ascii="Times New Roman" w:hAnsi="Times New Roman" w:cs="Times New Roman"/>
          <w:noProof/>
          <w:sz w:val="24"/>
          <w:szCs w:val="24"/>
        </w:rPr>
        <w:t xml:space="preserve">Januzzi, dkk. </w:t>
      </w:r>
      <w:proofErr w:type="gramStart"/>
      <w:r w:rsidRPr="00A67FE2">
        <w:rPr>
          <w:rFonts w:ascii="Times New Roman" w:hAnsi="Times New Roman" w:cs="Times New Roman"/>
          <w:noProof/>
          <w:sz w:val="24"/>
          <w:szCs w:val="24"/>
        </w:rPr>
        <w:t>(2000)</w:t>
      </w:r>
      <w:r w:rsidRPr="00A67FE2">
        <w:rPr>
          <w:rFonts w:ascii="Times New Roman" w:hAnsi="Times New Roman" w:cs="Times New Roman"/>
          <w:sz w:val="24"/>
          <w:szCs w:val="24"/>
        </w:rPr>
        <w:t xml:space="preserve"> menjelaskan bahwa kecemasan pada pasien jantung berisiko memperparah penyakitnya.</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 xml:space="preserve">Penelitian </w:t>
      </w:r>
      <w:r w:rsidRPr="00A67FE2">
        <w:rPr>
          <w:rFonts w:ascii="Times New Roman" w:hAnsi="Times New Roman" w:cs="Times New Roman"/>
          <w:noProof/>
          <w:sz w:val="24"/>
          <w:szCs w:val="24"/>
        </w:rPr>
        <w:t>Turner, Phillips, Hambridge, Baker, Bowman, &amp; Colyvas (2010)</w:t>
      </w:r>
      <w:r w:rsidRPr="00A67FE2">
        <w:rPr>
          <w:rFonts w:ascii="Times New Roman" w:hAnsi="Times New Roman" w:cs="Times New Roman"/>
          <w:sz w:val="24"/>
          <w:szCs w:val="24"/>
        </w:rPr>
        <w:t xml:space="preserve"> menemukan bahwa pasien penyakit jantung yang mengalami kecemasan membutuhkan waktu </w:t>
      </w:r>
      <w:r w:rsidRPr="00A67FE2">
        <w:rPr>
          <w:rFonts w:ascii="Times New Roman" w:hAnsi="Times New Roman" w:cs="Times New Roman"/>
          <w:sz w:val="24"/>
          <w:szCs w:val="24"/>
        </w:rPr>
        <w:lastRenderedPageBreak/>
        <w:t>rawatan di Rumah Sakit yang lebih lama.</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 xml:space="preserve">Begitu pula hasil penelitian </w:t>
      </w:r>
      <w:r w:rsidRPr="00A67FE2">
        <w:rPr>
          <w:rFonts w:ascii="Times New Roman" w:hAnsi="Times New Roman" w:cs="Times New Roman"/>
          <w:noProof/>
          <w:sz w:val="24"/>
          <w:szCs w:val="24"/>
        </w:rPr>
        <w:t>Pajak, dkk.</w:t>
      </w:r>
      <w:proofErr w:type="gramEnd"/>
      <w:r w:rsidRPr="00A67FE2">
        <w:rPr>
          <w:rFonts w:ascii="Times New Roman" w:hAnsi="Times New Roman" w:cs="Times New Roman"/>
          <w:noProof/>
          <w:sz w:val="24"/>
          <w:szCs w:val="24"/>
        </w:rPr>
        <w:t xml:space="preserve"> (2013)</w:t>
      </w:r>
      <w:r w:rsidRPr="00A67FE2">
        <w:rPr>
          <w:rFonts w:ascii="Times New Roman" w:hAnsi="Times New Roman" w:cs="Times New Roman"/>
          <w:sz w:val="24"/>
          <w:szCs w:val="24"/>
        </w:rPr>
        <w:t xml:space="preserve"> membuktikan bahwa kecemasan dan depresi berpengaruh terhadap rendahnya keinginan pasien penyakit jantung untuk mengubah </w:t>
      </w:r>
      <w:proofErr w:type="gramStart"/>
      <w:r w:rsidRPr="00A67FE2">
        <w:rPr>
          <w:rFonts w:ascii="Times New Roman" w:hAnsi="Times New Roman" w:cs="Times New Roman"/>
          <w:sz w:val="24"/>
          <w:szCs w:val="24"/>
        </w:rPr>
        <w:t>gaya</w:t>
      </w:r>
      <w:proofErr w:type="gramEnd"/>
      <w:r w:rsidRPr="00A67FE2">
        <w:rPr>
          <w:rFonts w:ascii="Times New Roman" w:hAnsi="Times New Roman" w:cs="Times New Roman"/>
          <w:sz w:val="24"/>
          <w:szCs w:val="24"/>
        </w:rPr>
        <w:t xml:space="preserve"> hidup sehingga proses penyembuhannya menjadi lebih lambat.</w:t>
      </w:r>
    </w:p>
    <w:p w:rsidR="00B5691C" w:rsidRPr="00A67FE2" w:rsidRDefault="00364B47"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t xml:space="preserve">Kecemasan yang memiliki dampak besar bagi kesembuhan pasien penyakit jantung menyebabkan </w:t>
      </w:r>
      <w:r w:rsidR="004509D2" w:rsidRPr="00A67FE2">
        <w:rPr>
          <w:rFonts w:ascii="Times New Roman" w:hAnsi="Times New Roman" w:cs="Times New Roman"/>
          <w:sz w:val="24"/>
          <w:szCs w:val="24"/>
        </w:rPr>
        <w:t>perlunya penanganan kecemasan pasien penyakit jantung yang mengutamakan kondisi psikologisnya.</w:t>
      </w:r>
      <w:proofErr w:type="gramEnd"/>
      <w:r w:rsidR="004509D2" w:rsidRPr="00A67FE2">
        <w:rPr>
          <w:rFonts w:ascii="Times New Roman" w:hAnsi="Times New Roman" w:cs="Times New Roman"/>
          <w:sz w:val="24"/>
          <w:szCs w:val="24"/>
        </w:rPr>
        <w:t xml:space="preserve"> </w:t>
      </w:r>
      <w:proofErr w:type="gramStart"/>
      <w:r w:rsidR="00EE3D7F" w:rsidRPr="00A67FE2">
        <w:rPr>
          <w:rFonts w:ascii="Times New Roman" w:hAnsi="Times New Roman" w:cs="Times New Roman"/>
          <w:sz w:val="24"/>
          <w:szCs w:val="24"/>
        </w:rPr>
        <w:t>Hasil penelitian Supriadi dan Rudhiati (2014) menemukan bahwa terdapat hubungan yang signifikan antara respon penerimaan terhadap penyakit dengan kecemasan pada pasien gangguan kardiovaskuler.</w:t>
      </w:r>
      <w:proofErr w:type="gramEnd"/>
      <w:r w:rsidR="00EE3D7F" w:rsidRPr="00A67FE2">
        <w:rPr>
          <w:rFonts w:ascii="Times New Roman" w:hAnsi="Times New Roman" w:cs="Times New Roman"/>
          <w:sz w:val="24"/>
          <w:szCs w:val="24"/>
        </w:rPr>
        <w:t xml:space="preserve"> </w:t>
      </w:r>
      <w:proofErr w:type="gramStart"/>
      <w:r w:rsidR="00EE3D7F" w:rsidRPr="00A67FE2">
        <w:rPr>
          <w:rFonts w:ascii="Times New Roman" w:hAnsi="Times New Roman" w:cs="Times New Roman"/>
          <w:sz w:val="24"/>
          <w:szCs w:val="24"/>
        </w:rPr>
        <w:t xml:space="preserve">Hal ini menunjukkan bahwa pentingnya </w:t>
      </w:r>
      <w:r w:rsidR="00D9625D" w:rsidRPr="00A67FE2">
        <w:rPr>
          <w:rFonts w:ascii="Times New Roman" w:hAnsi="Times New Roman" w:cs="Times New Roman"/>
          <w:sz w:val="24"/>
          <w:szCs w:val="24"/>
        </w:rPr>
        <w:t>pasien untuk menerima kondisi dirinya saat ini.</w:t>
      </w:r>
      <w:proofErr w:type="gramEnd"/>
      <w:r w:rsidR="00D9625D" w:rsidRPr="00A67FE2">
        <w:rPr>
          <w:rFonts w:ascii="Times New Roman" w:hAnsi="Times New Roman" w:cs="Times New Roman"/>
          <w:sz w:val="24"/>
          <w:szCs w:val="24"/>
        </w:rPr>
        <w:t xml:space="preserve"> </w:t>
      </w:r>
      <w:proofErr w:type="gramStart"/>
      <w:r w:rsidR="00D9625D" w:rsidRPr="00A67FE2">
        <w:rPr>
          <w:rFonts w:ascii="Times New Roman" w:hAnsi="Times New Roman" w:cs="Times New Roman"/>
          <w:sz w:val="24"/>
          <w:szCs w:val="24"/>
        </w:rPr>
        <w:t xml:space="preserve">Salah satu terapi psikologis yang mampu meningkatkan penerimaan diri seseorang adalah terapi berbasis </w:t>
      </w:r>
      <w:r w:rsidR="00D9625D" w:rsidRPr="00A67FE2">
        <w:rPr>
          <w:rFonts w:ascii="Times New Roman" w:hAnsi="Times New Roman" w:cs="Times New Roman"/>
          <w:i/>
          <w:sz w:val="24"/>
          <w:szCs w:val="24"/>
        </w:rPr>
        <w:t xml:space="preserve">mindfulness </w:t>
      </w:r>
      <w:r w:rsidR="00D9625D" w:rsidRPr="00A67FE2">
        <w:rPr>
          <w:rFonts w:ascii="Times New Roman" w:hAnsi="Times New Roman" w:cs="Times New Roman"/>
          <w:sz w:val="24"/>
          <w:szCs w:val="24"/>
        </w:rPr>
        <w:t>(Baer, 2006).</w:t>
      </w:r>
      <w:proofErr w:type="gramEnd"/>
      <w:r w:rsidR="00D9625D" w:rsidRPr="00A67FE2">
        <w:rPr>
          <w:rFonts w:ascii="Times New Roman" w:hAnsi="Times New Roman" w:cs="Times New Roman"/>
          <w:sz w:val="24"/>
          <w:szCs w:val="24"/>
        </w:rPr>
        <w:t xml:space="preserve"> </w:t>
      </w:r>
      <w:r w:rsidR="00C37A91" w:rsidRPr="00A67FE2">
        <w:rPr>
          <w:rFonts w:ascii="Times New Roman" w:hAnsi="Times New Roman" w:cs="Times New Roman"/>
          <w:sz w:val="24"/>
          <w:szCs w:val="24"/>
        </w:rPr>
        <w:t>Penerimaan</w:t>
      </w:r>
      <w:r w:rsidR="00C37A91" w:rsidRPr="00A67FE2">
        <w:rPr>
          <w:rFonts w:ascii="Times New Roman" w:hAnsi="Times New Roman" w:cs="Times New Roman"/>
          <w:i/>
          <w:sz w:val="24"/>
          <w:szCs w:val="24"/>
        </w:rPr>
        <w:t xml:space="preserve"> </w:t>
      </w:r>
      <w:r w:rsidR="00C37A91" w:rsidRPr="00A67FE2">
        <w:rPr>
          <w:rFonts w:ascii="Times New Roman" w:hAnsi="Times New Roman" w:cs="Times New Roman"/>
          <w:sz w:val="24"/>
          <w:szCs w:val="24"/>
        </w:rPr>
        <w:t xml:space="preserve">dan </w:t>
      </w:r>
      <w:r w:rsidR="00C37A91" w:rsidRPr="00A67FE2">
        <w:rPr>
          <w:rFonts w:ascii="Times New Roman" w:hAnsi="Times New Roman" w:cs="Times New Roman"/>
          <w:i/>
          <w:sz w:val="24"/>
          <w:szCs w:val="24"/>
        </w:rPr>
        <w:t xml:space="preserve">mindfulness </w:t>
      </w:r>
      <w:r w:rsidR="00C37A91" w:rsidRPr="00A67FE2">
        <w:rPr>
          <w:rFonts w:ascii="Times New Roman" w:hAnsi="Times New Roman" w:cs="Times New Roman"/>
          <w:sz w:val="24"/>
          <w:szCs w:val="24"/>
        </w:rPr>
        <w:t xml:space="preserve">adalah keterbukaan dan membiarkan </w:t>
      </w:r>
      <w:r w:rsidR="00B5691C" w:rsidRPr="00A67FE2">
        <w:rPr>
          <w:rFonts w:ascii="Times New Roman" w:hAnsi="Times New Roman" w:cs="Times New Roman"/>
          <w:sz w:val="24"/>
          <w:szCs w:val="24"/>
        </w:rPr>
        <w:t>serta memberikan ruang di dalam diri untuk merasakan</w:t>
      </w:r>
      <w:r w:rsidR="00C37A91" w:rsidRPr="00A67FE2">
        <w:rPr>
          <w:rFonts w:ascii="Times New Roman" w:hAnsi="Times New Roman" w:cs="Times New Roman"/>
          <w:sz w:val="24"/>
          <w:szCs w:val="24"/>
        </w:rPr>
        <w:t xml:space="preserve"> perasaan atau se</w:t>
      </w:r>
      <w:r w:rsidR="00B5691C" w:rsidRPr="00A67FE2">
        <w:rPr>
          <w:rFonts w:ascii="Times New Roman" w:hAnsi="Times New Roman" w:cs="Times New Roman"/>
          <w:sz w:val="24"/>
          <w:szCs w:val="24"/>
        </w:rPr>
        <w:t>nsasi yang tidak menyenangkan, dengan tidak</w:t>
      </w:r>
      <w:r w:rsidR="00C37A91" w:rsidRPr="00A67FE2">
        <w:rPr>
          <w:rFonts w:ascii="Times New Roman" w:hAnsi="Times New Roman" w:cs="Times New Roman"/>
          <w:sz w:val="24"/>
          <w:szCs w:val="24"/>
        </w:rPr>
        <w:t xml:space="preserve"> melawannya atau memaksanya untuk pergi </w:t>
      </w:r>
      <w:sdt>
        <w:sdtPr>
          <w:rPr>
            <w:rFonts w:ascii="Times New Roman" w:hAnsi="Times New Roman" w:cs="Times New Roman"/>
            <w:noProof/>
            <w:sz w:val="24"/>
            <w:szCs w:val="24"/>
          </w:rPr>
          <w:id w:val="624710502"/>
          <w:citation/>
        </w:sdtPr>
        <w:sdtContent>
          <w:r w:rsidR="00424941" w:rsidRPr="00A67FE2">
            <w:rPr>
              <w:rFonts w:ascii="Times New Roman" w:hAnsi="Times New Roman" w:cs="Times New Roman"/>
              <w:noProof/>
              <w:sz w:val="24"/>
              <w:szCs w:val="24"/>
            </w:rPr>
            <w:fldChar w:fldCharType="begin"/>
          </w:r>
          <w:r w:rsidR="00C37A91" w:rsidRPr="00A67FE2">
            <w:rPr>
              <w:rFonts w:ascii="Times New Roman" w:hAnsi="Times New Roman" w:cs="Times New Roman"/>
              <w:noProof/>
              <w:sz w:val="24"/>
              <w:szCs w:val="24"/>
            </w:rPr>
            <w:instrText xml:space="preserve"> CITATION Soo111 \l 1057 </w:instrText>
          </w:r>
          <w:r w:rsidR="00424941" w:rsidRPr="00A67FE2">
            <w:rPr>
              <w:rFonts w:ascii="Times New Roman" w:hAnsi="Times New Roman" w:cs="Times New Roman"/>
              <w:noProof/>
              <w:sz w:val="24"/>
              <w:szCs w:val="24"/>
            </w:rPr>
            <w:fldChar w:fldCharType="separate"/>
          </w:r>
          <w:r w:rsidR="00CB4299" w:rsidRPr="00A67FE2">
            <w:rPr>
              <w:rFonts w:ascii="Times New Roman" w:hAnsi="Times New Roman" w:cs="Times New Roman"/>
              <w:noProof/>
              <w:sz w:val="24"/>
              <w:szCs w:val="24"/>
            </w:rPr>
            <w:t>(Soo, Tate, &amp; Lane-Brown, 2011)</w:t>
          </w:r>
          <w:r w:rsidR="00424941" w:rsidRPr="00A67FE2">
            <w:rPr>
              <w:rFonts w:ascii="Times New Roman" w:hAnsi="Times New Roman" w:cs="Times New Roman"/>
              <w:noProof/>
              <w:sz w:val="24"/>
              <w:szCs w:val="24"/>
            </w:rPr>
            <w:fldChar w:fldCharType="end"/>
          </w:r>
        </w:sdtContent>
      </w:sdt>
      <w:r w:rsidR="00B5691C" w:rsidRPr="00A67FE2">
        <w:rPr>
          <w:rFonts w:ascii="Times New Roman" w:hAnsi="Times New Roman" w:cs="Times New Roman"/>
          <w:noProof/>
          <w:sz w:val="24"/>
          <w:szCs w:val="24"/>
        </w:rPr>
        <w:t>.</w:t>
      </w:r>
      <w:r w:rsidR="00B5691C" w:rsidRPr="00A67FE2">
        <w:rPr>
          <w:rFonts w:ascii="Times New Roman" w:hAnsi="Times New Roman" w:cs="Times New Roman"/>
          <w:sz w:val="24"/>
          <w:szCs w:val="24"/>
        </w:rPr>
        <w:t xml:space="preserve">Berdasarkan hal tersebut peneliti ingin melihat apakah sebuah program psikoterapi yang disusun </w:t>
      </w:r>
      <w:r w:rsidR="00B5691C" w:rsidRPr="00A67FE2">
        <w:rPr>
          <w:rFonts w:ascii="Times New Roman" w:hAnsi="Times New Roman" w:cs="Times New Roman"/>
          <w:sz w:val="24"/>
          <w:szCs w:val="24"/>
        </w:rPr>
        <w:lastRenderedPageBreak/>
        <w:t xml:space="preserve">berbasis mindfulness dan relaksasi dapat menurunkan kecemasan pada pasien penyakit jantung. </w:t>
      </w:r>
    </w:p>
    <w:p w:rsidR="00CA38C0" w:rsidRPr="00A67FE2" w:rsidRDefault="009C08E8" w:rsidP="002B1F22">
      <w:pPr>
        <w:spacing w:line="360" w:lineRule="auto"/>
        <w:rPr>
          <w:rFonts w:ascii="Times New Roman" w:hAnsi="Times New Roman" w:cs="Times New Roman"/>
          <w:b/>
          <w:sz w:val="24"/>
          <w:szCs w:val="24"/>
        </w:rPr>
      </w:pPr>
      <w:r w:rsidRPr="00A67FE2">
        <w:rPr>
          <w:rFonts w:ascii="Times New Roman" w:hAnsi="Times New Roman" w:cs="Times New Roman"/>
          <w:b/>
          <w:sz w:val="24"/>
          <w:szCs w:val="24"/>
        </w:rPr>
        <w:t>METODE</w:t>
      </w:r>
    </w:p>
    <w:p w:rsidR="009C08E8" w:rsidRPr="00A67FE2" w:rsidRDefault="009C08E8" w:rsidP="002B1F22">
      <w:pPr>
        <w:spacing w:line="360" w:lineRule="auto"/>
        <w:rPr>
          <w:rFonts w:ascii="Times New Roman" w:hAnsi="Times New Roman" w:cs="Times New Roman"/>
          <w:b/>
          <w:sz w:val="24"/>
          <w:szCs w:val="24"/>
        </w:rPr>
      </w:pPr>
      <w:r w:rsidRPr="00A67FE2">
        <w:rPr>
          <w:rFonts w:ascii="Times New Roman" w:hAnsi="Times New Roman" w:cs="Times New Roman"/>
          <w:b/>
          <w:sz w:val="24"/>
          <w:szCs w:val="24"/>
        </w:rPr>
        <w:t>Partisipan Penelitian</w:t>
      </w:r>
    </w:p>
    <w:p w:rsidR="009C08E8" w:rsidRPr="00A67FE2" w:rsidRDefault="009C08E8" w:rsidP="002B1F22">
      <w:pPr>
        <w:spacing w:line="360" w:lineRule="auto"/>
        <w:jc w:val="both"/>
        <w:rPr>
          <w:rFonts w:ascii="Times New Roman" w:hAnsi="Times New Roman" w:cs="Times New Roman"/>
          <w:sz w:val="24"/>
          <w:szCs w:val="24"/>
        </w:rPr>
      </w:pPr>
      <w:r w:rsidRPr="00A67FE2">
        <w:rPr>
          <w:rFonts w:ascii="Times New Roman" w:hAnsi="Times New Roman" w:cs="Times New Roman"/>
          <w:sz w:val="24"/>
          <w:szCs w:val="24"/>
        </w:rPr>
        <w:t xml:space="preserve">Partisipan penelitian terdiri dari tiga orang pasien penyakit jantung dengan kriteria memiliki tingkat kecemasan pada level sedang dan tinggi yang diukur menggunakan </w:t>
      </w:r>
      <w:r w:rsidR="00721127" w:rsidRPr="00A67FE2">
        <w:rPr>
          <w:rFonts w:ascii="Times New Roman" w:hAnsi="Times New Roman" w:cs="Times New Roman"/>
          <w:i/>
          <w:sz w:val="24"/>
          <w:szCs w:val="24"/>
        </w:rPr>
        <w:t>Beck Anxiety Inventory</w:t>
      </w:r>
      <w:r w:rsidRPr="00A67FE2">
        <w:rPr>
          <w:rFonts w:ascii="Times New Roman" w:hAnsi="Times New Roman" w:cs="Times New Roman"/>
          <w:i/>
          <w:sz w:val="24"/>
          <w:szCs w:val="24"/>
        </w:rPr>
        <w:t xml:space="preserve"> </w:t>
      </w:r>
      <w:r w:rsidRPr="00A67FE2">
        <w:rPr>
          <w:rFonts w:ascii="Times New Roman" w:hAnsi="Times New Roman" w:cs="Times New Roman"/>
          <w:sz w:val="24"/>
          <w:szCs w:val="24"/>
        </w:rPr>
        <w:t xml:space="preserve">(BAI), tidak sedang menjalani pengobatan kecemasan baik secara medis maupun psikologis, mampu berkomunikasi secara lisan dan tulisan dalam bahasa Indonesia, </w:t>
      </w:r>
      <w:r w:rsidR="00721127" w:rsidRPr="00A67FE2">
        <w:rPr>
          <w:rFonts w:ascii="Times New Roman" w:hAnsi="Times New Roman" w:cs="Times New Roman"/>
          <w:sz w:val="24"/>
          <w:szCs w:val="24"/>
        </w:rPr>
        <w:t xml:space="preserve">dan menyatakan kesediaan dengan menandatangani lembar </w:t>
      </w:r>
      <w:r w:rsidR="00721127" w:rsidRPr="00A67FE2">
        <w:rPr>
          <w:rFonts w:ascii="Times New Roman" w:hAnsi="Times New Roman" w:cs="Times New Roman"/>
          <w:i/>
          <w:sz w:val="24"/>
          <w:szCs w:val="24"/>
        </w:rPr>
        <w:t>Imformed consent.</w:t>
      </w:r>
    </w:p>
    <w:p w:rsidR="00721127" w:rsidRPr="00A67FE2" w:rsidRDefault="00721127" w:rsidP="002B1F22">
      <w:pPr>
        <w:spacing w:line="360" w:lineRule="auto"/>
        <w:rPr>
          <w:rFonts w:ascii="Times New Roman" w:hAnsi="Times New Roman" w:cs="Times New Roman"/>
          <w:b/>
          <w:sz w:val="24"/>
          <w:szCs w:val="24"/>
        </w:rPr>
      </w:pPr>
      <w:r w:rsidRPr="00A67FE2">
        <w:rPr>
          <w:rFonts w:ascii="Times New Roman" w:hAnsi="Times New Roman" w:cs="Times New Roman"/>
          <w:b/>
          <w:sz w:val="24"/>
          <w:szCs w:val="24"/>
        </w:rPr>
        <w:t>Instrumen Penelitian</w:t>
      </w:r>
    </w:p>
    <w:p w:rsidR="00721127" w:rsidRPr="00A67FE2" w:rsidRDefault="00721127" w:rsidP="002B1F22">
      <w:pPr>
        <w:spacing w:line="360" w:lineRule="auto"/>
        <w:rPr>
          <w:rFonts w:ascii="Times New Roman" w:hAnsi="Times New Roman" w:cs="Times New Roman"/>
          <w:sz w:val="24"/>
          <w:szCs w:val="24"/>
        </w:rPr>
      </w:pPr>
      <w:r w:rsidRPr="00A67FE2">
        <w:rPr>
          <w:rFonts w:ascii="Times New Roman" w:hAnsi="Times New Roman" w:cs="Times New Roman"/>
          <w:sz w:val="24"/>
          <w:szCs w:val="24"/>
        </w:rPr>
        <w:t>Instrumen penelitian yang digunakan adalah:</w:t>
      </w:r>
    </w:p>
    <w:p w:rsidR="00721127" w:rsidRPr="00A67FE2" w:rsidRDefault="00721127" w:rsidP="002B1F22">
      <w:pPr>
        <w:numPr>
          <w:ilvl w:val="0"/>
          <w:numId w:val="1"/>
        </w:numPr>
        <w:adjustRightInd w:val="0"/>
        <w:spacing w:line="360" w:lineRule="auto"/>
        <w:jc w:val="both"/>
        <w:rPr>
          <w:rFonts w:ascii="Times New Roman" w:hAnsi="Times New Roman"/>
          <w:sz w:val="24"/>
          <w:szCs w:val="24"/>
        </w:rPr>
      </w:pPr>
      <w:r w:rsidRPr="00A67FE2">
        <w:rPr>
          <w:rFonts w:ascii="Times New Roman" w:hAnsi="Times New Roman"/>
          <w:i/>
          <w:sz w:val="24"/>
          <w:szCs w:val="24"/>
        </w:rPr>
        <w:t xml:space="preserve">Beck Anxiety Inventory </w:t>
      </w:r>
      <w:r w:rsidRPr="00A67FE2">
        <w:rPr>
          <w:rFonts w:ascii="Times New Roman" w:hAnsi="Times New Roman"/>
          <w:sz w:val="24"/>
          <w:szCs w:val="24"/>
        </w:rPr>
        <w:t>(BAI). BAI merupakan skala yang mengukur kecemasan pasien dengan</w:t>
      </w:r>
      <w:r w:rsidRPr="00A67FE2">
        <w:rPr>
          <w:rFonts w:ascii="Times New Roman" w:hAnsi="Times New Roman" w:cs="Times New Roman"/>
          <w:sz w:val="24"/>
          <w:szCs w:val="24"/>
        </w:rPr>
        <w:t xml:space="preserve"> koefisien reliabilitas skala (α) = 0,886. </w:t>
      </w:r>
      <w:r w:rsidRPr="00A67FE2">
        <w:rPr>
          <w:rFonts w:ascii="Times New Roman" w:hAnsi="Times New Roman" w:cs="Times New Roman"/>
          <w:sz w:val="24"/>
          <w:szCs w:val="24"/>
          <w:lang w:val="id-ID"/>
        </w:rPr>
        <w:t>Norma untuk penggolongan intensitas kecemasan yaitu Sangat Rendah (0-7), Rendah (8-15), Sedang (16-25), dan Tinggi (26-63) (Grant, 2012).</w:t>
      </w:r>
    </w:p>
    <w:p w:rsidR="00721127" w:rsidRPr="00A67FE2" w:rsidRDefault="00DD721E" w:rsidP="002B1F22">
      <w:pPr>
        <w:numPr>
          <w:ilvl w:val="0"/>
          <w:numId w:val="1"/>
        </w:numPr>
        <w:adjustRightInd w:val="0"/>
        <w:spacing w:line="360" w:lineRule="auto"/>
        <w:jc w:val="both"/>
        <w:rPr>
          <w:rFonts w:ascii="Times New Roman" w:hAnsi="Times New Roman"/>
          <w:sz w:val="24"/>
          <w:szCs w:val="24"/>
        </w:rPr>
      </w:pPr>
      <w:r w:rsidRPr="00A67FE2">
        <w:rPr>
          <w:rFonts w:ascii="Times New Roman" w:hAnsi="Times New Roman"/>
          <w:sz w:val="24"/>
          <w:szCs w:val="24"/>
        </w:rPr>
        <w:t xml:space="preserve">Buku </w:t>
      </w:r>
      <w:r w:rsidR="00721127" w:rsidRPr="00A67FE2">
        <w:rPr>
          <w:rFonts w:ascii="Times New Roman" w:hAnsi="Times New Roman"/>
          <w:sz w:val="24"/>
          <w:szCs w:val="24"/>
        </w:rPr>
        <w:t xml:space="preserve">Catatan Harian Pasien. Buku catatan ini berisi tabel ceklis kondisi </w:t>
      </w:r>
      <w:r w:rsidR="00721127" w:rsidRPr="00A67FE2">
        <w:rPr>
          <w:rFonts w:ascii="Times New Roman" w:hAnsi="Times New Roman"/>
          <w:sz w:val="24"/>
          <w:szCs w:val="24"/>
        </w:rPr>
        <w:lastRenderedPageBreak/>
        <w:t>kecemasan pasien yang berisi simtom-simtom kecemasan, tabel curhatan perasaan dan kegiatan pasien, dan ceklis pelaksanaan relaksasi yang harus diisi setiap hari.</w:t>
      </w:r>
    </w:p>
    <w:p w:rsidR="00721127" w:rsidRPr="00A67FE2" w:rsidRDefault="00721127" w:rsidP="002B1F22">
      <w:pPr>
        <w:numPr>
          <w:ilvl w:val="0"/>
          <w:numId w:val="1"/>
        </w:numPr>
        <w:adjustRightInd w:val="0"/>
        <w:spacing w:line="360" w:lineRule="auto"/>
        <w:jc w:val="both"/>
        <w:rPr>
          <w:rFonts w:ascii="Times New Roman" w:hAnsi="Times New Roman"/>
          <w:sz w:val="24"/>
          <w:szCs w:val="24"/>
        </w:rPr>
      </w:pPr>
      <w:r w:rsidRPr="00A67FE2">
        <w:rPr>
          <w:rFonts w:ascii="Times New Roman" w:hAnsi="Times New Roman"/>
          <w:sz w:val="24"/>
          <w:szCs w:val="24"/>
        </w:rPr>
        <w:t xml:space="preserve">Modul Program. Modul ini berisi rangkaian kegiatan yang </w:t>
      </w:r>
      <w:proofErr w:type="gramStart"/>
      <w:r w:rsidRPr="00A67FE2">
        <w:rPr>
          <w:rFonts w:ascii="Times New Roman" w:hAnsi="Times New Roman"/>
          <w:sz w:val="24"/>
          <w:szCs w:val="24"/>
        </w:rPr>
        <w:t>akan</w:t>
      </w:r>
      <w:proofErr w:type="gramEnd"/>
      <w:r w:rsidRPr="00A67FE2">
        <w:rPr>
          <w:rFonts w:ascii="Times New Roman" w:hAnsi="Times New Roman"/>
          <w:sz w:val="24"/>
          <w:szCs w:val="24"/>
        </w:rPr>
        <w:t xml:space="preserve"> dijalani pasien selama mengikuti program mindfulness ini. </w:t>
      </w:r>
    </w:p>
    <w:p w:rsidR="005011CC" w:rsidRPr="00A67FE2" w:rsidRDefault="00721127" w:rsidP="002B1F22">
      <w:pPr>
        <w:numPr>
          <w:ilvl w:val="0"/>
          <w:numId w:val="1"/>
        </w:numPr>
        <w:adjustRightInd w:val="0"/>
        <w:spacing w:line="360" w:lineRule="auto"/>
        <w:jc w:val="both"/>
        <w:rPr>
          <w:rFonts w:ascii="Times New Roman" w:hAnsi="Times New Roman"/>
          <w:sz w:val="24"/>
          <w:szCs w:val="24"/>
        </w:rPr>
      </w:pPr>
      <w:r w:rsidRPr="00A67FE2">
        <w:rPr>
          <w:rFonts w:ascii="Times New Roman" w:hAnsi="Times New Roman"/>
          <w:sz w:val="24"/>
          <w:szCs w:val="24"/>
        </w:rPr>
        <w:t xml:space="preserve">Lembar observasi. </w:t>
      </w:r>
      <w:r w:rsidR="005011CC" w:rsidRPr="00A67FE2">
        <w:rPr>
          <w:rFonts w:ascii="Times New Roman" w:hAnsi="Times New Roman"/>
          <w:sz w:val="24"/>
          <w:szCs w:val="24"/>
        </w:rPr>
        <w:t>Lembar ini merupakan catatan hasil pengamatan yang dilakukan oleh observer selama pasien mengikuti program tatap muka bersama fasilitator.</w:t>
      </w:r>
    </w:p>
    <w:p w:rsidR="005011CC" w:rsidRPr="00A67FE2" w:rsidRDefault="005011CC" w:rsidP="002B1F22">
      <w:pPr>
        <w:adjustRightInd w:val="0"/>
        <w:spacing w:line="360" w:lineRule="auto"/>
        <w:jc w:val="both"/>
        <w:rPr>
          <w:rFonts w:ascii="Times New Roman" w:hAnsi="Times New Roman"/>
          <w:b/>
          <w:sz w:val="24"/>
          <w:szCs w:val="24"/>
        </w:rPr>
      </w:pPr>
      <w:r w:rsidRPr="00A67FE2">
        <w:rPr>
          <w:rFonts w:ascii="Times New Roman" w:hAnsi="Times New Roman"/>
          <w:b/>
          <w:sz w:val="24"/>
          <w:szCs w:val="24"/>
        </w:rPr>
        <w:t>Desain</w:t>
      </w:r>
    </w:p>
    <w:p w:rsidR="00721127" w:rsidRPr="00A67FE2" w:rsidRDefault="005011CC" w:rsidP="002B1F22">
      <w:pPr>
        <w:adjustRightInd w:val="0"/>
        <w:spacing w:line="360" w:lineRule="auto"/>
        <w:jc w:val="both"/>
        <w:rPr>
          <w:rFonts w:ascii="Times New Roman" w:hAnsi="Times New Roman"/>
          <w:sz w:val="24"/>
          <w:szCs w:val="24"/>
        </w:rPr>
      </w:pPr>
      <w:proofErr w:type="gramStart"/>
      <w:r w:rsidRPr="00A67FE2">
        <w:rPr>
          <w:rFonts w:ascii="Times New Roman" w:hAnsi="Times New Roman"/>
          <w:sz w:val="24"/>
          <w:szCs w:val="24"/>
        </w:rPr>
        <w:t xml:space="preserve">Desain penelitian yang digunakan adalah </w:t>
      </w:r>
      <w:r w:rsidRPr="00A67FE2">
        <w:rPr>
          <w:rFonts w:ascii="Times New Roman" w:hAnsi="Times New Roman"/>
          <w:i/>
          <w:sz w:val="24"/>
          <w:szCs w:val="24"/>
        </w:rPr>
        <w:t xml:space="preserve">One Group Pretest-Posttest Design </w:t>
      </w:r>
      <w:r w:rsidRPr="00A67FE2">
        <w:rPr>
          <w:rFonts w:ascii="Times New Roman" w:hAnsi="Times New Roman"/>
          <w:sz w:val="24"/>
          <w:szCs w:val="24"/>
        </w:rPr>
        <w:t>(Shadis, Cook, &amp; Campbell, 2002).</w:t>
      </w:r>
      <w:proofErr w:type="gramEnd"/>
      <w:r w:rsidRPr="00A67FE2">
        <w:rPr>
          <w:rFonts w:ascii="Times New Roman" w:hAnsi="Times New Roman"/>
          <w:sz w:val="24"/>
          <w:szCs w:val="24"/>
        </w:rPr>
        <w:t xml:space="preserve"> Variabel </w:t>
      </w:r>
      <w:proofErr w:type="gramStart"/>
      <w:r w:rsidRPr="00A67FE2">
        <w:rPr>
          <w:rFonts w:ascii="Times New Roman" w:hAnsi="Times New Roman"/>
          <w:sz w:val="24"/>
          <w:szCs w:val="24"/>
        </w:rPr>
        <w:t>akan</w:t>
      </w:r>
      <w:proofErr w:type="gramEnd"/>
      <w:r w:rsidRPr="00A67FE2">
        <w:rPr>
          <w:rFonts w:ascii="Times New Roman" w:hAnsi="Times New Roman"/>
          <w:sz w:val="24"/>
          <w:szCs w:val="24"/>
        </w:rPr>
        <w:t xml:space="preserve"> diukur menggunakan BAI pada saat pretest, posttest, dan follow up. Pengukuran ini </w:t>
      </w:r>
      <w:r w:rsidRPr="00A67FE2">
        <w:rPr>
          <w:rFonts w:ascii="Times New Roman" w:hAnsi="Times New Roman"/>
          <w:sz w:val="24"/>
          <w:szCs w:val="24"/>
        </w:rPr>
        <w:lastRenderedPageBreak/>
        <w:t xml:space="preserve">ditujukan untuk mengetahui efektifitas program </w:t>
      </w:r>
      <w:r w:rsidRPr="00A67FE2">
        <w:rPr>
          <w:rFonts w:ascii="Times New Roman" w:hAnsi="Times New Roman"/>
          <w:i/>
          <w:sz w:val="24"/>
          <w:szCs w:val="24"/>
        </w:rPr>
        <w:t>mindfulness</w:t>
      </w:r>
      <w:r w:rsidRPr="00A67FE2">
        <w:rPr>
          <w:rFonts w:ascii="Times New Roman" w:hAnsi="Times New Roman"/>
          <w:sz w:val="24"/>
          <w:szCs w:val="24"/>
        </w:rPr>
        <w:t xml:space="preserve"> dan relaksasi bagi penurunan kecemasan pasien jantung.</w:t>
      </w:r>
    </w:p>
    <w:p w:rsidR="005011CC" w:rsidRPr="00A67FE2" w:rsidRDefault="005011CC" w:rsidP="002B1F22">
      <w:pPr>
        <w:adjustRightInd w:val="0"/>
        <w:spacing w:line="360" w:lineRule="auto"/>
        <w:jc w:val="both"/>
        <w:rPr>
          <w:rFonts w:ascii="Times New Roman" w:hAnsi="Times New Roman"/>
          <w:b/>
          <w:sz w:val="24"/>
          <w:szCs w:val="24"/>
        </w:rPr>
      </w:pPr>
      <w:r w:rsidRPr="00A67FE2">
        <w:rPr>
          <w:rFonts w:ascii="Times New Roman" w:hAnsi="Times New Roman"/>
          <w:b/>
          <w:sz w:val="24"/>
          <w:szCs w:val="24"/>
        </w:rPr>
        <w:t>Analisis Data</w:t>
      </w:r>
    </w:p>
    <w:p w:rsidR="005011CC" w:rsidRPr="00A67FE2" w:rsidRDefault="005011CC" w:rsidP="002B1F22">
      <w:pPr>
        <w:adjustRightInd w:val="0"/>
        <w:spacing w:line="360" w:lineRule="auto"/>
        <w:jc w:val="both"/>
        <w:rPr>
          <w:rFonts w:ascii="Times New Roman" w:hAnsi="Times New Roman"/>
          <w:sz w:val="24"/>
          <w:szCs w:val="24"/>
        </w:rPr>
      </w:pPr>
      <w:proofErr w:type="gramStart"/>
      <w:r w:rsidRPr="00A67FE2">
        <w:rPr>
          <w:rFonts w:ascii="Times New Roman" w:hAnsi="Times New Roman"/>
          <w:sz w:val="24"/>
          <w:szCs w:val="24"/>
        </w:rPr>
        <w:t xml:space="preserve">Analisis data yang digunakan adalah dengan menggunakan </w:t>
      </w:r>
      <w:r w:rsidRPr="00A67FE2">
        <w:rPr>
          <w:rFonts w:ascii="Times New Roman" w:hAnsi="Times New Roman"/>
          <w:i/>
          <w:sz w:val="24"/>
          <w:szCs w:val="24"/>
        </w:rPr>
        <w:t>Wilcoxon Signed-Ranks</w:t>
      </w:r>
      <w:r w:rsidRPr="00A67FE2">
        <w:rPr>
          <w:rFonts w:ascii="Times New Roman" w:hAnsi="Times New Roman"/>
          <w:sz w:val="24"/>
          <w:szCs w:val="24"/>
        </w:rPr>
        <w:t xml:space="preserve"> kemudian juga dilakukan</w:t>
      </w:r>
      <w:r w:rsidRPr="00A67FE2">
        <w:rPr>
          <w:rFonts w:ascii="Times New Roman" w:hAnsi="Times New Roman"/>
          <w:i/>
          <w:sz w:val="24"/>
          <w:szCs w:val="24"/>
        </w:rPr>
        <w:t xml:space="preserve"> </w:t>
      </w:r>
      <w:r w:rsidRPr="00A67FE2">
        <w:rPr>
          <w:rFonts w:ascii="Times New Roman" w:hAnsi="Times New Roman"/>
          <w:sz w:val="24"/>
          <w:szCs w:val="24"/>
        </w:rPr>
        <w:t>analisis deskriptif yang bertujuan sebagai data pendamping sehingga hasil penelitian dapat terjelaskan secara komprehensif.</w:t>
      </w:r>
      <w:proofErr w:type="gramEnd"/>
      <w:r w:rsidRPr="00A67FE2">
        <w:rPr>
          <w:rFonts w:ascii="Times New Roman" w:hAnsi="Times New Roman"/>
          <w:sz w:val="24"/>
          <w:szCs w:val="24"/>
        </w:rPr>
        <w:t xml:space="preserve"> </w:t>
      </w:r>
      <w:proofErr w:type="gramStart"/>
      <w:r w:rsidRPr="00A67FE2">
        <w:rPr>
          <w:rFonts w:ascii="Times New Roman" w:hAnsi="Times New Roman"/>
          <w:sz w:val="24"/>
          <w:szCs w:val="24"/>
        </w:rPr>
        <w:t xml:space="preserve">Analisis deskriptif dilakukan dengan menganalisis </w:t>
      </w:r>
      <w:r w:rsidR="00E20569" w:rsidRPr="00A67FE2">
        <w:rPr>
          <w:rFonts w:ascii="Times New Roman" w:hAnsi="Times New Roman"/>
          <w:sz w:val="24"/>
          <w:szCs w:val="24"/>
        </w:rPr>
        <w:t xml:space="preserve">hasil wawancara, </w:t>
      </w:r>
      <w:r w:rsidRPr="00A67FE2">
        <w:rPr>
          <w:rFonts w:ascii="Times New Roman" w:hAnsi="Times New Roman"/>
          <w:sz w:val="24"/>
          <w:szCs w:val="24"/>
        </w:rPr>
        <w:t>lembar observasi dan buku catatan harian pasien.</w:t>
      </w:r>
      <w:proofErr w:type="gramEnd"/>
    </w:p>
    <w:p w:rsidR="00DD721E" w:rsidRPr="00A67FE2" w:rsidRDefault="009C08E8" w:rsidP="002B1F22">
      <w:pPr>
        <w:spacing w:line="360" w:lineRule="auto"/>
        <w:rPr>
          <w:rFonts w:ascii="Times New Roman" w:hAnsi="Times New Roman" w:cs="Times New Roman"/>
          <w:b/>
          <w:sz w:val="24"/>
          <w:szCs w:val="24"/>
        </w:rPr>
      </w:pPr>
      <w:r w:rsidRPr="00A67FE2">
        <w:rPr>
          <w:rFonts w:ascii="Times New Roman" w:hAnsi="Times New Roman" w:cs="Times New Roman"/>
          <w:b/>
          <w:sz w:val="24"/>
          <w:szCs w:val="24"/>
        </w:rPr>
        <w:t>HASIL DAN PEMBAHASAN</w:t>
      </w:r>
    </w:p>
    <w:p w:rsidR="009C08E8" w:rsidRPr="00A67FE2" w:rsidRDefault="009C08E8" w:rsidP="002B1F22">
      <w:pPr>
        <w:spacing w:line="360" w:lineRule="auto"/>
        <w:rPr>
          <w:rFonts w:ascii="Times New Roman" w:hAnsi="Times New Roman" w:cs="Times New Roman"/>
          <w:b/>
          <w:sz w:val="24"/>
          <w:szCs w:val="24"/>
        </w:rPr>
      </w:pPr>
      <w:r w:rsidRPr="00A67FE2">
        <w:rPr>
          <w:rFonts w:ascii="Times New Roman" w:hAnsi="Times New Roman" w:cs="Times New Roman"/>
          <w:b/>
          <w:sz w:val="24"/>
          <w:szCs w:val="24"/>
        </w:rPr>
        <w:t>Hasil</w:t>
      </w:r>
    </w:p>
    <w:p w:rsidR="002B1F22" w:rsidRPr="00A67FE2" w:rsidRDefault="006A7362"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t>Hasil penelitian diperoleh dari hasil analisis kuantitatif dan deskriptif.</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 xml:space="preserve">Data skor dan penjabaran hasil yang didapat sebagaimana </w:t>
      </w:r>
      <w:r w:rsidR="002B1F22" w:rsidRPr="00A67FE2">
        <w:rPr>
          <w:rFonts w:ascii="Times New Roman" w:hAnsi="Times New Roman" w:cs="Times New Roman"/>
          <w:sz w:val="24"/>
          <w:szCs w:val="24"/>
        </w:rPr>
        <w:t>Tabel 1.</w:t>
      </w:r>
      <w:proofErr w:type="gramEnd"/>
      <w:r w:rsidR="002B1F22"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berikut</w:t>
      </w:r>
      <w:proofErr w:type="gramEnd"/>
      <w:r w:rsidRPr="00A67FE2">
        <w:rPr>
          <w:rFonts w:ascii="Times New Roman" w:hAnsi="Times New Roman" w:cs="Times New Roman"/>
          <w:sz w:val="24"/>
          <w:szCs w:val="24"/>
        </w:rPr>
        <w:t>:</w:t>
      </w:r>
    </w:p>
    <w:p w:rsidR="002B1F22" w:rsidRPr="00A67FE2" w:rsidRDefault="002B1F22" w:rsidP="002B1F22">
      <w:pPr>
        <w:spacing w:line="360" w:lineRule="auto"/>
        <w:jc w:val="both"/>
        <w:rPr>
          <w:rFonts w:ascii="Times New Roman" w:hAnsi="Times New Roman" w:cs="Times New Roman"/>
          <w:sz w:val="24"/>
          <w:szCs w:val="24"/>
        </w:rPr>
        <w:sectPr w:rsidR="002B1F22" w:rsidRPr="00A67FE2" w:rsidSect="002B1F22">
          <w:type w:val="continuous"/>
          <w:pgSz w:w="12240" w:h="15840"/>
          <w:pgMar w:top="1440" w:right="1440" w:bottom="1440" w:left="1440" w:header="720" w:footer="720" w:gutter="0"/>
          <w:cols w:num="2" w:space="720"/>
          <w:docGrid w:linePitch="360"/>
        </w:sectPr>
      </w:pPr>
    </w:p>
    <w:p w:rsidR="00DD721E" w:rsidRPr="00A67FE2" w:rsidRDefault="00DD721E" w:rsidP="006A7362">
      <w:pPr>
        <w:jc w:val="both"/>
        <w:rPr>
          <w:rFonts w:ascii="Times New Roman" w:hAnsi="Times New Roman" w:cs="Times New Roman"/>
          <w:sz w:val="24"/>
          <w:szCs w:val="24"/>
        </w:rPr>
      </w:pPr>
    </w:p>
    <w:p w:rsidR="006A7362" w:rsidRPr="00A67FE2" w:rsidRDefault="006A7362" w:rsidP="006A7362">
      <w:pPr>
        <w:spacing w:before="240" w:after="0" w:line="240" w:lineRule="auto"/>
        <w:jc w:val="center"/>
        <w:rPr>
          <w:rFonts w:ascii="Times New Roman" w:hAnsi="Times New Roman"/>
          <w:b/>
          <w:sz w:val="24"/>
          <w:szCs w:val="24"/>
        </w:rPr>
      </w:pPr>
      <w:proofErr w:type="gramStart"/>
      <w:r w:rsidRPr="00A67FE2">
        <w:rPr>
          <w:rFonts w:ascii="Times New Roman" w:hAnsi="Times New Roman"/>
          <w:b/>
          <w:sz w:val="24"/>
          <w:szCs w:val="24"/>
        </w:rPr>
        <w:t>Tabel 1.</w:t>
      </w:r>
      <w:proofErr w:type="gramEnd"/>
      <w:r w:rsidRPr="00A67FE2">
        <w:rPr>
          <w:rFonts w:ascii="Times New Roman" w:hAnsi="Times New Roman"/>
          <w:b/>
          <w:sz w:val="24"/>
          <w:szCs w:val="24"/>
        </w:rPr>
        <w:t xml:space="preserve"> Data Skor Kecemasan</w:t>
      </w:r>
    </w:p>
    <w:tbl>
      <w:tblPr>
        <w:tblStyle w:val="TableGrid"/>
        <w:tblW w:w="8613" w:type="dxa"/>
        <w:tblBorders>
          <w:left w:val="none" w:sz="0" w:space="0" w:color="auto"/>
          <w:right w:val="none" w:sz="0" w:space="0" w:color="auto"/>
          <w:insideV w:val="none" w:sz="0" w:space="0" w:color="auto"/>
        </w:tblBorders>
        <w:tblLayout w:type="fixed"/>
        <w:tblLook w:val="04A0"/>
      </w:tblPr>
      <w:tblGrid>
        <w:gridCol w:w="959"/>
        <w:gridCol w:w="992"/>
        <w:gridCol w:w="1134"/>
        <w:gridCol w:w="992"/>
        <w:gridCol w:w="1701"/>
        <w:gridCol w:w="1134"/>
        <w:gridCol w:w="1701"/>
      </w:tblGrid>
      <w:tr w:rsidR="006A7362" w:rsidRPr="00A67FE2" w:rsidTr="00A70984">
        <w:tc>
          <w:tcPr>
            <w:tcW w:w="959" w:type="dxa"/>
            <w:vMerge w:val="restart"/>
          </w:tcPr>
          <w:p w:rsidR="006A7362" w:rsidRPr="00A67FE2" w:rsidRDefault="006A7362" w:rsidP="00A70984">
            <w:pPr>
              <w:jc w:val="center"/>
              <w:rPr>
                <w:rFonts w:ascii="Times New Roman" w:hAnsi="Times New Roman"/>
                <w:b/>
                <w:sz w:val="24"/>
                <w:szCs w:val="24"/>
              </w:rPr>
            </w:pPr>
            <w:r w:rsidRPr="00A67FE2">
              <w:rPr>
                <w:rFonts w:ascii="Times New Roman" w:hAnsi="Times New Roman"/>
                <w:b/>
                <w:sz w:val="24"/>
                <w:szCs w:val="24"/>
              </w:rPr>
              <w:t>Subjek</w:t>
            </w:r>
          </w:p>
        </w:tc>
        <w:tc>
          <w:tcPr>
            <w:tcW w:w="2126" w:type="dxa"/>
            <w:gridSpan w:val="2"/>
          </w:tcPr>
          <w:p w:rsidR="006A7362" w:rsidRPr="00A67FE2" w:rsidRDefault="006A7362" w:rsidP="00A70984">
            <w:pPr>
              <w:jc w:val="center"/>
              <w:rPr>
                <w:rFonts w:ascii="Times New Roman" w:hAnsi="Times New Roman"/>
                <w:b/>
                <w:i/>
                <w:sz w:val="24"/>
                <w:szCs w:val="24"/>
              </w:rPr>
            </w:pPr>
            <w:r w:rsidRPr="00A67FE2">
              <w:rPr>
                <w:rFonts w:ascii="Times New Roman" w:hAnsi="Times New Roman"/>
                <w:b/>
                <w:sz w:val="24"/>
                <w:szCs w:val="24"/>
              </w:rPr>
              <w:t>Skor</w:t>
            </w:r>
          </w:p>
        </w:tc>
        <w:tc>
          <w:tcPr>
            <w:tcW w:w="2693" w:type="dxa"/>
            <w:gridSpan w:val="2"/>
          </w:tcPr>
          <w:p w:rsidR="006A7362" w:rsidRPr="00A67FE2" w:rsidRDefault="006A7362" w:rsidP="00A70984">
            <w:pPr>
              <w:jc w:val="center"/>
              <w:rPr>
                <w:rFonts w:ascii="Times New Roman" w:hAnsi="Times New Roman"/>
                <w:b/>
                <w:i/>
                <w:sz w:val="24"/>
                <w:szCs w:val="24"/>
              </w:rPr>
            </w:pPr>
            <w:r w:rsidRPr="00A67FE2">
              <w:rPr>
                <w:rFonts w:ascii="Times New Roman" w:hAnsi="Times New Roman"/>
                <w:b/>
                <w:sz w:val="24"/>
                <w:szCs w:val="24"/>
              </w:rPr>
              <w:t>Skor</w:t>
            </w:r>
          </w:p>
        </w:tc>
        <w:tc>
          <w:tcPr>
            <w:tcW w:w="2835" w:type="dxa"/>
            <w:gridSpan w:val="2"/>
          </w:tcPr>
          <w:p w:rsidR="006A7362" w:rsidRPr="00A67FE2" w:rsidRDefault="006A7362" w:rsidP="00A70984">
            <w:pPr>
              <w:jc w:val="center"/>
              <w:rPr>
                <w:rFonts w:ascii="Times New Roman" w:hAnsi="Times New Roman"/>
                <w:b/>
                <w:i/>
                <w:sz w:val="24"/>
                <w:szCs w:val="24"/>
              </w:rPr>
            </w:pPr>
            <w:r w:rsidRPr="00A67FE2">
              <w:rPr>
                <w:rFonts w:ascii="Times New Roman" w:hAnsi="Times New Roman"/>
                <w:b/>
                <w:sz w:val="24"/>
                <w:szCs w:val="24"/>
              </w:rPr>
              <w:t>Skor</w:t>
            </w:r>
          </w:p>
        </w:tc>
      </w:tr>
      <w:tr w:rsidR="006A7362" w:rsidRPr="00A67FE2" w:rsidTr="00A70984">
        <w:tc>
          <w:tcPr>
            <w:tcW w:w="959" w:type="dxa"/>
            <w:vMerge/>
          </w:tcPr>
          <w:p w:rsidR="006A7362" w:rsidRPr="00A67FE2" w:rsidRDefault="006A7362" w:rsidP="00A70984">
            <w:pPr>
              <w:jc w:val="center"/>
              <w:rPr>
                <w:rFonts w:ascii="Times New Roman" w:hAnsi="Times New Roman"/>
                <w:sz w:val="24"/>
                <w:szCs w:val="24"/>
              </w:rPr>
            </w:pPr>
          </w:p>
        </w:tc>
        <w:tc>
          <w:tcPr>
            <w:tcW w:w="992" w:type="dxa"/>
          </w:tcPr>
          <w:p w:rsidR="006A7362" w:rsidRPr="00A67FE2" w:rsidRDefault="006A7362" w:rsidP="00A70984">
            <w:pPr>
              <w:jc w:val="center"/>
              <w:rPr>
                <w:rFonts w:ascii="Times New Roman" w:hAnsi="Times New Roman"/>
                <w:b/>
                <w:i/>
                <w:sz w:val="24"/>
                <w:szCs w:val="24"/>
              </w:rPr>
            </w:pPr>
            <w:r w:rsidRPr="00A67FE2">
              <w:rPr>
                <w:rFonts w:ascii="Times New Roman" w:hAnsi="Times New Roman"/>
                <w:b/>
                <w:i/>
                <w:sz w:val="24"/>
                <w:szCs w:val="24"/>
              </w:rPr>
              <w:t>Pretest</w:t>
            </w:r>
          </w:p>
        </w:tc>
        <w:tc>
          <w:tcPr>
            <w:tcW w:w="1134" w:type="dxa"/>
          </w:tcPr>
          <w:p w:rsidR="006A7362" w:rsidRPr="00A67FE2" w:rsidRDefault="006A7362" w:rsidP="00A70984">
            <w:pPr>
              <w:jc w:val="center"/>
              <w:rPr>
                <w:rFonts w:ascii="Times New Roman" w:hAnsi="Times New Roman"/>
                <w:b/>
                <w:sz w:val="24"/>
                <w:szCs w:val="24"/>
              </w:rPr>
            </w:pPr>
            <w:r w:rsidRPr="00A67FE2">
              <w:rPr>
                <w:rFonts w:ascii="Times New Roman" w:hAnsi="Times New Roman"/>
                <w:b/>
                <w:sz w:val="24"/>
                <w:szCs w:val="24"/>
              </w:rPr>
              <w:t>Kategori</w:t>
            </w:r>
          </w:p>
        </w:tc>
        <w:tc>
          <w:tcPr>
            <w:tcW w:w="992" w:type="dxa"/>
          </w:tcPr>
          <w:p w:rsidR="006A7362" w:rsidRPr="00A67FE2" w:rsidRDefault="006A7362" w:rsidP="00A70984">
            <w:pPr>
              <w:jc w:val="center"/>
              <w:rPr>
                <w:rFonts w:ascii="Times New Roman" w:hAnsi="Times New Roman"/>
                <w:b/>
                <w:i/>
                <w:sz w:val="24"/>
                <w:szCs w:val="24"/>
              </w:rPr>
            </w:pPr>
            <w:r w:rsidRPr="00A67FE2">
              <w:rPr>
                <w:rFonts w:ascii="Times New Roman" w:hAnsi="Times New Roman"/>
                <w:b/>
                <w:i/>
                <w:sz w:val="24"/>
                <w:szCs w:val="24"/>
              </w:rPr>
              <w:t>Posttest</w:t>
            </w:r>
          </w:p>
        </w:tc>
        <w:tc>
          <w:tcPr>
            <w:tcW w:w="1701" w:type="dxa"/>
          </w:tcPr>
          <w:p w:rsidR="006A7362" w:rsidRPr="00A67FE2" w:rsidRDefault="006A7362" w:rsidP="00A70984">
            <w:pPr>
              <w:jc w:val="center"/>
              <w:rPr>
                <w:rFonts w:ascii="Times New Roman" w:hAnsi="Times New Roman"/>
                <w:b/>
                <w:sz w:val="24"/>
                <w:szCs w:val="24"/>
              </w:rPr>
            </w:pPr>
            <w:r w:rsidRPr="00A67FE2">
              <w:rPr>
                <w:rFonts w:ascii="Times New Roman" w:hAnsi="Times New Roman"/>
                <w:b/>
                <w:sz w:val="24"/>
                <w:szCs w:val="24"/>
              </w:rPr>
              <w:t>Kategori</w:t>
            </w:r>
          </w:p>
        </w:tc>
        <w:tc>
          <w:tcPr>
            <w:tcW w:w="1134" w:type="dxa"/>
          </w:tcPr>
          <w:p w:rsidR="006A7362" w:rsidRPr="00A67FE2" w:rsidRDefault="006A7362" w:rsidP="00A70984">
            <w:pPr>
              <w:jc w:val="center"/>
              <w:rPr>
                <w:rFonts w:ascii="Times New Roman" w:hAnsi="Times New Roman"/>
                <w:b/>
                <w:i/>
                <w:sz w:val="24"/>
                <w:szCs w:val="24"/>
              </w:rPr>
            </w:pPr>
            <w:r w:rsidRPr="00A67FE2">
              <w:rPr>
                <w:rFonts w:ascii="Times New Roman" w:hAnsi="Times New Roman"/>
                <w:b/>
                <w:i/>
                <w:sz w:val="24"/>
                <w:szCs w:val="24"/>
              </w:rPr>
              <w:t>Follow Up</w:t>
            </w:r>
          </w:p>
        </w:tc>
        <w:tc>
          <w:tcPr>
            <w:tcW w:w="1701" w:type="dxa"/>
          </w:tcPr>
          <w:p w:rsidR="006A7362" w:rsidRPr="00A67FE2" w:rsidRDefault="006A7362" w:rsidP="00A70984">
            <w:pPr>
              <w:jc w:val="center"/>
              <w:rPr>
                <w:rFonts w:ascii="Times New Roman" w:hAnsi="Times New Roman"/>
                <w:b/>
                <w:sz w:val="24"/>
                <w:szCs w:val="24"/>
              </w:rPr>
            </w:pPr>
            <w:r w:rsidRPr="00A67FE2">
              <w:rPr>
                <w:rFonts w:ascii="Times New Roman" w:hAnsi="Times New Roman"/>
                <w:b/>
                <w:sz w:val="24"/>
                <w:szCs w:val="24"/>
              </w:rPr>
              <w:t>Kategori</w:t>
            </w:r>
          </w:p>
        </w:tc>
      </w:tr>
      <w:tr w:rsidR="006A7362" w:rsidRPr="00A67FE2" w:rsidTr="00A70984">
        <w:tc>
          <w:tcPr>
            <w:tcW w:w="959" w:type="dxa"/>
          </w:tcPr>
          <w:p w:rsidR="006A7362" w:rsidRPr="00A67FE2" w:rsidRDefault="006A7362" w:rsidP="00A70984">
            <w:pPr>
              <w:rPr>
                <w:rFonts w:ascii="Times New Roman" w:hAnsi="Times New Roman"/>
                <w:b/>
                <w:sz w:val="24"/>
                <w:szCs w:val="24"/>
              </w:rPr>
            </w:pPr>
            <w:r w:rsidRPr="00A67FE2">
              <w:rPr>
                <w:rFonts w:ascii="Times New Roman" w:hAnsi="Times New Roman"/>
                <w:b/>
                <w:sz w:val="24"/>
                <w:szCs w:val="24"/>
              </w:rPr>
              <w:t>1</w:t>
            </w:r>
          </w:p>
        </w:tc>
        <w:tc>
          <w:tcPr>
            <w:tcW w:w="992"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52</w:t>
            </w:r>
          </w:p>
        </w:tc>
        <w:tc>
          <w:tcPr>
            <w:tcW w:w="1134"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Tinggi</w:t>
            </w:r>
          </w:p>
        </w:tc>
        <w:tc>
          <w:tcPr>
            <w:tcW w:w="992"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34</w:t>
            </w:r>
          </w:p>
        </w:tc>
        <w:tc>
          <w:tcPr>
            <w:tcW w:w="1701"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Tinggi</w:t>
            </w:r>
          </w:p>
        </w:tc>
        <w:tc>
          <w:tcPr>
            <w:tcW w:w="1134"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20</w:t>
            </w:r>
          </w:p>
        </w:tc>
        <w:tc>
          <w:tcPr>
            <w:tcW w:w="1701"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Sedang</w:t>
            </w:r>
          </w:p>
        </w:tc>
      </w:tr>
      <w:tr w:rsidR="006A7362" w:rsidRPr="00A67FE2" w:rsidTr="00A70984">
        <w:tc>
          <w:tcPr>
            <w:tcW w:w="959" w:type="dxa"/>
          </w:tcPr>
          <w:p w:rsidR="006A7362" w:rsidRPr="00A67FE2" w:rsidRDefault="006A7362" w:rsidP="00A70984">
            <w:pPr>
              <w:rPr>
                <w:rFonts w:ascii="Times New Roman" w:hAnsi="Times New Roman"/>
                <w:b/>
                <w:sz w:val="24"/>
                <w:szCs w:val="24"/>
              </w:rPr>
            </w:pPr>
            <w:r w:rsidRPr="00A67FE2">
              <w:rPr>
                <w:rFonts w:ascii="Times New Roman" w:hAnsi="Times New Roman"/>
                <w:b/>
                <w:sz w:val="24"/>
                <w:szCs w:val="24"/>
              </w:rPr>
              <w:t>2</w:t>
            </w:r>
          </w:p>
        </w:tc>
        <w:tc>
          <w:tcPr>
            <w:tcW w:w="992"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40</w:t>
            </w:r>
          </w:p>
        </w:tc>
        <w:tc>
          <w:tcPr>
            <w:tcW w:w="1134"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Tinggi</w:t>
            </w:r>
          </w:p>
        </w:tc>
        <w:tc>
          <w:tcPr>
            <w:tcW w:w="992"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7</w:t>
            </w:r>
          </w:p>
        </w:tc>
        <w:tc>
          <w:tcPr>
            <w:tcW w:w="1701"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Sangat Rendah</w:t>
            </w:r>
          </w:p>
        </w:tc>
        <w:tc>
          <w:tcPr>
            <w:tcW w:w="1134"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3</w:t>
            </w:r>
          </w:p>
        </w:tc>
        <w:tc>
          <w:tcPr>
            <w:tcW w:w="1701"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Sangat Rendah</w:t>
            </w:r>
          </w:p>
        </w:tc>
      </w:tr>
      <w:tr w:rsidR="006A7362" w:rsidRPr="00A67FE2" w:rsidTr="00A70984">
        <w:tc>
          <w:tcPr>
            <w:tcW w:w="959" w:type="dxa"/>
          </w:tcPr>
          <w:p w:rsidR="006A7362" w:rsidRPr="00A67FE2" w:rsidRDefault="006A7362" w:rsidP="00A70984">
            <w:pPr>
              <w:rPr>
                <w:rFonts w:ascii="Times New Roman" w:hAnsi="Times New Roman"/>
                <w:b/>
                <w:sz w:val="24"/>
                <w:szCs w:val="24"/>
              </w:rPr>
            </w:pPr>
            <w:r w:rsidRPr="00A67FE2">
              <w:rPr>
                <w:rFonts w:ascii="Times New Roman" w:hAnsi="Times New Roman"/>
                <w:b/>
                <w:sz w:val="24"/>
                <w:szCs w:val="24"/>
              </w:rPr>
              <w:t>3</w:t>
            </w:r>
          </w:p>
        </w:tc>
        <w:tc>
          <w:tcPr>
            <w:tcW w:w="992"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19</w:t>
            </w:r>
          </w:p>
        </w:tc>
        <w:tc>
          <w:tcPr>
            <w:tcW w:w="1134"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Sedang</w:t>
            </w:r>
          </w:p>
        </w:tc>
        <w:tc>
          <w:tcPr>
            <w:tcW w:w="992"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9</w:t>
            </w:r>
          </w:p>
        </w:tc>
        <w:tc>
          <w:tcPr>
            <w:tcW w:w="1701"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Rendah</w:t>
            </w:r>
          </w:p>
        </w:tc>
        <w:tc>
          <w:tcPr>
            <w:tcW w:w="1134" w:type="dxa"/>
          </w:tcPr>
          <w:p w:rsidR="006A7362" w:rsidRPr="00A67FE2" w:rsidRDefault="006A7362" w:rsidP="00A70984">
            <w:pPr>
              <w:jc w:val="center"/>
              <w:rPr>
                <w:rFonts w:ascii="Times New Roman" w:hAnsi="Times New Roman"/>
                <w:sz w:val="24"/>
                <w:szCs w:val="24"/>
              </w:rPr>
            </w:pPr>
            <w:r w:rsidRPr="00A67FE2">
              <w:rPr>
                <w:rFonts w:ascii="Times New Roman" w:hAnsi="Times New Roman"/>
                <w:sz w:val="24"/>
                <w:szCs w:val="24"/>
              </w:rPr>
              <w:t>6</w:t>
            </w:r>
          </w:p>
        </w:tc>
        <w:tc>
          <w:tcPr>
            <w:tcW w:w="1701" w:type="dxa"/>
          </w:tcPr>
          <w:p w:rsidR="006A7362" w:rsidRPr="00A67FE2" w:rsidRDefault="006A7362" w:rsidP="00A70984">
            <w:pPr>
              <w:rPr>
                <w:rFonts w:ascii="Times New Roman" w:hAnsi="Times New Roman"/>
                <w:sz w:val="24"/>
                <w:szCs w:val="24"/>
              </w:rPr>
            </w:pPr>
            <w:r w:rsidRPr="00A67FE2">
              <w:rPr>
                <w:rFonts w:ascii="Times New Roman" w:hAnsi="Times New Roman"/>
                <w:sz w:val="24"/>
                <w:szCs w:val="24"/>
              </w:rPr>
              <w:t>Sangat Rendah</w:t>
            </w:r>
          </w:p>
        </w:tc>
      </w:tr>
    </w:tbl>
    <w:p w:rsidR="006A7362" w:rsidRPr="00A67FE2" w:rsidRDefault="006A7362">
      <w:pPr>
        <w:rPr>
          <w:rFonts w:ascii="Times New Roman" w:hAnsi="Times New Roman" w:cs="Times New Roman"/>
          <w:sz w:val="24"/>
          <w:szCs w:val="24"/>
        </w:rPr>
      </w:pPr>
    </w:p>
    <w:p w:rsidR="00C04F38" w:rsidRPr="00A67FE2" w:rsidRDefault="00C04F38" w:rsidP="00C04F38">
      <w:pPr>
        <w:jc w:val="center"/>
        <w:rPr>
          <w:rFonts w:ascii="Times New Roman" w:hAnsi="Times New Roman" w:cs="Times New Roman"/>
          <w:sz w:val="24"/>
          <w:szCs w:val="24"/>
        </w:rPr>
      </w:pPr>
      <w:r w:rsidRPr="00A67FE2">
        <w:rPr>
          <w:rFonts w:ascii="Times New Roman" w:hAnsi="Times New Roman" w:cs="Times New Roman"/>
          <w:noProof/>
          <w:sz w:val="24"/>
          <w:szCs w:val="24"/>
        </w:rPr>
        <w:lastRenderedPageBreak/>
        <w:drawing>
          <wp:inline distT="0" distB="0" distL="0" distR="0">
            <wp:extent cx="4580875" cy="2626242"/>
            <wp:effectExtent l="19050" t="0" r="10175" b="265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4F38" w:rsidRPr="00A67FE2" w:rsidRDefault="00C04F38" w:rsidP="00C04F38">
      <w:pPr>
        <w:jc w:val="center"/>
        <w:rPr>
          <w:rFonts w:ascii="Times New Roman" w:hAnsi="Times New Roman" w:cs="Times New Roman"/>
          <w:b/>
          <w:sz w:val="24"/>
          <w:szCs w:val="24"/>
        </w:rPr>
      </w:pPr>
      <w:proofErr w:type="gramStart"/>
      <w:r w:rsidRPr="00A67FE2">
        <w:rPr>
          <w:rFonts w:ascii="Times New Roman" w:hAnsi="Times New Roman" w:cs="Times New Roman"/>
          <w:b/>
          <w:sz w:val="24"/>
          <w:szCs w:val="24"/>
        </w:rPr>
        <w:t>Grafik 1.</w:t>
      </w:r>
      <w:proofErr w:type="gramEnd"/>
      <w:r w:rsidRPr="00A67FE2">
        <w:rPr>
          <w:rFonts w:ascii="Times New Roman" w:hAnsi="Times New Roman" w:cs="Times New Roman"/>
          <w:b/>
          <w:sz w:val="24"/>
          <w:szCs w:val="24"/>
        </w:rPr>
        <w:t xml:space="preserve"> Rerata Perubahan Kecemasan Subjek</w:t>
      </w:r>
    </w:p>
    <w:p w:rsidR="002B1F22" w:rsidRPr="00A67FE2" w:rsidRDefault="002B1F22" w:rsidP="00B72B3C">
      <w:pPr>
        <w:jc w:val="both"/>
        <w:rPr>
          <w:rFonts w:ascii="Times New Roman" w:hAnsi="Times New Roman" w:cs="Times New Roman"/>
          <w:sz w:val="24"/>
          <w:szCs w:val="24"/>
        </w:rPr>
        <w:sectPr w:rsidR="002B1F22" w:rsidRPr="00A67FE2" w:rsidSect="002B1F22">
          <w:type w:val="continuous"/>
          <w:pgSz w:w="12240" w:h="15840"/>
          <w:pgMar w:top="1440" w:right="1440" w:bottom="1440" w:left="1440" w:header="720" w:footer="720" w:gutter="0"/>
          <w:cols w:space="720"/>
          <w:docGrid w:linePitch="360"/>
        </w:sectPr>
      </w:pPr>
    </w:p>
    <w:p w:rsidR="00C04F38" w:rsidRPr="00A67FE2" w:rsidRDefault="00C04F38" w:rsidP="002B1F22">
      <w:pPr>
        <w:spacing w:line="360" w:lineRule="auto"/>
        <w:jc w:val="both"/>
        <w:rPr>
          <w:rFonts w:ascii="Times New Roman" w:hAnsi="Times New Roman" w:cs="Times New Roman"/>
          <w:sz w:val="24"/>
          <w:szCs w:val="24"/>
        </w:rPr>
      </w:pPr>
      <w:r w:rsidRPr="00A67FE2">
        <w:rPr>
          <w:rFonts w:ascii="Times New Roman" w:hAnsi="Times New Roman" w:cs="Times New Roman"/>
          <w:sz w:val="24"/>
          <w:szCs w:val="24"/>
        </w:rPr>
        <w:lastRenderedPageBreak/>
        <w:t xml:space="preserve">Tabel dan grafik di atas menunjukkan adanya perubahan skor pada setiap subjek saat </w:t>
      </w:r>
      <w:r w:rsidRPr="00A67FE2">
        <w:rPr>
          <w:rFonts w:ascii="Times New Roman" w:hAnsi="Times New Roman"/>
          <w:i/>
          <w:sz w:val="24"/>
          <w:szCs w:val="24"/>
        </w:rPr>
        <w:t xml:space="preserve">pretest, posttest, </w:t>
      </w:r>
      <w:r w:rsidRPr="00A67FE2">
        <w:rPr>
          <w:rFonts w:ascii="Times New Roman" w:hAnsi="Times New Roman"/>
          <w:sz w:val="24"/>
          <w:szCs w:val="24"/>
        </w:rPr>
        <w:t xml:space="preserve">dan </w:t>
      </w:r>
      <w:r w:rsidRPr="00A67FE2">
        <w:rPr>
          <w:rFonts w:ascii="Times New Roman" w:hAnsi="Times New Roman"/>
          <w:i/>
          <w:sz w:val="24"/>
          <w:szCs w:val="24"/>
        </w:rPr>
        <w:t>follow up.</w:t>
      </w:r>
      <w:r w:rsidRPr="00A67FE2">
        <w:rPr>
          <w:rFonts w:ascii="Times New Roman" w:hAnsi="Times New Roman"/>
          <w:sz w:val="24"/>
          <w:szCs w:val="24"/>
        </w:rPr>
        <w:t xml:space="preserve"> </w:t>
      </w:r>
      <w:proofErr w:type="gramStart"/>
      <w:r w:rsidR="00B72B3C" w:rsidRPr="00A67FE2">
        <w:rPr>
          <w:rFonts w:ascii="Times New Roman" w:hAnsi="Times New Roman"/>
          <w:sz w:val="24"/>
          <w:szCs w:val="24"/>
        </w:rPr>
        <w:t xml:space="preserve">Hasil ini menunjukkan bahwa program psikoterapi yang dilakukan memberikan pengaruh </w:t>
      </w:r>
      <w:r w:rsidR="00B72B3C" w:rsidRPr="00A67FE2">
        <w:rPr>
          <w:rFonts w:ascii="Times New Roman" w:hAnsi="Times New Roman"/>
          <w:sz w:val="24"/>
          <w:szCs w:val="24"/>
        </w:rPr>
        <w:lastRenderedPageBreak/>
        <w:t>terhadap menurunnya tingkat kecemasan pada setiap subjek.</w:t>
      </w:r>
      <w:proofErr w:type="gramEnd"/>
      <w:r w:rsidR="00B72B3C" w:rsidRPr="00A67FE2">
        <w:rPr>
          <w:rFonts w:ascii="Times New Roman" w:hAnsi="Times New Roman"/>
          <w:sz w:val="24"/>
          <w:szCs w:val="24"/>
        </w:rPr>
        <w:t xml:space="preserve"> </w:t>
      </w:r>
      <w:r w:rsidR="00917EE1" w:rsidRPr="00A67FE2">
        <w:rPr>
          <w:rFonts w:ascii="Times New Roman" w:hAnsi="Times New Roman"/>
          <w:sz w:val="24"/>
          <w:szCs w:val="24"/>
        </w:rPr>
        <w:t xml:space="preserve">Selanjutnya untuk menguji signifikansi </w:t>
      </w:r>
      <w:r w:rsidR="00D05E5F" w:rsidRPr="00A67FE2">
        <w:rPr>
          <w:rFonts w:ascii="Times New Roman" w:hAnsi="Times New Roman"/>
          <w:sz w:val="24"/>
          <w:szCs w:val="24"/>
        </w:rPr>
        <w:t>statistik</w:t>
      </w:r>
      <w:r w:rsidR="00917EE1" w:rsidRPr="00A67FE2">
        <w:rPr>
          <w:rFonts w:ascii="Times New Roman" w:hAnsi="Times New Roman"/>
          <w:sz w:val="24"/>
          <w:szCs w:val="24"/>
        </w:rPr>
        <w:t xml:space="preserve"> dari perubahan skor subjek tersebut maka dilakukan analisis uji hipotesis sebagai berikut:</w:t>
      </w:r>
    </w:p>
    <w:p w:rsidR="002B1F22" w:rsidRPr="00A67FE2" w:rsidRDefault="002B1F22" w:rsidP="00A82AB9">
      <w:pPr>
        <w:pStyle w:val="ListParagraph"/>
        <w:jc w:val="center"/>
        <w:rPr>
          <w:rFonts w:ascii="Times New Roman" w:hAnsi="Times New Roman" w:cs="Times New Roman"/>
          <w:sz w:val="24"/>
          <w:szCs w:val="24"/>
        </w:rPr>
        <w:sectPr w:rsidR="002B1F22" w:rsidRPr="00A67FE2" w:rsidSect="002B1F22">
          <w:type w:val="continuous"/>
          <w:pgSz w:w="12240" w:h="15840"/>
          <w:pgMar w:top="1440" w:right="1440" w:bottom="1440" w:left="1440" w:header="720" w:footer="720" w:gutter="0"/>
          <w:cols w:num="2" w:space="720"/>
          <w:docGrid w:linePitch="360"/>
        </w:sectPr>
      </w:pPr>
    </w:p>
    <w:p w:rsidR="00A82AB9" w:rsidRPr="00A67FE2" w:rsidRDefault="00A82AB9" w:rsidP="00A82AB9">
      <w:pPr>
        <w:pStyle w:val="ListParagraph"/>
        <w:jc w:val="center"/>
        <w:rPr>
          <w:rFonts w:ascii="Times New Roman" w:hAnsi="Times New Roman" w:cs="Times New Roman"/>
          <w:b/>
          <w:sz w:val="24"/>
          <w:szCs w:val="24"/>
        </w:rPr>
      </w:pPr>
      <w:proofErr w:type="gramStart"/>
      <w:r w:rsidRPr="00A67FE2">
        <w:rPr>
          <w:rFonts w:ascii="Times New Roman" w:hAnsi="Times New Roman" w:cs="Times New Roman"/>
          <w:b/>
          <w:sz w:val="24"/>
          <w:szCs w:val="24"/>
        </w:rPr>
        <w:lastRenderedPageBreak/>
        <w:t>Tabel 2.</w:t>
      </w:r>
      <w:proofErr w:type="gramEnd"/>
      <w:r w:rsidRPr="00A67FE2">
        <w:rPr>
          <w:rFonts w:ascii="Times New Roman" w:hAnsi="Times New Roman" w:cs="Times New Roman"/>
          <w:b/>
          <w:sz w:val="24"/>
          <w:szCs w:val="24"/>
        </w:rPr>
        <w:t xml:space="preserve"> Hasil Uji </w:t>
      </w:r>
      <w:r w:rsidRPr="00A67FE2">
        <w:rPr>
          <w:rFonts w:ascii="Times New Roman" w:hAnsi="Times New Roman" w:cs="Times New Roman"/>
          <w:b/>
          <w:i/>
          <w:sz w:val="24"/>
          <w:szCs w:val="24"/>
        </w:rPr>
        <w:t>Wilcoxson Signed Rank</w:t>
      </w:r>
    </w:p>
    <w:tbl>
      <w:tblPr>
        <w:tblStyle w:val="TableGrid"/>
        <w:tblW w:w="7586" w:type="dxa"/>
        <w:tblInd w:w="709" w:type="dxa"/>
        <w:tblBorders>
          <w:left w:val="none" w:sz="0" w:space="0" w:color="auto"/>
          <w:right w:val="none" w:sz="0" w:space="0" w:color="auto"/>
          <w:insideV w:val="none" w:sz="0" w:space="0" w:color="auto"/>
        </w:tblBorders>
        <w:tblLook w:val="04A0"/>
      </w:tblPr>
      <w:tblGrid>
        <w:gridCol w:w="2093"/>
        <w:gridCol w:w="1134"/>
        <w:gridCol w:w="1701"/>
        <w:gridCol w:w="2658"/>
      </w:tblGrid>
      <w:tr w:rsidR="00A82AB9" w:rsidRPr="00A67FE2" w:rsidTr="00A70984">
        <w:tc>
          <w:tcPr>
            <w:tcW w:w="2093" w:type="dxa"/>
          </w:tcPr>
          <w:p w:rsidR="00A82AB9" w:rsidRPr="00A67FE2" w:rsidRDefault="00A82AB9" w:rsidP="00A70984">
            <w:pPr>
              <w:jc w:val="center"/>
              <w:rPr>
                <w:rFonts w:ascii="Times New Roman" w:hAnsi="Times New Roman"/>
                <w:b/>
                <w:sz w:val="24"/>
                <w:szCs w:val="24"/>
              </w:rPr>
            </w:pPr>
          </w:p>
        </w:tc>
        <w:tc>
          <w:tcPr>
            <w:tcW w:w="1134" w:type="dxa"/>
          </w:tcPr>
          <w:p w:rsidR="00A82AB9" w:rsidRPr="00A67FE2" w:rsidRDefault="00A82AB9" w:rsidP="00A70984">
            <w:pPr>
              <w:jc w:val="center"/>
              <w:rPr>
                <w:rFonts w:ascii="Times New Roman" w:hAnsi="Times New Roman"/>
                <w:b/>
                <w:sz w:val="24"/>
                <w:szCs w:val="24"/>
                <w:lang w:val="id-ID"/>
              </w:rPr>
            </w:pPr>
            <w:r w:rsidRPr="00A67FE2">
              <w:rPr>
                <w:rFonts w:ascii="Times New Roman" w:hAnsi="Times New Roman"/>
                <w:b/>
                <w:sz w:val="24"/>
                <w:szCs w:val="24"/>
                <w:lang w:val="id-ID"/>
              </w:rPr>
              <w:t>Z</w:t>
            </w:r>
          </w:p>
        </w:tc>
        <w:tc>
          <w:tcPr>
            <w:tcW w:w="1701" w:type="dxa"/>
          </w:tcPr>
          <w:p w:rsidR="00A82AB9" w:rsidRPr="00A67FE2" w:rsidRDefault="00A82AB9" w:rsidP="00A70984">
            <w:pPr>
              <w:jc w:val="center"/>
              <w:rPr>
                <w:rFonts w:ascii="Times New Roman" w:hAnsi="Times New Roman"/>
                <w:b/>
                <w:i/>
                <w:sz w:val="24"/>
                <w:szCs w:val="24"/>
              </w:rPr>
            </w:pPr>
            <w:r w:rsidRPr="00A67FE2">
              <w:rPr>
                <w:rFonts w:ascii="Times New Roman" w:hAnsi="Times New Roman"/>
                <w:b/>
                <w:i/>
                <w:sz w:val="24"/>
                <w:szCs w:val="24"/>
              </w:rPr>
              <w:t>Sig. (2-tailed)</w:t>
            </w:r>
          </w:p>
        </w:tc>
        <w:tc>
          <w:tcPr>
            <w:tcW w:w="2658" w:type="dxa"/>
          </w:tcPr>
          <w:p w:rsidR="00A82AB9" w:rsidRPr="00A67FE2" w:rsidRDefault="00A82AB9" w:rsidP="00A70984">
            <w:pPr>
              <w:jc w:val="center"/>
              <w:rPr>
                <w:rFonts w:ascii="Times New Roman" w:hAnsi="Times New Roman"/>
                <w:b/>
                <w:sz w:val="24"/>
                <w:szCs w:val="24"/>
                <w:lang w:val="id-ID"/>
              </w:rPr>
            </w:pPr>
            <w:r w:rsidRPr="00A67FE2">
              <w:rPr>
                <w:rFonts w:ascii="Times New Roman" w:hAnsi="Times New Roman"/>
                <w:b/>
                <w:sz w:val="24"/>
                <w:szCs w:val="24"/>
                <w:lang w:val="id-ID"/>
              </w:rPr>
              <w:t>Keputusan</w:t>
            </w:r>
          </w:p>
        </w:tc>
      </w:tr>
      <w:tr w:rsidR="00A82AB9" w:rsidRPr="00A67FE2" w:rsidTr="00A70984">
        <w:tc>
          <w:tcPr>
            <w:tcW w:w="2093" w:type="dxa"/>
          </w:tcPr>
          <w:p w:rsidR="00A82AB9" w:rsidRPr="00A67FE2" w:rsidRDefault="00A82AB9" w:rsidP="00A70984">
            <w:pPr>
              <w:jc w:val="center"/>
              <w:rPr>
                <w:rFonts w:ascii="Times New Roman" w:hAnsi="Times New Roman"/>
                <w:b/>
                <w:i/>
                <w:sz w:val="24"/>
                <w:szCs w:val="24"/>
                <w:lang w:val="id-ID"/>
              </w:rPr>
            </w:pPr>
            <w:r w:rsidRPr="00A67FE2">
              <w:rPr>
                <w:rFonts w:ascii="Times New Roman" w:hAnsi="Times New Roman"/>
                <w:b/>
                <w:i/>
                <w:sz w:val="24"/>
                <w:szCs w:val="24"/>
                <w:lang w:val="id-ID"/>
              </w:rPr>
              <w:t>Pretest-Posttest</w:t>
            </w:r>
          </w:p>
        </w:tc>
        <w:tc>
          <w:tcPr>
            <w:tcW w:w="1134" w:type="dxa"/>
          </w:tcPr>
          <w:p w:rsidR="00A82AB9" w:rsidRPr="00A67FE2" w:rsidRDefault="00A82AB9" w:rsidP="00A82AB9">
            <w:pPr>
              <w:jc w:val="center"/>
              <w:rPr>
                <w:rFonts w:ascii="Times New Roman" w:hAnsi="Times New Roman"/>
                <w:sz w:val="24"/>
                <w:szCs w:val="24"/>
              </w:rPr>
            </w:pPr>
            <w:r w:rsidRPr="00A67FE2">
              <w:rPr>
                <w:rFonts w:ascii="Times New Roman" w:hAnsi="Times New Roman"/>
                <w:sz w:val="24"/>
                <w:szCs w:val="24"/>
                <w:lang w:val="id-ID"/>
              </w:rPr>
              <w:t>-1,</w:t>
            </w:r>
            <w:r w:rsidRPr="00A67FE2">
              <w:rPr>
                <w:rFonts w:ascii="Times New Roman" w:hAnsi="Times New Roman"/>
                <w:sz w:val="24"/>
                <w:szCs w:val="24"/>
              </w:rPr>
              <w:t>604</w:t>
            </w:r>
          </w:p>
        </w:tc>
        <w:tc>
          <w:tcPr>
            <w:tcW w:w="1701" w:type="dxa"/>
          </w:tcPr>
          <w:p w:rsidR="00A82AB9" w:rsidRPr="00A67FE2" w:rsidRDefault="00A82AB9" w:rsidP="00A82AB9">
            <w:pPr>
              <w:jc w:val="center"/>
              <w:rPr>
                <w:rFonts w:ascii="Times New Roman" w:hAnsi="Times New Roman"/>
                <w:sz w:val="24"/>
                <w:szCs w:val="24"/>
                <w:lang w:val="id-ID"/>
              </w:rPr>
            </w:pPr>
            <w:r w:rsidRPr="00A67FE2">
              <w:rPr>
                <w:rFonts w:ascii="Times New Roman" w:hAnsi="Times New Roman"/>
                <w:sz w:val="24"/>
                <w:szCs w:val="24"/>
                <w:lang w:val="id-ID"/>
              </w:rPr>
              <w:t>0,</w:t>
            </w:r>
            <w:r w:rsidRPr="00A67FE2">
              <w:rPr>
                <w:rFonts w:ascii="Times New Roman" w:hAnsi="Times New Roman"/>
                <w:sz w:val="24"/>
                <w:szCs w:val="24"/>
              </w:rPr>
              <w:t>109</w:t>
            </w:r>
            <w:r w:rsidRPr="00A67FE2">
              <w:rPr>
                <w:rFonts w:ascii="Times New Roman" w:hAnsi="Times New Roman"/>
                <w:sz w:val="24"/>
                <w:szCs w:val="24"/>
                <w:lang w:val="id-ID"/>
              </w:rPr>
              <w:t>*</w:t>
            </w:r>
          </w:p>
        </w:tc>
        <w:tc>
          <w:tcPr>
            <w:tcW w:w="2658" w:type="dxa"/>
          </w:tcPr>
          <w:p w:rsidR="00A82AB9" w:rsidRPr="00A67FE2" w:rsidRDefault="00A82AB9" w:rsidP="00A70984">
            <w:pPr>
              <w:jc w:val="center"/>
              <w:rPr>
                <w:rFonts w:ascii="Times New Roman" w:hAnsi="Times New Roman"/>
                <w:i/>
                <w:sz w:val="24"/>
                <w:szCs w:val="24"/>
                <w:lang w:val="id-ID"/>
              </w:rPr>
            </w:pPr>
            <w:r w:rsidRPr="00A67FE2">
              <w:rPr>
                <w:rFonts w:ascii="Times New Roman" w:hAnsi="Times New Roman"/>
                <w:sz w:val="24"/>
                <w:szCs w:val="24"/>
                <w:lang w:val="id-ID"/>
              </w:rPr>
              <w:t xml:space="preserve">Tidak Signifikan </w:t>
            </w:r>
          </w:p>
        </w:tc>
      </w:tr>
      <w:tr w:rsidR="00A82AB9" w:rsidRPr="00A67FE2" w:rsidTr="00A70984">
        <w:tc>
          <w:tcPr>
            <w:tcW w:w="2093" w:type="dxa"/>
          </w:tcPr>
          <w:p w:rsidR="00A82AB9" w:rsidRPr="00A67FE2" w:rsidRDefault="00A82AB9" w:rsidP="00A70984">
            <w:pPr>
              <w:jc w:val="center"/>
              <w:rPr>
                <w:rFonts w:ascii="Times New Roman" w:hAnsi="Times New Roman"/>
                <w:b/>
                <w:i/>
                <w:sz w:val="24"/>
                <w:szCs w:val="24"/>
                <w:lang w:val="id-ID"/>
              </w:rPr>
            </w:pPr>
            <w:r w:rsidRPr="00A67FE2">
              <w:rPr>
                <w:rFonts w:ascii="Times New Roman" w:hAnsi="Times New Roman"/>
                <w:b/>
                <w:i/>
                <w:sz w:val="24"/>
                <w:szCs w:val="24"/>
                <w:lang w:val="id-ID"/>
              </w:rPr>
              <w:t>Posttest-Follow up</w:t>
            </w:r>
          </w:p>
        </w:tc>
        <w:tc>
          <w:tcPr>
            <w:tcW w:w="1134" w:type="dxa"/>
          </w:tcPr>
          <w:p w:rsidR="00A82AB9" w:rsidRPr="00A67FE2" w:rsidRDefault="00A82AB9" w:rsidP="00A82AB9">
            <w:pPr>
              <w:jc w:val="center"/>
              <w:rPr>
                <w:rFonts w:ascii="Times New Roman" w:hAnsi="Times New Roman"/>
                <w:sz w:val="24"/>
                <w:szCs w:val="24"/>
              </w:rPr>
            </w:pPr>
            <w:r w:rsidRPr="00A67FE2">
              <w:rPr>
                <w:rFonts w:ascii="Times New Roman" w:hAnsi="Times New Roman"/>
                <w:sz w:val="24"/>
                <w:szCs w:val="24"/>
                <w:lang w:val="id-ID"/>
              </w:rPr>
              <w:t>-1,</w:t>
            </w:r>
            <w:r w:rsidRPr="00A67FE2">
              <w:rPr>
                <w:rFonts w:ascii="Times New Roman" w:hAnsi="Times New Roman"/>
                <w:sz w:val="24"/>
                <w:szCs w:val="24"/>
              </w:rPr>
              <w:t>604</w:t>
            </w:r>
          </w:p>
        </w:tc>
        <w:tc>
          <w:tcPr>
            <w:tcW w:w="1701" w:type="dxa"/>
          </w:tcPr>
          <w:p w:rsidR="00A82AB9" w:rsidRPr="00A67FE2" w:rsidRDefault="00A82AB9" w:rsidP="00A70984">
            <w:pPr>
              <w:jc w:val="center"/>
              <w:rPr>
                <w:rFonts w:ascii="Times New Roman" w:hAnsi="Times New Roman"/>
                <w:sz w:val="24"/>
                <w:szCs w:val="24"/>
                <w:lang w:val="id-ID"/>
              </w:rPr>
            </w:pPr>
            <w:r w:rsidRPr="00A67FE2">
              <w:rPr>
                <w:rFonts w:ascii="Times New Roman" w:hAnsi="Times New Roman"/>
                <w:sz w:val="24"/>
                <w:szCs w:val="24"/>
                <w:lang w:val="id-ID"/>
              </w:rPr>
              <w:t>0,1</w:t>
            </w:r>
            <w:r w:rsidRPr="00A67FE2">
              <w:rPr>
                <w:rFonts w:ascii="Times New Roman" w:hAnsi="Times New Roman"/>
                <w:sz w:val="24"/>
                <w:szCs w:val="24"/>
              </w:rPr>
              <w:t>09</w:t>
            </w:r>
            <w:r w:rsidRPr="00A67FE2">
              <w:rPr>
                <w:rFonts w:ascii="Times New Roman" w:hAnsi="Times New Roman"/>
                <w:sz w:val="24"/>
                <w:szCs w:val="24"/>
                <w:lang w:val="id-ID"/>
              </w:rPr>
              <w:t>*</w:t>
            </w:r>
          </w:p>
        </w:tc>
        <w:tc>
          <w:tcPr>
            <w:tcW w:w="2658" w:type="dxa"/>
          </w:tcPr>
          <w:p w:rsidR="00A82AB9" w:rsidRPr="00A67FE2" w:rsidRDefault="00A82AB9" w:rsidP="00A70984">
            <w:pPr>
              <w:jc w:val="center"/>
              <w:rPr>
                <w:rFonts w:ascii="Times New Roman" w:hAnsi="Times New Roman"/>
                <w:sz w:val="24"/>
                <w:szCs w:val="24"/>
              </w:rPr>
            </w:pPr>
            <w:r w:rsidRPr="00A67FE2">
              <w:rPr>
                <w:rFonts w:ascii="Times New Roman" w:hAnsi="Times New Roman"/>
                <w:sz w:val="24"/>
                <w:szCs w:val="24"/>
                <w:lang w:val="id-ID"/>
              </w:rPr>
              <w:t>Tidak Signifikan</w:t>
            </w:r>
          </w:p>
        </w:tc>
      </w:tr>
    </w:tbl>
    <w:p w:rsidR="00A82AB9" w:rsidRPr="00A67FE2" w:rsidRDefault="00A82AB9" w:rsidP="00A82AB9">
      <w:pPr>
        <w:pStyle w:val="ListParagraph"/>
        <w:spacing w:after="240"/>
        <w:jc w:val="both"/>
        <w:rPr>
          <w:rFonts w:ascii="Times New Roman" w:hAnsi="Times New Roman" w:cs="Times New Roman"/>
          <w:sz w:val="24"/>
          <w:szCs w:val="24"/>
        </w:rPr>
      </w:pPr>
      <w:r w:rsidRPr="00A67FE2">
        <w:rPr>
          <w:rFonts w:ascii="Times New Roman" w:hAnsi="Times New Roman" w:cs="Times New Roman"/>
          <w:sz w:val="24"/>
          <w:szCs w:val="24"/>
        </w:rPr>
        <w:t xml:space="preserve">Keterangan: *= </w:t>
      </w:r>
      <w:r w:rsidRPr="00A67FE2">
        <w:rPr>
          <w:rFonts w:ascii="Times New Roman" w:hAnsi="Times New Roman" w:cs="Times New Roman"/>
          <w:i/>
          <w:sz w:val="24"/>
          <w:szCs w:val="24"/>
        </w:rPr>
        <w:t xml:space="preserve">p </w:t>
      </w:r>
      <w:r w:rsidRPr="00A67FE2">
        <w:rPr>
          <w:rFonts w:ascii="Times New Roman" w:hAnsi="Times New Roman" w:cs="Times New Roman"/>
          <w:sz w:val="24"/>
          <w:szCs w:val="24"/>
        </w:rPr>
        <w:t>&gt; 0</w:t>
      </w:r>
      <w:proofErr w:type="gramStart"/>
      <w:r w:rsidRPr="00A67FE2">
        <w:rPr>
          <w:rFonts w:ascii="Times New Roman" w:hAnsi="Times New Roman" w:cs="Times New Roman"/>
          <w:sz w:val="24"/>
          <w:szCs w:val="24"/>
        </w:rPr>
        <w:t>,05</w:t>
      </w:r>
      <w:proofErr w:type="gramEnd"/>
    </w:p>
    <w:p w:rsidR="002B1F22" w:rsidRPr="00A67FE2" w:rsidRDefault="002B1F22" w:rsidP="00B72B3C">
      <w:pPr>
        <w:jc w:val="both"/>
        <w:rPr>
          <w:rFonts w:ascii="Times New Roman" w:hAnsi="Times New Roman"/>
          <w:sz w:val="24"/>
          <w:szCs w:val="24"/>
        </w:rPr>
        <w:sectPr w:rsidR="002B1F22" w:rsidRPr="00A67FE2" w:rsidSect="002B1F22">
          <w:type w:val="continuous"/>
          <w:pgSz w:w="12240" w:h="15840"/>
          <w:pgMar w:top="1440" w:right="1440" w:bottom="1440" w:left="1440" w:header="720" w:footer="720" w:gutter="0"/>
          <w:cols w:space="720"/>
          <w:docGrid w:linePitch="360"/>
        </w:sectPr>
      </w:pPr>
    </w:p>
    <w:p w:rsidR="00A82AB9" w:rsidRPr="00A67FE2" w:rsidRDefault="00A82AB9" w:rsidP="002B1F22">
      <w:pPr>
        <w:spacing w:line="360" w:lineRule="auto"/>
        <w:jc w:val="both"/>
        <w:rPr>
          <w:rFonts w:ascii="Times New Roman" w:hAnsi="Times New Roman"/>
          <w:sz w:val="24"/>
          <w:szCs w:val="24"/>
        </w:rPr>
      </w:pPr>
      <w:r w:rsidRPr="00A67FE2">
        <w:rPr>
          <w:rFonts w:ascii="Times New Roman" w:hAnsi="Times New Roman"/>
          <w:sz w:val="24"/>
          <w:szCs w:val="24"/>
        </w:rPr>
        <w:lastRenderedPageBreak/>
        <w:t xml:space="preserve">Hasil uji hipotesis yang terlihat pada tabel di atas menunjukkan bahwa tidak terdapat perbedaan yang signifikan antara </w:t>
      </w:r>
      <w:r w:rsidRPr="00A67FE2">
        <w:rPr>
          <w:rFonts w:ascii="Times New Roman" w:hAnsi="Times New Roman"/>
          <w:i/>
          <w:sz w:val="24"/>
        </w:rPr>
        <w:t xml:space="preserve">pretest </w:t>
      </w:r>
      <w:r w:rsidRPr="00A67FE2">
        <w:rPr>
          <w:rFonts w:ascii="Times New Roman" w:hAnsi="Times New Roman"/>
          <w:sz w:val="24"/>
        </w:rPr>
        <w:t xml:space="preserve">dan </w:t>
      </w:r>
      <w:r w:rsidRPr="00A67FE2">
        <w:rPr>
          <w:rFonts w:ascii="Times New Roman" w:hAnsi="Times New Roman"/>
          <w:i/>
          <w:sz w:val="24"/>
        </w:rPr>
        <w:t>posttest</w:t>
      </w:r>
      <w:r w:rsidRPr="00A67FE2">
        <w:rPr>
          <w:rFonts w:ascii="Times New Roman" w:hAnsi="Times New Roman"/>
          <w:sz w:val="24"/>
        </w:rPr>
        <w:t xml:space="preserve"> (Z=-1,604, </w:t>
      </w:r>
      <w:r w:rsidRPr="00A67FE2">
        <w:rPr>
          <w:rFonts w:ascii="Times New Roman" w:hAnsi="Times New Roman"/>
          <w:i/>
          <w:sz w:val="24"/>
        </w:rPr>
        <w:t>p</w:t>
      </w:r>
      <w:r w:rsidRPr="00A67FE2">
        <w:rPr>
          <w:rFonts w:ascii="Times New Roman" w:hAnsi="Times New Roman"/>
          <w:sz w:val="24"/>
        </w:rPr>
        <w:t>&gt;0</w:t>
      </w:r>
      <w:proofErr w:type="gramStart"/>
      <w:r w:rsidRPr="00A67FE2">
        <w:rPr>
          <w:rFonts w:ascii="Times New Roman" w:hAnsi="Times New Roman"/>
          <w:sz w:val="24"/>
        </w:rPr>
        <w:t>,05</w:t>
      </w:r>
      <w:proofErr w:type="gramEnd"/>
      <w:r w:rsidRPr="00A67FE2">
        <w:rPr>
          <w:rFonts w:ascii="Times New Roman" w:hAnsi="Times New Roman"/>
          <w:sz w:val="24"/>
        </w:rPr>
        <w:t xml:space="preserve">). </w:t>
      </w:r>
      <w:proofErr w:type="gramStart"/>
      <w:r w:rsidRPr="00A67FE2">
        <w:rPr>
          <w:rFonts w:ascii="Times New Roman" w:hAnsi="Times New Roman"/>
          <w:sz w:val="24"/>
        </w:rPr>
        <w:t>Hasil ini menunjukkan bahwa program psikoterapi yang diberikan tidak menurunkan tingkat kecemasan subjek secara signifikan.</w:t>
      </w:r>
      <w:proofErr w:type="gramEnd"/>
      <w:r w:rsidRPr="00A67FE2">
        <w:rPr>
          <w:rFonts w:ascii="Times New Roman" w:hAnsi="Times New Roman"/>
          <w:sz w:val="24"/>
        </w:rPr>
        <w:t xml:space="preserve"> Begitu pula dari hasil perbedaan antara </w:t>
      </w:r>
      <w:r w:rsidRPr="00A67FE2">
        <w:rPr>
          <w:rFonts w:ascii="Times New Roman" w:hAnsi="Times New Roman"/>
          <w:i/>
          <w:sz w:val="24"/>
        </w:rPr>
        <w:t xml:space="preserve">posttest </w:t>
      </w:r>
      <w:r w:rsidRPr="00A67FE2">
        <w:rPr>
          <w:rFonts w:ascii="Times New Roman" w:hAnsi="Times New Roman"/>
          <w:sz w:val="24"/>
        </w:rPr>
        <w:t xml:space="preserve">dengan </w:t>
      </w:r>
      <w:r w:rsidRPr="00A67FE2">
        <w:rPr>
          <w:rFonts w:ascii="Times New Roman" w:hAnsi="Times New Roman"/>
          <w:i/>
          <w:sz w:val="24"/>
        </w:rPr>
        <w:t>follow up</w:t>
      </w:r>
      <w:r w:rsidRPr="00A67FE2">
        <w:rPr>
          <w:rFonts w:ascii="Times New Roman" w:hAnsi="Times New Roman"/>
          <w:sz w:val="24"/>
        </w:rPr>
        <w:t xml:space="preserve"> (Z=-1,604, </w:t>
      </w:r>
      <w:r w:rsidRPr="00A67FE2">
        <w:rPr>
          <w:rFonts w:ascii="Times New Roman" w:hAnsi="Times New Roman"/>
          <w:i/>
          <w:sz w:val="24"/>
        </w:rPr>
        <w:t>p</w:t>
      </w:r>
      <w:r w:rsidRPr="00A67FE2">
        <w:rPr>
          <w:rFonts w:ascii="Times New Roman" w:hAnsi="Times New Roman"/>
          <w:sz w:val="24"/>
        </w:rPr>
        <w:t>&gt;0</w:t>
      </w:r>
      <w:proofErr w:type="gramStart"/>
      <w:r w:rsidRPr="00A67FE2">
        <w:rPr>
          <w:rFonts w:ascii="Times New Roman" w:hAnsi="Times New Roman"/>
          <w:sz w:val="24"/>
        </w:rPr>
        <w:t>,05</w:t>
      </w:r>
      <w:proofErr w:type="gramEnd"/>
      <w:r w:rsidRPr="00A67FE2">
        <w:rPr>
          <w:rFonts w:ascii="Times New Roman" w:hAnsi="Times New Roman"/>
          <w:sz w:val="24"/>
        </w:rPr>
        <w:t xml:space="preserve">), juga </w:t>
      </w:r>
      <w:r w:rsidRPr="00A67FE2">
        <w:rPr>
          <w:rFonts w:ascii="Times New Roman" w:hAnsi="Times New Roman"/>
          <w:sz w:val="24"/>
        </w:rPr>
        <w:lastRenderedPageBreak/>
        <w:t xml:space="preserve">tidak menunjukkan adanya perbedaan yang signifikan. </w:t>
      </w:r>
      <w:proofErr w:type="gramStart"/>
      <w:r w:rsidRPr="00A67FE2">
        <w:rPr>
          <w:rFonts w:ascii="Times New Roman" w:hAnsi="Times New Roman"/>
          <w:sz w:val="24"/>
        </w:rPr>
        <w:t>Artinya, tidak terdapat perubahan kecemasan yang signifikan setelah program tidak lagi diberikan.</w:t>
      </w:r>
      <w:proofErr w:type="gramEnd"/>
    </w:p>
    <w:p w:rsidR="00917EE1" w:rsidRPr="00A67FE2" w:rsidRDefault="00885537"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t xml:space="preserve">Selanjutnya hasil analisis deskriptif dilakukan dengan menganalisis hasil wawancara, observasi, dan catatan buku harian setiap subjek untuk menjelaskan perubahan saat sebelum dan sesudah </w:t>
      </w:r>
      <w:r w:rsidRPr="00A67FE2">
        <w:rPr>
          <w:rFonts w:ascii="Times New Roman" w:hAnsi="Times New Roman" w:cs="Times New Roman"/>
          <w:sz w:val="24"/>
          <w:szCs w:val="24"/>
        </w:rPr>
        <w:lastRenderedPageBreak/>
        <w:t>diberikan program psikoterapi ini.</w:t>
      </w:r>
      <w:proofErr w:type="gramEnd"/>
      <w:r w:rsidRPr="00A67FE2">
        <w:rPr>
          <w:rFonts w:ascii="Times New Roman" w:hAnsi="Times New Roman" w:cs="Times New Roman"/>
          <w:sz w:val="24"/>
          <w:szCs w:val="24"/>
        </w:rPr>
        <w:t xml:space="preserve"> Berikut </w:t>
      </w:r>
      <w:r w:rsidRPr="00A67FE2">
        <w:rPr>
          <w:rFonts w:ascii="Times New Roman" w:hAnsi="Times New Roman" w:cs="Times New Roman"/>
          <w:sz w:val="24"/>
          <w:szCs w:val="24"/>
        </w:rPr>
        <w:lastRenderedPageBreak/>
        <w:t>ringkasan perubahan kondisi setiap subjek:</w:t>
      </w:r>
    </w:p>
    <w:p w:rsidR="002B1F22" w:rsidRPr="00A67FE2" w:rsidRDefault="002B1F22" w:rsidP="00885537">
      <w:pPr>
        <w:pStyle w:val="ListParagraph"/>
        <w:numPr>
          <w:ilvl w:val="0"/>
          <w:numId w:val="3"/>
        </w:numPr>
        <w:rPr>
          <w:rFonts w:ascii="Times New Roman" w:hAnsi="Times New Roman" w:cs="Times New Roman"/>
          <w:sz w:val="24"/>
          <w:szCs w:val="24"/>
        </w:rPr>
        <w:sectPr w:rsidR="002B1F22" w:rsidRPr="00A67FE2" w:rsidSect="002B1F22">
          <w:type w:val="continuous"/>
          <w:pgSz w:w="12240" w:h="15840"/>
          <w:pgMar w:top="1440" w:right="1440" w:bottom="1440" w:left="1440" w:header="720" w:footer="720" w:gutter="0"/>
          <w:cols w:num="2" w:space="720"/>
          <w:docGrid w:linePitch="360"/>
        </w:sectPr>
      </w:pPr>
    </w:p>
    <w:p w:rsidR="00885537" w:rsidRPr="00A67FE2" w:rsidRDefault="00885537" w:rsidP="00885537">
      <w:pPr>
        <w:pStyle w:val="ListParagraph"/>
        <w:numPr>
          <w:ilvl w:val="0"/>
          <w:numId w:val="3"/>
        </w:numPr>
        <w:rPr>
          <w:rFonts w:ascii="Times New Roman" w:hAnsi="Times New Roman" w:cs="Times New Roman"/>
          <w:sz w:val="24"/>
          <w:szCs w:val="24"/>
        </w:rPr>
      </w:pPr>
      <w:r w:rsidRPr="00A67FE2">
        <w:rPr>
          <w:rFonts w:ascii="Times New Roman" w:hAnsi="Times New Roman" w:cs="Times New Roman"/>
          <w:sz w:val="24"/>
          <w:szCs w:val="24"/>
        </w:rPr>
        <w:lastRenderedPageBreak/>
        <w:t>Subjek 1</w:t>
      </w:r>
    </w:p>
    <w:p w:rsidR="00885537" w:rsidRPr="00A67FE2" w:rsidRDefault="00885537" w:rsidP="00885537">
      <w:pPr>
        <w:pStyle w:val="ListParagraph"/>
        <w:jc w:val="center"/>
        <w:rPr>
          <w:rFonts w:ascii="Times New Roman" w:hAnsi="Times New Roman" w:cs="Times New Roman"/>
          <w:b/>
          <w:sz w:val="24"/>
          <w:szCs w:val="24"/>
        </w:rPr>
      </w:pPr>
      <w:proofErr w:type="gramStart"/>
      <w:r w:rsidRPr="00A67FE2">
        <w:rPr>
          <w:rFonts w:ascii="Times New Roman" w:hAnsi="Times New Roman" w:cs="Times New Roman"/>
          <w:b/>
          <w:sz w:val="24"/>
          <w:szCs w:val="24"/>
        </w:rPr>
        <w:t>Tabel 3.</w:t>
      </w:r>
      <w:proofErr w:type="gramEnd"/>
      <w:r w:rsidRPr="00A67FE2">
        <w:rPr>
          <w:rFonts w:ascii="Times New Roman" w:hAnsi="Times New Roman" w:cs="Times New Roman"/>
          <w:b/>
          <w:sz w:val="24"/>
          <w:szCs w:val="24"/>
        </w:rPr>
        <w:t xml:space="preserve"> Ringkasan perubahan Subjek 1</w:t>
      </w:r>
    </w:p>
    <w:tbl>
      <w:tblPr>
        <w:tblStyle w:val="TableGrid"/>
        <w:tblW w:w="0" w:type="auto"/>
        <w:tblInd w:w="284" w:type="dxa"/>
        <w:tblBorders>
          <w:left w:val="none" w:sz="0" w:space="0" w:color="auto"/>
          <w:bottom w:val="single" w:sz="4" w:space="0" w:color="auto"/>
          <w:right w:val="none" w:sz="0" w:space="0" w:color="auto"/>
          <w:insideV w:val="none" w:sz="0" w:space="0" w:color="auto"/>
        </w:tblBorders>
        <w:tblLook w:val="04A0"/>
      </w:tblPr>
      <w:tblGrid>
        <w:gridCol w:w="4076"/>
        <w:gridCol w:w="4077"/>
      </w:tblGrid>
      <w:tr w:rsidR="00885537" w:rsidRPr="00A67FE2" w:rsidTr="00A70984">
        <w:tc>
          <w:tcPr>
            <w:tcW w:w="4076" w:type="dxa"/>
          </w:tcPr>
          <w:p w:rsidR="00885537" w:rsidRPr="00A67FE2" w:rsidRDefault="00885537" w:rsidP="00A70984">
            <w:pPr>
              <w:jc w:val="center"/>
              <w:rPr>
                <w:rFonts w:ascii="Times New Roman" w:hAnsi="Times New Roman"/>
                <w:b/>
                <w:sz w:val="24"/>
                <w:szCs w:val="24"/>
                <w:lang w:val="id-ID"/>
              </w:rPr>
            </w:pPr>
            <w:r w:rsidRPr="00A67FE2">
              <w:rPr>
                <w:rFonts w:ascii="Times New Roman" w:hAnsi="Times New Roman"/>
                <w:b/>
                <w:sz w:val="24"/>
                <w:szCs w:val="24"/>
                <w:lang w:val="id-ID"/>
              </w:rPr>
              <w:t>Sebelum Program</w:t>
            </w:r>
          </w:p>
        </w:tc>
        <w:tc>
          <w:tcPr>
            <w:tcW w:w="4077" w:type="dxa"/>
          </w:tcPr>
          <w:p w:rsidR="00885537" w:rsidRPr="00A67FE2" w:rsidRDefault="00885537" w:rsidP="00A70984">
            <w:pPr>
              <w:jc w:val="center"/>
              <w:rPr>
                <w:rFonts w:ascii="Times New Roman" w:hAnsi="Times New Roman"/>
                <w:b/>
                <w:sz w:val="24"/>
                <w:szCs w:val="24"/>
                <w:lang w:val="id-ID"/>
              </w:rPr>
            </w:pPr>
            <w:r w:rsidRPr="00A67FE2">
              <w:rPr>
                <w:rFonts w:ascii="Times New Roman" w:hAnsi="Times New Roman"/>
                <w:b/>
                <w:sz w:val="24"/>
                <w:szCs w:val="24"/>
                <w:lang w:val="id-ID"/>
              </w:rPr>
              <w:t>Sesudah Program</w:t>
            </w:r>
          </w:p>
        </w:tc>
      </w:tr>
      <w:tr w:rsidR="00885537" w:rsidRPr="00A67FE2" w:rsidTr="00A70984">
        <w:tc>
          <w:tcPr>
            <w:tcW w:w="4076" w:type="dxa"/>
          </w:tcPr>
          <w:p w:rsidR="00885537" w:rsidRPr="00A67FE2" w:rsidRDefault="00CF2C30" w:rsidP="00071DD0">
            <w:pPr>
              <w:ind w:right="309"/>
              <w:jc w:val="both"/>
              <w:rPr>
                <w:rFonts w:ascii="Times New Roman" w:hAnsi="Times New Roman"/>
                <w:sz w:val="24"/>
                <w:szCs w:val="24"/>
              </w:rPr>
            </w:pPr>
            <w:r w:rsidRPr="00A67FE2">
              <w:rPr>
                <w:rFonts w:ascii="Times New Roman" w:hAnsi="Times New Roman"/>
                <w:sz w:val="24"/>
                <w:szCs w:val="24"/>
              </w:rPr>
              <w:t>Subjek</w:t>
            </w:r>
            <w:r w:rsidR="00885537" w:rsidRPr="00A67FE2">
              <w:rPr>
                <w:rFonts w:ascii="Times New Roman" w:hAnsi="Times New Roman"/>
                <w:sz w:val="24"/>
                <w:szCs w:val="24"/>
                <w:lang w:val="id-ID"/>
              </w:rPr>
              <w:t xml:space="preserve"> </w:t>
            </w:r>
            <w:r w:rsidRPr="00A67FE2">
              <w:rPr>
                <w:rFonts w:ascii="Times New Roman" w:hAnsi="Times New Roman"/>
                <w:sz w:val="24"/>
                <w:szCs w:val="24"/>
              </w:rPr>
              <w:t xml:space="preserve">merasa </w:t>
            </w:r>
            <w:r w:rsidR="00885537" w:rsidRPr="00A67FE2">
              <w:rPr>
                <w:rFonts w:ascii="Times New Roman" w:hAnsi="Times New Roman"/>
                <w:sz w:val="24"/>
                <w:szCs w:val="24"/>
                <w:lang w:val="id-ID"/>
              </w:rPr>
              <w:t xml:space="preserve">gelisah, sedih, </w:t>
            </w:r>
            <w:r w:rsidRPr="00A67FE2">
              <w:rPr>
                <w:rFonts w:ascii="Times New Roman" w:hAnsi="Times New Roman"/>
                <w:sz w:val="24"/>
                <w:szCs w:val="24"/>
              </w:rPr>
              <w:t>di waktu senggang sering muncul pikiran takut akan kematian</w:t>
            </w:r>
            <w:r w:rsidR="00885537" w:rsidRPr="00A67FE2">
              <w:rPr>
                <w:rFonts w:ascii="Times New Roman" w:hAnsi="Times New Roman"/>
                <w:sz w:val="24"/>
                <w:szCs w:val="24"/>
                <w:lang w:val="id-ID"/>
              </w:rPr>
              <w:t>, sulit tidur, sulit menerima kenya</w:t>
            </w:r>
            <w:r w:rsidR="00071DD0" w:rsidRPr="00A67FE2">
              <w:rPr>
                <w:rFonts w:ascii="Times New Roman" w:hAnsi="Times New Roman"/>
                <w:sz w:val="24"/>
                <w:szCs w:val="24"/>
                <w:lang w:val="id-ID"/>
              </w:rPr>
              <w:t>taan jika sakit</w:t>
            </w:r>
            <w:r w:rsidR="00885537" w:rsidRPr="00A67FE2">
              <w:rPr>
                <w:rFonts w:ascii="Times New Roman" w:hAnsi="Times New Roman"/>
                <w:sz w:val="24"/>
                <w:szCs w:val="24"/>
                <w:lang w:val="id-ID"/>
              </w:rPr>
              <w:t xml:space="preserve">, putus asa, sedih </w:t>
            </w:r>
            <w:r w:rsidR="00071DD0" w:rsidRPr="00A67FE2">
              <w:rPr>
                <w:rFonts w:ascii="Times New Roman" w:hAnsi="Times New Roman"/>
                <w:sz w:val="24"/>
                <w:szCs w:val="24"/>
              </w:rPr>
              <w:t>saat teringat kata dokter</w:t>
            </w:r>
            <w:r w:rsidR="00885537" w:rsidRPr="00A67FE2">
              <w:rPr>
                <w:rFonts w:ascii="Times New Roman" w:hAnsi="Times New Roman"/>
                <w:sz w:val="24"/>
                <w:szCs w:val="24"/>
                <w:lang w:val="id-ID"/>
              </w:rPr>
              <w:t xml:space="preserve"> bahwa penyakit jantung tidak dapat sembuh,</w:t>
            </w:r>
            <w:r w:rsidR="00071DD0" w:rsidRPr="00A67FE2">
              <w:rPr>
                <w:rFonts w:ascii="Times New Roman" w:hAnsi="Times New Roman"/>
                <w:sz w:val="24"/>
                <w:szCs w:val="24"/>
              </w:rPr>
              <w:t xml:space="preserve"> merasa sedih dan</w:t>
            </w:r>
            <w:r w:rsidR="00071DD0" w:rsidRPr="00A67FE2">
              <w:rPr>
                <w:rFonts w:ascii="Times New Roman" w:hAnsi="Times New Roman"/>
                <w:sz w:val="24"/>
                <w:szCs w:val="24"/>
                <w:lang w:val="id-ID"/>
              </w:rPr>
              <w:t xml:space="preserve"> </w:t>
            </w:r>
            <w:r w:rsidR="00071DD0" w:rsidRPr="00A67FE2">
              <w:rPr>
                <w:rFonts w:ascii="Times New Roman" w:hAnsi="Times New Roman"/>
                <w:sz w:val="24"/>
                <w:szCs w:val="24"/>
              </w:rPr>
              <w:t>terpikir akan nasib anak yang masih kecil</w:t>
            </w:r>
            <w:r w:rsidR="00885537" w:rsidRPr="00A67FE2">
              <w:rPr>
                <w:rFonts w:ascii="Times New Roman" w:hAnsi="Times New Roman"/>
                <w:sz w:val="24"/>
                <w:szCs w:val="24"/>
                <w:lang w:val="id-ID"/>
              </w:rPr>
              <w:t xml:space="preserve">, </w:t>
            </w:r>
            <w:r w:rsidR="00071DD0" w:rsidRPr="00A67FE2">
              <w:rPr>
                <w:rFonts w:ascii="Times New Roman" w:hAnsi="Times New Roman"/>
                <w:sz w:val="24"/>
                <w:szCs w:val="24"/>
              </w:rPr>
              <w:t>mulai bosan dengan pengobatan yang harus dijalani</w:t>
            </w:r>
            <w:r w:rsidR="00885537" w:rsidRPr="00A67FE2">
              <w:rPr>
                <w:rFonts w:ascii="Times New Roman" w:hAnsi="Times New Roman"/>
                <w:sz w:val="24"/>
                <w:szCs w:val="24"/>
                <w:lang w:val="id-ID"/>
              </w:rPr>
              <w:t xml:space="preserve">, mudah </w:t>
            </w:r>
            <w:r w:rsidR="00071DD0" w:rsidRPr="00A67FE2">
              <w:rPr>
                <w:rFonts w:ascii="Times New Roman" w:hAnsi="Times New Roman"/>
                <w:sz w:val="24"/>
                <w:szCs w:val="24"/>
              </w:rPr>
              <w:t>marah</w:t>
            </w:r>
            <w:r w:rsidR="00885537" w:rsidRPr="00A67FE2">
              <w:rPr>
                <w:rFonts w:ascii="Times New Roman" w:hAnsi="Times New Roman"/>
                <w:sz w:val="24"/>
                <w:szCs w:val="24"/>
                <w:lang w:val="id-ID"/>
              </w:rPr>
              <w:t>, dan skor kecemasan tinggi.</w:t>
            </w:r>
          </w:p>
        </w:tc>
        <w:tc>
          <w:tcPr>
            <w:tcW w:w="4077" w:type="dxa"/>
          </w:tcPr>
          <w:p w:rsidR="00885537" w:rsidRPr="00A67FE2" w:rsidRDefault="00071DD0" w:rsidP="00071DD0">
            <w:pPr>
              <w:ind w:left="317"/>
              <w:jc w:val="both"/>
              <w:rPr>
                <w:rFonts w:ascii="Times New Roman" w:hAnsi="Times New Roman"/>
                <w:sz w:val="24"/>
                <w:szCs w:val="24"/>
                <w:lang w:val="id-ID"/>
              </w:rPr>
            </w:pPr>
            <w:r w:rsidRPr="00A67FE2">
              <w:rPr>
                <w:rFonts w:ascii="Times New Roman" w:hAnsi="Times New Roman"/>
                <w:sz w:val="24"/>
                <w:szCs w:val="24"/>
              </w:rPr>
              <w:t>Subjek menyampaikan bahwa program ini memberikan semangat bagi dirinya. “</w:t>
            </w:r>
            <w:proofErr w:type="gramStart"/>
            <w:r w:rsidRPr="00A67FE2">
              <w:rPr>
                <w:rFonts w:ascii="Times New Roman" w:hAnsi="Times New Roman"/>
                <w:i/>
                <w:sz w:val="24"/>
                <w:szCs w:val="24"/>
              </w:rPr>
              <w:t>sebelumnya</w:t>
            </w:r>
            <w:proofErr w:type="gramEnd"/>
            <w:r w:rsidRPr="00A67FE2">
              <w:rPr>
                <w:rFonts w:ascii="Times New Roman" w:hAnsi="Times New Roman"/>
                <w:i/>
                <w:sz w:val="24"/>
                <w:szCs w:val="24"/>
              </w:rPr>
              <w:t xml:space="preserve"> saya pasrah yang putus asa, namun sekarang saya juga pasrah tetapi tetap semangat untuk bisa sembuh”</w:t>
            </w:r>
            <w:r w:rsidRPr="00A67FE2">
              <w:rPr>
                <w:rFonts w:ascii="Times New Roman" w:hAnsi="Times New Roman"/>
                <w:sz w:val="24"/>
                <w:szCs w:val="24"/>
              </w:rPr>
              <w:t xml:space="preserve">. Setelah program subjek telah </w:t>
            </w:r>
            <w:r w:rsidR="00885537" w:rsidRPr="00A67FE2">
              <w:rPr>
                <w:rFonts w:ascii="Times New Roman" w:hAnsi="Times New Roman"/>
                <w:sz w:val="24"/>
                <w:szCs w:val="24"/>
                <w:lang w:val="id-ID"/>
              </w:rPr>
              <w:t>dapat mengontrol emosi</w:t>
            </w:r>
            <w:r w:rsidRPr="00A67FE2">
              <w:rPr>
                <w:rFonts w:ascii="Times New Roman" w:hAnsi="Times New Roman"/>
                <w:sz w:val="24"/>
                <w:szCs w:val="24"/>
              </w:rPr>
              <w:t xml:space="preserve"> kemarahannya</w:t>
            </w:r>
            <w:r w:rsidR="00885537" w:rsidRPr="00A67FE2">
              <w:rPr>
                <w:rFonts w:ascii="Times New Roman" w:hAnsi="Times New Roman"/>
                <w:sz w:val="24"/>
                <w:szCs w:val="24"/>
                <w:lang w:val="id-ID"/>
              </w:rPr>
              <w:t xml:space="preserve">, tidak mudah </w:t>
            </w:r>
            <w:r w:rsidRPr="00A67FE2">
              <w:rPr>
                <w:rFonts w:ascii="Times New Roman" w:hAnsi="Times New Roman"/>
                <w:sz w:val="24"/>
                <w:szCs w:val="24"/>
              </w:rPr>
              <w:t>tersinggung atau marah</w:t>
            </w:r>
            <w:r w:rsidR="00885537" w:rsidRPr="00A67FE2">
              <w:rPr>
                <w:rFonts w:ascii="Times New Roman" w:hAnsi="Times New Roman"/>
                <w:sz w:val="24"/>
                <w:szCs w:val="24"/>
                <w:lang w:val="id-ID"/>
              </w:rPr>
              <w:t xml:space="preserve">, sabar, </w:t>
            </w:r>
            <w:r w:rsidRPr="00A67FE2">
              <w:rPr>
                <w:rFonts w:ascii="Times New Roman" w:hAnsi="Times New Roman"/>
                <w:sz w:val="24"/>
                <w:szCs w:val="24"/>
                <w:lang w:val="id-ID"/>
              </w:rPr>
              <w:t>tidak lagi memikirkan kematian,</w:t>
            </w:r>
            <w:r w:rsidRPr="00A67FE2">
              <w:rPr>
                <w:rFonts w:ascii="Times New Roman" w:hAnsi="Times New Roman"/>
                <w:sz w:val="24"/>
                <w:szCs w:val="24"/>
              </w:rPr>
              <w:t xml:space="preserve"> semangat untuk menjalani pengobatan, rutin minum obat, </w:t>
            </w:r>
            <w:r w:rsidR="00885537" w:rsidRPr="00A67FE2">
              <w:rPr>
                <w:rFonts w:ascii="Times New Roman" w:hAnsi="Times New Roman"/>
                <w:sz w:val="24"/>
                <w:szCs w:val="24"/>
                <w:lang w:val="id-ID"/>
              </w:rPr>
              <w:t>menerima kondisi kesehatan, lebih rileks, dan skor kecemasan menurun.</w:t>
            </w:r>
          </w:p>
        </w:tc>
      </w:tr>
    </w:tbl>
    <w:p w:rsidR="00885537" w:rsidRPr="00A67FE2" w:rsidRDefault="00885537" w:rsidP="00885537">
      <w:pPr>
        <w:pStyle w:val="ListParagraph"/>
        <w:jc w:val="center"/>
        <w:rPr>
          <w:rFonts w:ascii="Times New Roman" w:hAnsi="Times New Roman" w:cs="Times New Roman"/>
          <w:sz w:val="24"/>
          <w:szCs w:val="24"/>
        </w:rPr>
      </w:pPr>
    </w:p>
    <w:p w:rsidR="00885537" w:rsidRPr="00A67FE2" w:rsidRDefault="00885537" w:rsidP="00885537">
      <w:pPr>
        <w:pStyle w:val="ListParagraph"/>
        <w:numPr>
          <w:ilvl w:val="0"/>
          <w:numId w:val="3"/>
        </w:numPr>
        <w:rPr>
          <w:rFonts w:ascii="Times New Roman" w:hAnsi="Times New Roman" w:cs="Times New Roman"/>
          <w:sz w:val="24"/>
          <w:szCs w:val="24"/>
        </w:rPr>
      </w:pPr>
      <w:r w:rsidRPr="00A67FE2">
        <w:rPr>
          <w:rFonts w:ascii="Times New Roman" w:hAnsi="Times New Roman" w:cs="Times New Roman"/>
          <w:sz w:val="24"/>
          <w:szCs w:val="24"/>
        </w:rPr>
        <w:t>Subjek 2</w:t>
      </w:r>
    </w:p>
    <w:p w:rsidR="00885537" w:rsidRPr="00A67FE2" w:rsidRDefault="00885537" w:rsidP="00885537">
      <w:pPr>
        <w:pStyle w:val="ListParagraph"/>
        <w:jc w:val="center"/>
        <w:rPr>
          <w:rFonts w:ascii="Times New Roman" w:hAnsi="Times New Roman" w:cs="Times New Roman"/>
          <w:b/>
          <w:sz w:val="24"/>
          <w:szCs w:val="24"/>
        </w:rPr>
      </w:pPr>
      <w:proofErr w:type="gramStart"/>
      <w:r w:rsidRPr="00A67FE2">
        <w:rPr>
          <w:rFonts w:ascii="Times New Roman" w:hAnsi="Times New Roman" w:cs="Times New Roman"/>
          <w:b/>
          <w:sz w:val="24"/>
          <w:szCs w:val="24"/>
        </w:rPr>
        <w:t>Tabel 4.</w:t>
      </w:r>
      <w:proofErr w:type="gramEnd"/>
      <w:r w:rsidRPr="00A67FE2">
        <w:rPr>
          <w:rFonts w:ascii="Times New Roman" w:hAnsi="Times New Roman" w:cs="Times New Roman"/>
          <w:b/>
          <w:sz w:val="24"/>
          <w:szCs w:val="24"/>
        </w:rPr>
        <w:t xml:space="preserve"> Ringkasan Perubahan </w:t>
      </w:r>
      <w:r w:rsidR="0033350D" w:rsidRPr="00A67FE2">
        <w:rPr>
          <w:rFonts w:ascii="Times New Roman" w:hAnsi="Times New Roman" w:cs="Times New Roman"/>
          <w:b/>
          <w:sz w:val="24"/>
          <w:szCs w:val="24"/>
        </w:rPr>
        <w:t>Subjek 2</w:t>
      </w:r>
    </w:p>
    <w:tbl>
      <w:tblPr>
        <w:tblStyle w:val="TableGrid"/>
        <w:tblW w:w="0" w:type="auto"/>
        <w:tblInd w:w="250" w:type="dxa"/>
        <w:tblBorders>
          <w:left w:val="none" w:sz="0" w:space="0" w:color="auto"/>
          <w:right w:val="none" w:sz="0" w:space="0" w:color="auto"/>
          <w:insideV w:val="none" w:sz="0" w:space="0" w:color="auto"/>
        </w:tblBorders>
        <w:tblLook w:val="04A0"/>
      </w:tblPr>
      <w:tblGrid>
        <w:gridCol w:w="3978"/>
        <w:gridCol w:w="4160"/>
      </w:tblGrid>
      <w:tr w:rsidR="00885537" w:rsidRPr="00A67FE2" w:rsidTr="00885537">
        <w:tc>
          <w:tcPr>
            <w:tcW w:w="3978" w:type="dxa"/>
          </w:tcPr>
          <w:p w:rsidR="00885537" w:rsidRPr="00A67FE2" w:rsidRDefault="00885537" w:rsidP="00A70984">
            <w:pPr>
              <w:jc w:val="center"/>
              <w:rPr>
                <w:rFonts w:ascii="Times New Roman" w:hAnsi="Times New Roman"/>
                <w:b/>
                <w:sz w:val="24"/>
                <w:szCs w:val="24"/>
                <w:lang w:val="id-ID"/>
              </w:rPr>
            </w:pPr>
            <w:r w:rsidRPr="00A67FE2">
              <w:rPr>
                <w:rFonts w:ascii="Times New Roman" w:hAnsi="Times New Roman"/>
                <w:b/>
                <w:sz w:val="24"/>
                <w:szCs w:val="24"/>
                <w:lang w:val="id-ID"/>
              </w:rPr>
              <w:t>Sebelum Program</w:t>
            </w:r>
          </w:p>
        </w:tc>
        <w:tc>
          <w:tcPr>
            <w:tcW w:w="4160" w:type="dxa"/>
          </w:tcPr>
          <w:p w:rsidR="00885537" w:rsidRPr="00A67FE2" w:rsidRDefault="00885537" w:rsidP="00A70984">
            <w:pPr>
              <w:jc w:val="center"/>
              <w:rPr>
                <w:rFonts w:ascii="Times New Roman" w:hAnsi="Times New Roman"/>
                <w:b/>
                <w:sz w:val="24"/>
                <w:szCs w:val="24"/>
                <w:lang w:val="id-ID"/>
              </w:rPr>
            </w:pPr>
            <w:r w:rsidRPr="00A67FE2">
              <w:rPr>
                <w:rFonts w:ascii="Times New Roman" w:hAnsi="Times New Roman"/>
                <w:b/>
                <w:sz w:val="24"/>
                <w:szCs w:val="24"/>
                <w:lang w:val="id-ID"/>
              </w:rPr>
              <w:t>Sesudah Program</w:t>
            </w:r>
          </w:p>
        </w:tc>
      </w:tr>
      <w:tr w:rsidR="00885537" w:rsidRPr="00A67FE2" w:rsidTr="00885537">
        <w:tc>
          <w:tcPr>
            <w:tcW w:w="3978" w:type="dxa"/>
          </w:tcPr>
          <w:p w:rsidR="00885537" w:rsidRPr="00A67FE2" w:rsidRDefault="00071DD0" w:rsidP="00071DD0">
            <w:pPr>
              <w:ind w:right="186"/>
              <w:jc w:val="both"/>
              <w:rPr>
                <w:rFonts w:ascii="Times New Roman" w:hAnsi="Times New Roman"/>
                <w:sz w:val="24"/>
                <w:szCs w:val="24"/>
              </w:rPr>
            </w:pPr>
            <w:r w:rsidRPr="00A67FE2">
              <w:rPr>
                <w:rFonts w:ascii="Times New Roman" w:hAnsi="Times New Roman"/>
                <w:sz w:val="24"/>
                <w:szCs w:val="24"/>
              </w:rPr>
              <w:t>Subjek memiliki perasaan</w:t>
            </w:r>
            <w:r w:rsidR="00885537" w:rsidRPr="00A67FE2">
              <w:rPr>
                <w:rFonts w:ascii="Times New Roman" w:hAnsi="Times New Roman"/>
                <w:sz w:val="24"/>
                <w:szCs w:val="24"/>
                <w:lang w:val="id-ID"/>
              </w:rPr>
              <w:t xml:space="preserve"> kecewa dengan pengobatan yang dipilih, </w:t>
            </w:r>
            <w:r w:rsidRPr="00A67FE2">
              <w:rPr>
                <w:rFonts w:ascii="Times New Roman" w:hAnsi="Times New Roman"/>
                <w:sz w:val="24"/>
                <w:szCs w:val="24"/>
                <w:lang w:val="id-ID"/>
              </w:rPr>
              <w:t>tidak menerima penyakit,</w:t>
            </w:r>
            <w:r w:rsidRPr="00A67FE2">
              <w:rPr>
                <w:rFonts w:ascii="Times New Roman" w:hAnsi="Times New Roman"/>
                <w:sz w:val="24"/>
                <w:szCs w:val="24"/>
              </w:rPr>
              <w:t xml:space="preserve"> </w:t>
            </w:r>
            <w:r w:rsidR="00885537" w:rsidRPr="00A67FE2">
              <w:rPr>
                <w:rFonts w:ascii="Times New Roman" w:hAnsi="Times New Roman"/>
                <w:sz w:val="24"/>
                <w:szCs w:val="24"/>
                <w:lang w:val="id-ID"/>
              </w:rPr>
              <w:t>kesal pada kondisi</w:t>
            </w:r>
            <w:r w:rsidRPr="00A67FE2">
              <w:rPr>
                <w:rFonts w:ascii="Times New Roman" w:hAnsi="Times New Roman"/>
                <w:sz w:val="24"/>
                <w:szCs w:val="24"/>
              </w:rPr>
              <w:t>, sering</w:t>
            </w:r>
            <w:r w:rsidR="00885537" w:rsidRPr="00A67FE2">
              <w:rPr>
                <w:rFonts w:ascii="Times New Roman" w:hAnsi="Times New Roman"/>
                <w:sz w:val="24"/>
                <w:szCs w:val="24"/>
                <w:lang w:val="id-ID"/>
              </w:rPr>
              <w:t xml:space="preserve"> menyalahkan dokter, putus asa, kehilangan semangat dan minat, merasa akan segera meninggal, sedih dan merasa bersalah kepada keluarga karena tidak membantu mencari uang, </w:t>
            </w:r>
            <w:r w:rsidRPr="00A67FE2">
              <w:rPr>
                <w:rFonts w:ascii="Times New Roman" w:hAnsi="Times New Roman"/>
                <w:sz w:val="24"/>
                <w:szCs w:val="24"/>
              </w:rPr>
              <w:t>tidak menikmati selama mengikuti kegiatan sehari-hari, khawatir akan</w:t>
            </w:r>
            <w:r w:rsidR="00885537" w:rsidRPr="00A67FE2">
              <w:rPr>
                <w:rFonts w:ascii="Times New Roman" w:hAnsi="Times New Roman"/>
                <w:sz w:val="24"/>
                <w:szCs w:val="24"/>
                <w:lang w:val="id-ID"/>
              </w:rPr>
              <w:t xml:space="preserve"> banyak hal, mudah panik, dan skor kecemasan tinggi.</w:t>
            </w:r>
          </w:p>
        </w:tc>
        <w:tc>
          <w:tcPr>
            <w:tcW w:w="4160" w:type="dxa"/>
          </w:tcPr>
          <w:p w:rsidR="00885537" w:rsidRPr="00A67FE2" w:rsidRDefault="00071DD0" w:rsidP="00071DD0">
            <w:pPr>
              <w:ind w:left="452"/>
              <w:jc w:val="both"/>
              <w:rPr>
                <w:rFonts w:ascii="Times New Roman" w:hAnsi="Times New Roman"/>
                <w:sz w:val="24"/>
                <w:szCs w:val="24"/>
                <w:lang w:val="id-ID"/>
              </w:rPr>
            </w:pPr>
            <w:r w:rsidRPr="00A67FE2">
              <w:rPr>
                <w:rFonts w:ascii="Times New Roman" w:hAnsi="Times New Roman"/>
                <w:sz w:val="24"/>
                <w:szCs w:val="24"/>
              </w:rPr>
              <w:t xml:space="preserve">Subjek </w:t>
            </w:r>
            <w:r w:rsidR="00885537" w:rsidRPr="00A67FE2">
              <w:rPr>
                <w:rFonts w:ascii="Times New Roman" w:hAnsi="Times New Roman"/>
                <w:sz w:val="24"/>
                <w:szCs w:val="24"/>
                <w:lang w:val="id-ID"/>
              </w:rPr>
              <w:t>telah menerima kondisi</w:t>
            </w:r>
            <w:r w:rsidRPr="00A67FE2">
              <w:rPr>
                <w:rFonts w:ascii="Times New Roman" w:hAnsi="Times New Roman"/>
                <w:sz w:val="24"/>
                <w:szCs w:val="24"/>
              </w:rPr>
              <w:t>nya</w:t>
            </w:r>
            <w:r w:rsidR="00885537" w:rsidRPr="00A67FE2">
              <w:rPr>
                <w:rFonts w:ascii="Times New Roman" w:hAnsi="Times New Roman"/>
                <w:sz w:val="24"/>
                <w:szCs w:val="24"/>
                <w:lang w:val="id-ID"/>
              </w:rPr>
              <w:t xml:space="preserve">, </w:t>
            </w:r>
            <w:r w:rsidRPr="00A67FE2">
              <w:rPr>
                <w:rFonts w:ascii="Times New Roman" w:hAnsi="Times New Roman"/>
                <w:sz w:val="24"/>
                <w:szCs w:val="24"/>
              </w:rPr>
              <w:t xml:space="preserve">ia </w:t>
            </w:r>
            <w:r w:rsidR="00885537" w:rsidRPr="00A67FE2">
              <w:rPr>
                <w:rFonts w:ascii="Times New Roman" w:hAnsi="Times New Roman"/>
                <w:sz w:val="24"/>
                <w:szCs w:val="24"/>
                <w:lang w:val="id-ID"/>
              </w:rPr>
              <w:t xml:space="preserve">menerima bahwa sakitnya </w:t>
            </w:r>
            <w:r w:rsidRPr="00A67FE2">
              <w:rPr>
                <w:rFonts w:ascii="Times New Roman" w:hAnsi="Times New Roman"/>
                <w:sz w:val="24"/>
                <w:szCs w:val="24"/>
              </w:rPr>
              <w:t>adalah</w:t>
            </w:r>
            <w:r w:rsidR="00885537" w:rsidRPr="00A67FE2">
              <w:rPr>
                <w:rFonts w:ascii="Times New Roman" w:hAnsi="Times New Roman"/>
                <w:sz w:val="24"/>
                <w:szCs w:val="24"/>
                <w:lang w:val="id-ID"/>
              </w:rPr>
              <w:t xml:space="preserve"> kehendak tuhan dan tidak lagi menyalahkan dokter, berusah</w:t>
            </w:r>
            <w:r w:rsidRPr="00A67FE2">
              <w:rPr>
                <w:rFonts w:ascii="Times New Roman" w:hAnsi="Times New Roman"/>
                <w:sz w:val="24"/>
                <w:szCs w:val="24"/>
                <w:lang w:val="id-ID"/>
              </w:rPr>
              <w:t>a untuk fokus pada penyembuhan</w:t>
            </w:r>
            <w:r w:rsidR="00885537" w:rsidRPr="00A67FE2">
              <w:rPr>
                <w:rFonts w:ascii="Times New Roman" w:hAnsi="Times New Roman"/>
                <w:sz w:val="24"/>
                <w:szCs w:val="24"/>
                <w:lang w:val="id-ID"/>
              </w:rPr>
              <w:t xml:space="preserve">, </w:t>
            </w:r>
            <w:r w:rsidRPr="00A67FE2">
              <w:rPr>
                <w:rFonts w:ascii="Times New Roman" w:hAnsi="Times New Roman"/>
                <w:sz w:val="24"/>
                <w:szCs w:val="24"/>
              </w:rPr>
              <w:t xml:space="preserve">mampu mengontrol </w:t>
            </w:r>
            <w:r w:rsidR="00885537" w:rsidRPr="00A67FE2">
              <w:rPr>
                <w:rFonts w:ascii="Times New Roman" w:hAnsi="Times New Roman"/>
                <w:sz w:val="24"/>
                <w:szCs w:val="24"/>
                <w:lang w:val="id-ID"/>
              </w:rPr>
              <w:t>pikiran</w:t>
            </w:r>
            <w:r w:rsidRPr="00A67FE2">
              <w:rPr>
                <w:rFonts w:ascii="Times New Roman" w:hAnsi="Times New Roman"/>
                <w:sz w:val="24"/>
                <w:szCs w:val="24"/>
              </w:rPr>
              <w:t xml:space="preserve"> negatif yang muncul</w:t>
            </w:r>
            <w:r w:rsidR="00885537" w:rsidRPr="00A67FE2">
              <w:rPr>
                <w:rFonts w:ascii="Times New Roman" w:hAnsi="Times New Roman"/>
                <w:sz w:val="24"/>
                <w:szCs w:val="24"/>
                <w:lang w:val="id-ID"/>
              </w:rPr>
              <w:t>, lebih semangat, tidak lagi terpikir akan kematian, mencoba mengontrol aktivitas, mengajarkan relaksasi dan pentingnya penerimaan pada orang lain, serta skor kecemasan menjadi sangat rendah.</w:t>
            </w:r>
          </w:p>
        </w:tc>
      </w:tr>
    </w:tbl>
    <w:p w:rsidR="00885537" w:rsidRPr="00A67FE2" w:rsidRDefault="00885537" w:rsidP="00885537">
      <w:pPr>
        <w:pStyle w:val="ListParagraph"/>
        <w:rPr>
          <w:rFonts w:ascii="Times New Roman" w:hAnsi="Times New Roman" w:cs="Times New Roman"/>
          <w:sz w:val="24"/>
          <w:szCs w:val="24"/>
        </w:rPr>
      </w:pPr>
    </w:p>
    <w:p w:rsidR="00885537" w:rsidRPr="00A67FE2" w:rsidRDefault="00885537" w:rsidP="00885537">
      <w:pPr>
        <w:pStyle w:val="ListParagraph"/>
        <w:numPr>
          <w:ilvl w:val="0"/>
          <w:numId w:val="3"/>
        </w:numPr>
        <w:rPr>
          <w:rFonts w:ascii="Times New Roman" w:hAnsi="Times New Roman" w:cs="Times New Roman"/>
          <w:sz w:val="24"/>
          <w:szCs w:val="24"/>
        </w:rPr>
      </w:pPr>
      <w:r w:rsidRPr="00A67FE2">
        <w:rPr>
          <w:rFonts w:ascii="Times New Roman" w:hAnsi="Times New Roman" w:cs="Times New Roman"/>
          <w:sz w:val="24"/>
          <w:szCs w:val="24"/>
        </w:rPr>
        <w:t>Subjek 3</w:t>
      </w:r>
    </w:p>
    <w:p w:rsidR="00885537" w:rsidRPr="00A67FE2" w:rsidRDefault="00885537" w:rsidP="00885537">
      <w:pPr>
        <w:pStyle w:val="ListParagraph"/>
        <w:jc w:val="center"/>
        <w:rPr>
          <w:rFonts w:ascii="Times New Roman" w:hAnsi="Times New Roman" w:cs="Times New Roman"/>
          <w:b/>
          <w:sz w:val="24"/>
          <w:szCs w:val="24"/>
        </w:rPr>
      </w:pPr>
      <w:proofErr w:type="gramStart"/>
      <w:r w:rsidRPr="00A67FE2">
        <w:rPr>
          <w:rFonts w:ascii="Times New Roman" w:hAnsi="Times New Roman" w:cs="Times New Roman"/>
          <w:b/>
          <w:sz w:val="24"/>
          <w:szCs w:val="24"/>
        </w:rPr>
        <w:t>Tabel 5.</w:t>
      </w:r>
      <w:proofErr w:type="gramEnd"/>
      <w:r w:rsidRPr="00A67FE2">
        <w:rPr>
          <w:rFonts w:ascii="Times New Roman" w:hAnsi="Times New Roman" w:cs="Times New Roman"/>
          <w:b/>
          <w:sz w:val="24"/>
          <w:szCs w:val="24"/>
        </w:rPr>
        <w:t xml:space="preserve"> Ringkasan Perubahan </w:t>
      </w:r>
      <w:r w:rsidR="0033350D" w:rsidRPr="00A67FE2">
        <w:rPr>
          <w:rFonts w:ascii="Times New Roman" w:hAnsi="Times New Roman" w:cs="Times New Roman"/>
          <w:b/>
          <w:sz w:val="24"/>
          <w:szCs w:val="24"/>
        </w:rPr>
        <w:t>Subjek 3</w:t>
      </w:r>
    </w:p>
    <w:tbl>
      <w:tblPr>
        <w:tblStyle w:val="TableGrid"/>
        <w:tblW w:w="0" w:type="auto"/>
        <w:tblInd w:w="284" w:type="dxa"/>
        <w:tblBorders>
          <w:left w:val="none" w:sz="0" w:space="0" w:color="auto"/>
          <w:right w:val="none" w:sz="0" w:space="0" w:color="auto"/>
          <w:insideV w:val="none" w:sz="0" w:space="0" w:color="auto"/>
        </w:tblBorders>
        <w:tblLook w:val="04A0"/>
      </w:tblPr>
      <w:tblGrid>
        <w:gridCol w:w="4076"/>
        <w:gridCol w:w="4077"/>
      </w:tblGrid>
      <w:tr w:rsidR="00885537" w:rsidRPr="00A67FE2" w:rsidTr="00A70984">
        <w:tc>
          <w:tcPr>
            <w:tcW w:w="4076" w:type="dxa"/>
          </w:tcPr>
          <w:p w:rsidR="00885537" w:rsidRPr="00A67FE2" w:rsidRDefault="00885537" w:rsidP="00A70984">
            <w:pPr>
              <w:jc w:val="center"/>
              <w:rPr>
                <w:rFonts w:ascii="Times New Roman" w:hAnsi="Times New Roman"/>
                <w:b/>
                <w:sz w:val="24"/>
                <w:szCs w:val="24"/>
                <w:lang w:val="id-ID"/>
              </w:rPr>
            </w:pPr>
            <w:r w:rsidRPr="00A67FE2">
              <w:rPr>
                <w:rFonts w:ascii="Times New Roman" w:hAnsi="Times New Roman"/>
                <w:b/>
                <w:sz w:val="24"/>
                <w:szCs w:val="24"/>
                <w:lang w:val="id-ID"/>
              </w:rPr>
              <w:t>Sebelum Program</w:t>
            </w:r>
          </w:p>
        </w:tc>
        <w:tc>
          <w:tcPr>
            <w:tcW w:w="4077" w:type="dxa"/>
          </w:tcPr>
          <w:p w:rsidR="00885537" w:rsidRPr="00A67FE2" w:rsidRDefault="00885537" w:rsidP="00A70984">
            <w:pPr>
              <w:jc w:val="center"/>
              <w:rPr>
                <w:rFonts w:ascii="Times New Roman" w:hAnsi="Times New Roman"/>
                <w:b/>
                <w:sz w:val="24"/>
                <w:szCs w:val="24"/>
                <w:lang w:val="id-ID"/>
              </w:rPr>
            </w:pPr>
            <w:r w:rsidRPr="00A67FE2">
              <w:rPr>
                <w:rFonts w:ascii="Times New Roman" w:hAnsi="Times New Roman"/>
                <w:b/>
                <w:sz w:val="24"/>
                <w:szCs w:val="24"/>
                <w:lang w:val="id-ID"/>
              </w:rPr>
              <w:t>Sesudah Program</w:t>
            </w:r>
          </w:p>
        </w:tc>
      </w:tr>
      <w:tr w:rsidR="00885537" w:rsidRPr="00A67FE2" w:rsidTr="00A70984">
        <w:tc>
          <w:tcPr>
            <w:tcW w:w="4076" w:type="dxa"/>
          </w:tcPr>
          <w:p w:rsidR="00885537" w:rsidRPr="00A67FE2" w:rsidRDefault="00071DD0" w:rsidP="00440E95">
            <w:pPr>
              <w:ind w:right="311"/>
              <w:jc w:val="both"/>
              <w:rPr>
                <w:rFonts w:ascii="Times New Roman" w:hAnsi="Times New Roman"/>
                <w:sz w:val="24"/>
                <w:szCs w:val="24"/>
              </w:rPr>
            </w:pPr>
            <w:r w:rsidRPr="00A67FE2">
              <w:rPr>
                <w:rFonts w:ascii="Times New Roman" w:hAnsi="Times New Roman"/>
                <w:sz w:val="24"/>
                <w:szCs w:val="24"/>
              </w:rPr>
              <w:t>Subjek</w:t>
            </w:r>
            <w:r w:rsidR="00885537" w:rsidRPr="00A67FE2">
              <w:rPr>
                <w:rFonts w:ascii="Times New Roman" w:hAnsi="Times New Roman"/>
                <w:sz w:val="24"/>
                <w:szCs w:val="24"/>
                <w:lang w:val="id-ID"/>
              </w:rPr>
              <w:t xml:space="preserve"> tidak percaya</w:t>
            </w:r>
            <w:r w:rsidRPr="00A67FE2">
              <w:rPr>
                <w:rFonts w:ascii="Times New Roman" w:hAnsi="Times New Roman"/>
                <w:sz w:val="24"/>
                <w:szCs w:val="24"/>
              </w:rPr>
              <w:t xml:space="preserve"> dan menerima</w:t>
            </w:r>
            <w:r w:rsidR="00885537" w:rsidRPr="00A67FE2">
              <w:rPr>
                <w:rFonts w:ascii="Times New Roman" w:hAnsi="Times New Roman"/>
                <w:sz w:val="24"/>
                <w:szCs w:val="24"/>
                <w:lang w:val="id-ID"/>
              </w:rPr>
              <w:t xml:space="preserve"> bahwa ia memiliki sakit jantung, </w:t>
            </w:r>
            <w:r w:rsidR="00885537" w:rsidRPr="00A67FE2">
              <w:rPr>
                <w:rFonts w:ascii="Times New Roman" w:hAnsi="Times New Roman"/>
                <w:sz w:val="24"/>
                <w:szCs w:val="24"/>
                <w:lang w:val="id-ID"/>
              </w:rPr>
              <w:lastRenderedPageBreak/>
              <w:t xml:space="preserve">selalu bertanya </w:t>
            </w:r>
            <w:r w:rsidRPr="00A67FE2">
              <w:rPr>
                <w:rFonts w:ascii="Times New Roman" w:hAnsi="Times New Roman"/>
                <w:sz w:val="24"/>
                <w:szCs w:val="24"/>
              </w:rPr>
              <w:t>kenapa ia bisa terkena penyakit jantung</w:t>
            </w:r>
            <w:r w:rsidR="00885537" w:rsidRPr="00A67FE2">
              <w:rPr>
                <w:rFonts w:ascii="Times New Roman" w:hAnsi="Times New Roman"/>
                <w:sz w:val="24"/>
                <w:szCs w:val="24"/>
                <w:lang w:val="id-ID"/>
              </w:rPr>
              <w:t>, mendatang</w:t>
            </w:r>
            <w:r w:rsidR="00440E95" w:rsidRPr="00A67FE2">
              <w:rPr>
                <w:rFonts w:ascii="Times New Roman" w:hAnsi="Times New Roman"/>
                <w:sz w:val="24"/>
                <w:szCs w:val="24"/>
                <w:lang w:val="id-ID"/>
              </w:rPr>
              <w:t>i banyak dokter untuk me</w:t>
            </w:r>
            <w:r w:rsidR="00440E95" w:rsidRPr="00A67FE2">
              <w:rPr>
                <w:rFonts w:ascii="Times New Roman" w:hAnsi="Times New Roman"/>
                <w:sz w:val="24"/>
                <w:szCs w:val="24"/>
              </w:rPr>
              <w:t>ndapatkan diagnosis lain bahwa ia tidak sakit jantung</w:t>
            </w:r>
            <w:r w:rsidR="00885537" w:rsidRPr="00A67FE2">
              <w:rPr>
                <w:rFonts w:ascii="Times New Roman" w:hAnsi="Times New Roman"/>
                <w:sz w:val="24"/>
                <w:szCs w:val="24"/>
                <w:lang w:val="id-ID"/>
              </w:rPr>
              <w:t xml:space="preserve">, </w:t>
            </w:r>
            <w:r w:rsidR="00440E95" w:rsidRPr="00A67FE2">
              <w:rPr>
                <w:rFonts w:ascii="Times New Roman" w:hAnsi="Times New Roman"/>
                <w:sz w:val="24"/>
                <w:szCs w:val="24"/>
              </w:rPr>
              <w:t>tidak mau untuk mengontrol aktivitas</w:t>
            </w:r>
            <w:r w:rsidR="00885537" w:rsidRPr="00A67FE2">
              <w:rPr>
                <w:rFonts w:ascii="Times New Roman" w:hAnsi="Times New Roman"/>
                <w:sz w:val="24"/>
                <w:szCs w:val="24"/>
                <w:lang w:val="id-ID"/>
              </w:rPr>
              <w:t>, mudah emosi dan tersinggung dengan keluarga jika diingatkan tentang kesehatan, serta skor kecemasan sedang.</w:t>
            </w:r>
          </w:p>
        </w:tc>
        <w:tc>
          <w:tcPr>
            <w:tcW w:w="4077" w:type="dxa"/>
          </w:tcPr>
          <w:p w:rsidR="00885537" w:rsidRPr="00A67FE2" w:rsidRDefault="00440E95" w:rsidP="00440E95">
            <w:pPr>
              <w:ind w:left="314"/>
              <w:jc w:val="both"/>
              <w:rPr>
                <w:rFonts w:ascii="Times New Roman" w:hAnsi="Times New Roman"/>
                <w:sz w:val="24"/>
                <w:szCs w:val="24"/>
                <w:lang w:val="id-ID"/>
              </w:rPr>
            </w:pPr>
            <w:r w:rsidRPr="00A67FE2">
              <w:rPr>
                <w:rFonts w:ascii="Times New Roman" w:hAnsi="Times New Roman"/>
                <w:sz w:val="24"/>
                <w:szCs w:val="24"/>
              </w:rPr>
              <w:lastRenderedPageBreak/>
              <w:t>Subjek</w:t>
            </w:r>
            <w:r w:rsidR="00885537" w:rsidRPr="00A67FE2">
              <w:rPr>
                <w:rFonts w:ascii="Times New Roman" w:hAnsi="Times New Roman"/>
                <w:sz w:val="24"/>
                <w:szCs w:val="24"/>
                <w:lang w:val="id-ID"/>
              </w:rPr>
              <w:t xml:space="preserve"> menyadari </w:t>
            </w:r>
            <w:r w:rsidRPr="00A67FE2">
              <w:rPr>
                <w:rFonts w:ascii="Times New Roman" w:hAnsi="Times New Roman"/>
                <w:sz w:val="24"/>
                <w:szCs w:val="24"/>
              </w:rPr>
              <w:t xml:space="preserve">bahwa </w:t>
            </w:r>
            <w:r w:rsidR="00885537" w:rsidRPr="00A67FE2">
              <w:rPr>
                <w:rFonts w:ascii="Times New Roman" w:hAnsi="Times New Roman"/>
                <w:sz w:val="24"/>
                <w:szCs w:val="24"/>
                <w:lang w:val="id-ID"/>
              </w:rPr>
              <w:t xml:space="preserve">kondisinya tidak lagi seperti sebelumnya, </w:t>
            </w:r>
            <w:r w:rsidRPr="00A67FE2">
              <w:rPr>
                <w:rFonts w:ascii="Times New Roman" w:hAnsi="Times New Roman"/>
                <w:sz w:val="24"/>
                <w:szCs w:val="24"/>
              </w:rPr>
              <w:t xml:space="preserve">ia </w:t>
            </w:r>
            <w:r w:rsidRPr="00A67FE2">
              <w:rPr>
                <w:rFonts w:ascii="Times New Roman" w:hAnsi="Times New Roman"/>
                <w:sz w:val="24"/>
                <w:szCs w:val="24"/>
              </w:rPr>
              <w:lastRenderedPageBreak/>
              <w:t xml:space="preserve">sadar bahwa ia harus mengontrol kegiatannya, menerima bahwa ia tidak boleh terlalu lelah, </w:t>
            </w:r>
            <w:r w:rsidR="00885537" w:rsidRPr="00A67FE2">
              <w:rPr>
                <w:rFonts w:ascii="Times New Roman" w:hAnsi="Times New Roman"/>
                <w:sz w:val="24"/>
                <w:szCs w:val="24"/>
                <w:lang w:val="id-ID"/>
              </w:rPr>
              <w:t>mampu mengontrol emosi, menyadari teguran dari keluarganya selama ini adalah benar, tidak memaksakan diri, menyadari bahwa ia harus mau berubah dengan keinginan yang berasal dari dalam dirinya, dan skor kecemasan menjadi rendah.</w:t>
            </w:r>
          </w:p>
        </w:tc>
      </w:tr>
    </w:tbl>
    <w:p w:rsidR="00885537" w:rsidRPr="00A67FE2" w:rsidRDefault="00885537" w:rsidP="00885537">
      <w:pPr>
        <w:pStyle w:val="ListParagraph"/>
        <w:rPr>
          <w:rFonts w:ascii="Times New Roman" w:hAnsi="Times New Roman" w:cs="Times New Roman"/>
          <w:sz w:val="24"/>
          <w:szCs w:val="24"/>
        </w:rPr>
      </w:pPr>
    </w:p>
    <w:p w:rsidR="002B1F22" w:rsidRPr="00A67FE2" w:rsidRDefault="002B1F22">
      <w:pPr>
        <w:rPr>
          <w:rFonts w:ascii="Times New Roman" w:hAnsi="Times New Roman" w:cs="Times New Roman"/>
          <w:b/>
          <w:sz w:val="24"/>
          <w:szCs w:val="24"/>
        </w:rPr>
        <w:sectPr w:rsidR="002B1F22" w:rsidRPr="00A67FE2" w:rsidSect="002B1F22">
          <w:type w:val="continuous"/>
          <w:pgSz w:w="12240" w:h="15840"/>
          <w:pgMar w:top="1440" w:right="1440" w:bottom="1440" w:left="1440" w:header="720" w:footer="720" w:gutter="0"/>
          <w:cols w:space="720"/>
          <w:docGrid w:linePitch="360"/>
        </w:sectPr>
      </w:pPr>
    </w:p>
    <w:p w:rsidR="009C08E8" w:rsidRPr="00A67FE2" w:rsidRDefault="009C08E8" w:rsidP="002B1F22">
      <w:pPr>
        <w:spacing w:line="360" w:lineRule="auto"/>
        <w:rPr>
          <w:rFonts w:ascii="Times New Roman" w:hAnsi="Times New Roman" w:cs="Times New Roman"/>
          <w:b/>
          <w:sz w:val="24"/>
          <w:szCs w:val="24"/>
        </w:rPr>
      </w:pPr>
      <w:r w:rsidRPr="00A67FE2">
        <w:rPr>
          <w:rFonts w:ascii="Times New Roman" w:hAnsi="Times New Roman" w:cs="Times New Roman"/>
          <w:b/>
          <w:sz w:val="24"/>
          <w:szCs w:val="24"/>
        </w:rPr>
        <w:lastRenderedPageBreak/>
        <w:t>Pembahasan</w:t>
      </w:r>
    </w:p>
    <w:p w:rsidR="00440E95" w:rsidRPr="00A67FE2" w:rsidRDefault="002016D4" w:rsidP="002B1F22">
      <w:pPr>
        <w:spacing w:line="360" w:lineRule="auto"/>
        <w:jc w:val="both"/>
        <w:rPr>
          <w:rFonts w:ascii="Times New Roman" w:hAnsi="Times New Roman"/>
          <w:sz w:val="24"/>
        </w:rPr>
      </w:pPr>
      <w:proofErr w:type="gramStart"/>
      <w:r w:rsidRPr="00A67FE2">
        <w:rPr>
          <w:rFonts w:ascii="Times New Roman" w:hAnsi="Times New Roman" w:cs="Times New Roman"/>
          <w:sz w:val="24"/>
          <w:szCs w:val="24"/>
        </w:rPr>
        <w:t xml:space="preserve">Berdasarkan </w:t>
      </w:r>
      <w:r w:rsidR="005C751E" w:rsidRPr="00A67FE2">
        <w:rPr>
          <w:rFonts w:ascii="Times New Roman" w:hAnsi="Times New Roman" w:cs="Times New Roman"/>
          <w:sz w:val="24"/>
          <w:szCs w:val="24"/>
        </w:rPr>
        <w:t xml:space="preserve">perbandingan </w:t>
      </w:r>
      <w:r w:rsidRPr="00A67FE2">
        <w:rPr>
          <w:rFonts w:ascii="Times New Roman" w:hAnsi="Times New Roman" w:cs="Times New Roman"/>
          <w:sz w:val="24"/>
          <w:szCs w:val="24"/>
        </w:rPr>
        <w:t>skor kecemasan subjek</w:t>
      </w:r>
      <w:r w:rsidR="005C751E" w:rsidRPr="00A67FE2">
        <w:rPr>
          <w:rFonts w:ascii="Times New Roman" w:hAnsi="Times New Roman" w:cs="Times New Roman"/>
          <w:sz w:val="24"/>
          <w:szCs w:val="24"/>
        </w:rPr>
        <w:t xml:space="preserve"> antara sebelum diberikan program dan setelah diberikan program didapatkan hasil bahwa terdapat penurunan skor kecemasan dan perubahan kategori kecemasan pada subjek</w:t>
      </w:r>
      <w:r w:rsidR="00B83A71" w:rsidRPr="00A67FE2">
        <w:rPr>
          <w:rFonts w:ascii="Times New Roman" w:hAnsi="Times New Roman" w:cs="Times New Roman"/>
          <w:sz w:val="24"/>
          <w:szCs w:val="24"/>
        </w:rPr>
        <w:t>, namun h</w:t>
      </w:r>
      <w:r w:rsidR="00082EBF" w:rsidRPr="00A67FE2">
        <w:rPr>
          <w:rFonts w:ascii="Times New Roman" w:hAnsi="Times New Roman" w:cs="Times New Roman"/>
          <w:sz w:val="24"/>
          <w:szCs w:val="24"/>
        </w:rPr>
        <w:t>asil uji hipotesis menunjukkan bahwa hipotesis penelitian ditolak.</w:t>
      </w:r>
      <w:proofErr w:type="gramEnd"/>
      <w:r w:rsidR="00082EBF" w:rsidRPr="00A67FE2">
        <w:rPr>
          <w:rFonts w:ascii="Times New Roman" w:hAnsi="Times New Roman" w:cs="Times New Roman"/>
          <w:sz w:val="24"/>
          <w:szCs w:val="24"/>
        </w:rPr>
        <w:t xml:space="preserve"> Program </w:t>
      </w:r>
      <w:r w:rsidR="00082EBF" w:rsidRPr="00A67FE2">
        <w:rPr>
          <w:rFonts w:ascii="Times New Roman" w:hAnsi="Times New Roman"/>
          <w:sz w:val="24"/>
          <w:szCs w:val="24"/>
        </w:rPr>
        <w:t xml:space="preserve">psikoterapi </w:t>
      </w:r>
      <w:r w:rsidR="00082EBF" w:rsidRPr="00A67FE2">
        <w:rPr>
          <w:rFonts w:ascii="Times New Roman" w:hAnsi="Times New Roman" w:cs="Times New Roman"/>
          <w:sz w:val="24"/>
          <w:szCs w:val="24"/>
        </w:rPr>
        <w:t xml:space="preserve">yang disusun berbasis mindfulness dan relaksasi tidak terbukti secara statistik dapat menurunkan kecemasan pada pasien penyakit jantung (Z = </w:t>
      </w:r>
      <w:r w:rsidR="00082EBF" w:rsidRPr="00A67FE2">
        <w:rPr>
          <w:rFonts w:ascii="Times New Roman" w:hAnsi="Times New Roman"/>
          <w:sz w:val="24"/>
        </w:rPr>
        <w:t xml:space="preserve">-1,604, </w:t>
      </w:r>
      <w:r w:rsidR="00082EBF" w:rsidRPr="00A67FE2">
        <w:rPr>
          <w:rFonts w:ascii="Times New Roman" w:hAnsi="Times New Roman"/>
          <w:i/>
          <w:sz w:val="24"/>
        </w:rPr>
        <w:t>p</w:t>
      </w:r>
      <w:r w:rsidR="00082EBF" w:rsidRPr="00A67FE2">
        <w:rPr>
          <w:rFonts w:ascii="Times New Roman" w:hAnsi="Times New Roman"/>
          <w:sz w:val="24"/>
        </w:rPr>
        <w:t>&gt;0</w:t>
      </w:r>
      <w:proofErr w:type="gramStart"/>
      <w:r w:rsidR="00082EBF" w:rsidRPr="00A67FE2">
        <w:rPr>
          <w:rFonts w:ascii="Times New Roman" w:hAnsi="Times New Roman"/>
          <w:sz w:val="24"/>
        </w:rPr>
        <w:t>,05</w:t>
      </w:r>
      <w:proofErr w:type="gramEnd"/>
      <w:r w:rsidR="00082EBF" w:rsidRPr="00A67FE2">
        <w:rPr>
          <w:rFonts w:ascii="Times New Roman" w:hAnsi="Times New Roman"/>
          <w:sz w:val="24"/>
        </w:rPr>
        <w:t>). Meskipun hasil analisis deskriptif dan perbandingan skor rerata kelompok menunjukkan adanya penurunan kecemasan (</w:t>
      </w:r>
      <w:proofErr w:type="gramStart"/>
      <w:r w:rsidR="00082EBF" w:rsidRPr="00A67FE2">
        <w:rPr>
          <w:rFonts w:ascii="Times New Roman" w:hAnsi="Times New Roman"/>
          <w:i/>
          <w:sz w:val="24"/>
        </w:rPr>
        <w:t>pretest :</w:t>
      </w:r>
      <w:r w:rsidR="00082EBF" w:rsidRPr="00A67FE2">
        <w:rPr>
          <w:rFonts w:ascii="Times New Roman" w:hAnsi="Times New Roman"/>
          <w:sz w:val="24"/>
        </w:rPr>
        <w:t>37</w:t>
      </w:r>
      <w:proofErr w:type="gramEnd"/>
      <w:r w:rsidR="00082EBF" w:rsidRPr="00A67FE2">
        <w:rPr>
          <w:rFonts w:ascii="Times New Roman" w:hAnsi="Times New Roman"/>
          <w:sz w:val="24"/>
        </w:rPr>
        <w:t xml:space="preserve"> dan </w:t>
      </w:r>
      <w:r w:rsidR="00082EBF" w:rsidRPr="00A67FE2">
        <w:rPr>
          <w:rFonts w:ascii="Times New Roman" w:hAnsi="Times New Roman"/>
          <w:i/>
          <w:sz w:val="24"/>
        </w:rPr>
        <w:t>posttest :</w:t>
      </w:r>
      <w:r w:rsidR="00082EBF" w:rsidRPr="00A67FE2">
        <w:rPr>
          <w:rFonts w:ascii="Times New Roman" w:hAnsi="Times New Roman"/>
          <w:sz w:val="24"/>
        </w:rPr>
        <w:t>16,7), hasil uji hipotesis menegaskan bahwa penurunan kecemasan tersebut tidak signifikan.</w:t>
      </w:r>
    </w:p>
    <w:p w:rsidR="008F3792" w:rsidRPr="00A67FE2" w:rsidRDefault="00B369D9" w:rsidP="002B1F22">
      <w:pPr>
        <w:spacing w:line="360" w:lineRule="auto"/>
        <w:jc w:val="both"/>
        <w:rPr>
          <w:rFonts w:ascii="Times New Roman" w:hAnsi="Times New Roman" w:cs="Times New Roman"/>
          <w:noProof/>
          <w:sz w:val="24"/>
          <w:szCs w:val="24"/>
        </w:rPr>
      </w:pPr>
      <w:r w:rsidRPr="00A67FE2">
        <w:rPr>
          <w:rFonts w:ascii="Times New Roman" w:hAnsi="Times New Roman"/>
          <w:sz w:val="24"/>
        </w:rPr>
        <w:t xml:space="preserve">Hasil penelitian ini </w:t>
      </w:r>
      <w:r w:rsidR="003B656A" w:rsidRPr="00A67FE2">
        <w:rPr>
          <w:rFonts w:ascii="Times New Roman" w:hAnsi="Times New Roman"/>
          <w:sz w:val="24"/>
        </w:rPr>
        <w:t xml:space="preserve">tidak mendukung penelitian sebelumnya yang menyatakan bahwa </w:t>
      </w:r>
      <w:r w:rsidR="003B656A" w:rsidRPr="00A67FE2">
        <w:rPr>
          <w:rFonts w:ascii="Times New Roman" w:hAnsi="Times New Roman"/>
          <w:sz w:val="24"/>
          <w:szCs w:val="24"/>
          <w:lang w:eastAsia="id-ID"/>
        </w:rPr>
        <w:t xml:space="preserve">terapi yang menggunakan proses </w:t>
      </w:r>
      <w:r w:rsidR="003B656A" w:rsidRPr="00A67FE2">
        <w:rPr>
          <w:rFonts w:ascii="Times New Roman" w:hAnsi="Times New Roman"/>
          <w:sz w:val="24"/>
          <w:szCs w:val="24"/>
          <w:lang w:eastAsia="id-ID"/>
        </w:rPr>
        <w:lastRenderedPageBreak/>
        <w:t xml:space="preserve">penerimaan, </w:t>
      </w:r>
      <w:r w:rsidR="003B656A" w:rsidRPr="00A67FE2">
        <w:rPr>
          <w:rFonts w:ascii="Times New Roman" w:hAnsi="Times New Roman"/>
          <w:i/>
          <w:sz w:val="24"/>
          <w:szCs w:val="24"/>
          <w:lang w:eastAsia="id-ID"/>
        </w:rPr>
        <w:t xml:space="preserve">mindfulness, </w:t>
      </w:r>
      <w:r w:rsidR="003B656A" w:rsidRPr="00A67FE2">
        <w:rPr>
          <w:rFonts w:ascii="Times New Roman" w:hAnsi="Times New Roman"/>
          <w:sz w:val="24"/>
          <w:szCs w:val="24"/>
          <w:lang w:eastAsia="id-ID"/>
        </w:rPr>
        <w:t>berkomitmen, dan melaksanakan perubahan perilaku pada pasien kronis dapat menurunkan kecemasan pasien (</w:t>
      </w:r>
      <w:r w:rsidR="003B656A" w:rsidRPr="00A67FE2">
        <w:rPr>
          <w:rFonts w:ascii="Times New Roman" w:hAnsi="Times New Roman" w:cs="Times New Roman"/>
          <w:noProof/>
          <w:sz w:val="24"/>
          <w:szCs w:val="24"/>
        </w:rPr>
        <w:t>Feros, Lane, Ciarrochi &amp; Blackledge, 2013)</w:t>
      </w:r>
      <w:r w:rsidR="003B656A" w:rsidRPr="00A67FE2">
        <w:rPr>
          <w:rFonts w:ascii="Times New Roman" w:hAnsi="Times New Roman"/>
          <w:sz w:val="24"/>
          <w:szCs w:val="24"/>
          <w:lang w:eastAsia="id-ID"/>
        </w:rPr>
        <w:t xml:space="preserve">. Begitu pula hasil penelitian dengan metode </w:t>
      </w:r>
      <w:r w:rsidR="003B656A" w:rsidRPr="00A67FE2">
        <w:rPr>
          <w:rFonts w:ascii="Times New Roman" w:hAnsi="Times New Roman" w:cs="Times New Roman"/>
          <w:i/>
          <w:sz w:val="24"/>
          <w:szCs w:val="24"/>
        </w:rPr>
        <w:t xml:space="preserve">systematic review </w:t>
      </w:r>
      <w:r w:rsidR="003B656A" w:rsidRPr="00A67FE2">
        <w:rPr>
          <w:rFonts w:ascii="Times New Roman" w:hAnsi="Times New Roman" w:cs="Times New Roman"/>
          <w:sz w:val="24"/>
          <w:szCs w:val="24"/>
        </w:rPr>
        <w:t xml:space="preserve">dan </w:t>
      </w:r>
      <w:r w:rsidR="003B656A" w:rsidRPr="00A67FE2">
        <w:rPr>
          <w:rFonts w:ascii="Times New Roman" w:hAnsi="Times New Roman" w:cs="Times New Roman"/>
          <w:i/>
          <w:sz w:val="24"/>
          <w:szCs w:val="24"/>
        </w:rPr>
        <w:t>meta-analysis</w:t>
      </w:r>
      <w:r w:rsidR="003B656A" w:rsidRPr="00A67FE2">
        <w:rPr>
          <w:rFonts w:ascii="Times New Roman" w:hAnsi="Times New Roman" w:cs="Times New Roman"/>
          <w:noProof/>
          <w:sz w:val="24"/>
          <w:szCs w:val="24"/>
        </w:rPr>
        <w:t xml:space="preserve"> terhadap 8 buah jurnal penelitian yang membahas terkait penerapan </w:t>
      </w:r>
      <w:r w:rsidR="003B656A" w:rsidRPr="00A67FE2">
        <w:rPr>
          <w:rFonts w:ascii="Times New Roman" w:hAnsi="Times New Roman" w:cs="Times New Roman"/>
          <w:i/>
          <w:noProof/>
          <w:sz w:val="24"/>
          <w:szCs w:val="24"/>
        </w:rPr>
        <w:t xml:space="preserve">Mindfulness-based Stress Reduction </w:t>
      </w:r>
      <w:r w:rsidR="003B656A" w:rsidRPr="00A67FE2">
        <w:rPr>
          <w:rFonts w:ascii="Times New Roman" w:hAnsi="Times New Roman" w:cs="Times New Roman"/>
          <w:noProof/>
          <w:sz w:val="24"/>
          <w:szCs w:val="24"/>
        </w:rPr>
        <w:t xml:space="preserve">pada pasien penyakit kronis yang salah satunya adalah pasien penyakit jantung menemukan bahwa terapi yang berbasis </w:t>
      </w:r>
      <w:r w:rsidR="003B656A" w:rsidRPr="00A67FE2">
        <w:rPr>
          <w:rFonts w:ascii="Times New Roman" w:hAnsi="Times New Roman" w:cs="Times New Roman"/>
          <w:i/>
          <w:noProof/>
          <w:sz w:val="24"/>
          <w:szCs w:val="24"/>
        </w:rPr>
        <w:t xml:space="preserve">mindfulness </w:t>
      </w:r>
      <w:r w:rsidR="003B656A" w:rsidRPr="00A67FE2">
        <w:rPr>
          <w:rFonts w:ascii="Times New Roman" w:hAnsi="Times New Roman" w:cs="Times New Roman"/>
          <w:noProof/>
          <w:sz w:val="24"/>
          <w:szCs w:val="24"/>
        </w:rPr>
        <w:t xml:space="preserve">terbukti dapat menurunkan depresi, kecemasan, dan </w:t>
      </w:r>
      <w:r w:rsidR="003B656A" w:rsidRPr="00A67FE2">
        <w:rPr>
          <w:rFonts w:ascii="Times New Roman" w:hAnsi="Times New Roman" w:cs="Times New Roman"/>
          <w:i/>
          <w:noProof/>
          <w:sz w:val="24"/>
          <w:szCs w:val="24"/>
        </w:rPr>
        <w:t>psychological distress</w:t>
      </w:r>
      <w:r w:rsidR="003B656A" w:rsidRPr="00A67FE2">
        <w:rPr>
          <w:rFonts w:ascii="Times New Roman" w:hAnsi="Times New Roman" w:cs="Times New Roman"/>
          <w:noProof/>
          <w:sz w:val="24"/>
          <w:szCs w:val="24"/>
        </w:rPr>
        <w:t xml:space="preserve"> pada pasien (Bohlmeijer, Prenger, Taal, &amp; Cuijpers, 2010)</w:t>
      </w:r>
      <w:r w:rsidR="008F3792" w:rsidRPr="00A67FE2">
        <w:rPr>
          <w:rFonts w:ascii="Times New Roman" w:hAnsi="Times New Roman" w:cs="Times New Roman"/>
          <w:noProof/>
          <w:sz w:val="24"/>
          <w:szCs w:val="24"/>
        </w:rPr>
        <w:t>.</w:t>
      </w:r>
    </w:p>
    <w:p w:rsidR="005739DD" w:rsidRPr="00A67FE2" w:rsidRDefault="008F3792" w:rsidP="002B1F22">
      <w:pPr>
        <w:spacing w:line="360" w:lineRule="auto"/>
        <w:jc w:val="both"/>
        <w:rPr>
          <w:rFonts w:ascii="Times New Roman" w:hAnsi="Times New Roman" w:cs="Times New Roman"/>
          <w:noProof/>
          <w:sz w:val="24"/>
          <w:szCs w:val="24"/>
        </w:rPr>
      </w:pPr>
      <w:r w:rsidRPr="00A67FE2">
        <w:rPr>
          <w:rFonts w:ascii="Times New Roman" w:hAnsi="Times New Roman" w:cs="Times New Roman"/>
          <w:noProof/>
          <w:sz w:val="24"/>
          <w:szCs w:val="24"/>
        </w:rPr>
        <w:t xml:space="preserve">Hasil yang menunjukkan bahwa tidak </w:t>
      </w:r>
      <w:r w:rsidR="003B656A" w:rsidRPr="00A67FE2">
        <w:rPr>
          <w:rFonts w:ascii="Times New Roman" w:hAnsi="Times New Roman" w:cs="Times New Roman"/>
          <w:noProof/>
          <w:sz w:val="24"/>
          <w:szCs w:val="24"/>
        </w:rPr>
        <w:t xml:space="preserve"> </w:t>
      </w:r>
      <w:r w:rsidRPr="00A67FE2">
        <w:rPr>
          <w:rFonts w:ascii="Times New Roman" w:hAnsi="Times New Roman" w:cs="Times New Roman"/>
          <w:noProof/>
          <w:sz w:val="24"/>
          <w:szCs w:val="24"/>
        </w:rPr>
        <w:t xml:space="preserve">terdapat perubahan yang signifikan terhadap penurunan kecemasan pada pasien penyakit jantung pada penelitian ini dapat disebabkan oleh jumlah subjek yang sangat sedikit yaitu 3 orang. Menurut Kazdin (1984) variabilitas dalam kelompok intervensi sering menjadi </w:t>
      </w:r>
      <w:r w:rsidRPr="00A67FE2">
        <w:rPr>
          <w:rFonts w:ascii="Times New Roman" w:hAnsi="Times New Roman" w:cs="Times New Roman"/>
          <w:noProof/>
          <w:sz w:val="24"/>
          <w:szCs w:val="24"/>
        </w:rPr>
        <w:lastRenderedPageBreak/>
        <w:t xml:space="preserve">dasar evaluasi terhadap efek intervensi pada penelitian yang menggunakan </w:t>
      </w:r>
      <w:r w:rsidRPr="00A67FE2">
        <w:rPr>
          <w:rFonts w:ascii="Times New Roman" w:hAnsi="Times New Roman" w:cs="Times New Roman"/>
          <w:i/>
          <w:noProof/>
          <w:sz w:val="24"/>
          <w:szCs w:val="24"/>
        </w:rPr>
        <w:t xml:space="preserve">setting </w:t>
      </w:r>
      <w:r w:rsidRPr="00A67FE2">
        <w:rPr>
          <w:rFonts w:ascii="Times New Roman" w:hAnsi="Times New Roman" w:cs="Times New Roman"/>
          <w:noProof/>
          <w:sz w:val="24"/>
          <w:szCs w:val="24"/>
        </w:rPr>
        <w:t>kelompok. kurangnya variabilitas data</w:t>
      </w:r>
      <w:r w:rsidR="009A081F" w:rsidRPr="00A67FE2">
        <w:rPr>
          <w:rFonts w:ascii="Times New Roman" w:hAnsi="Times New Roman" w:cs="Times New Roman"/>
          <w:noProof/>
          <w:sz w:val="24"/>
          <w:szCs w:val="24"/>
        </w:rPr>
        <w:t xml:space="preserve"> akibat jumlah subjek yang sedikit menyebabkan tidak signifikan hasil analisis statistik. </w:t>
      </w:r>
      <w:proofErr w:type="gramStart"/>
      <w:r w:rsidR="005739DD" w:rsidRPr="00A67FE2">
        <w:rPr>
          <w:rFonts w:ascii="Times New Roman" w:hAnsi="Times New Roman"/>
          <w:sz w:val="24"/>
          <w:szCs w:val="24"/>
        </w:rPr>
        <w:t xml:space="preserve">Selain itu, jumlah subjek yang kecil menurut </w:t>
      </w:r>
      <w:r w:rsidR="005739DD" w:rsidRPr="00A67FE2">
        <w:rPr>
          <w:rFonts w:ascii="Times New Roman" w:hAnsi="Times New Roman"/>
          <w:color w:val="FF0000"/>
          <w:sz w:val="24"/>
          <w:szCs w:val="24"/>
        </w:rPr>
        <w:t>Maxwell</w:t>
      </w:r>
      <w:r w:rsidR="005739DD" w:rsidRPr="00A67FE2">
        <w:rPr>
          <w:rFonts w:ascii="Times New Roman" w:hAnsi="Times New Roman"/>
          <w:sz w:val="24"/>
          <w:szCs w:val="24"/>
        </w:rPr>
        <w:t xml:space="preserve"> &amp; Delaney (2004) dapat mengancam validitas konklusi statistik sehingga menyulitkan peneliti untuk menentukan signifikansi hasil penelitian.</w:t>
      </w:r>
      <w:proofErr w:type="gramEnd"/>
      <w:r w:rsidR="005739DD" w:rsidRPr="00A67FE2">
        <w:rPr>
          <w:rFonts w:ascii="Times New Roman" w:hAnsi="Times New Roman"/>
          <w:sz w:val="24"/>
          <w:szCs w:val="24"/>
        </w:rPr>
        <w:t xml:space="preserve"> </w:t>
      </w:r>
      <w:r w:rsidR="009A081F" w:rsidRPr="00A67FE2">
        <w:rPr>
          <w:rFonts w:ascii="Times New Roman" w:hAnsi="Times New Roman" w:cs="Times New Roman"/>
          <w:noProof/>
          <w:sz w:val="24"/>
          <w:szCs w:val="24"/>
        </w:rPr>
        <w:t xml:space="preserve">Hal ini sejalan dengan hasil penelitian lainnya yang menemukan bahwa </w:t>
      </w:r>
      <w:r w:rsidR="005739DD" w:rsidRPr="00A67FE2">
        <w:rPr>
          <w:rFonts w:ascii="Times New Roman" w:hAnsi="Times New Roman" w:cs="Times New Roman"/>
          <w:noProof/>
          <w:sz w:val="24"/>
          <w:szCs w:val="24"/>
        </w:rPr>
        <w:t xml:space="preserve">terapi dengan berbasis </w:t>
      </w:r>
      <w:r w:rsidR="005739DD" w:rsidRPr="00A67FE2">
        <w:rPr>
          <w:rFonts w:ascii="Times New Roman" w:hAnsi="Times New Roman" w:cs="Times New Roman"/>
          <w:i/>
          <w:noProof/>
          <w:sz w:val="24"/>
          <w:szCs w:val="24"/>
        </w:rPr>
        <w:t>mindfulness</w:t>
      </w:r>
      <w:r w:rsidR="005739DD" w:rsidRPr="00A67FE2">
        <w:rPr>
          <w:rFonts w:ascii="Times New Roman" w:hAnsi="Times New Roman" w:cs="Times New Roman"/>
          <w:noProof/>
          <w:sz w:val="24"/>
          <w:szCs w:val="24"/>
        </w:rPr>
        <w:t xml:space="preserve"> yaitu ACT memberikan efek yang rendah hingga sedang pada pasien kronis karena diduga akibat jumlah subjek yang sedikit. Hal ini menunjukkan jumlah subjek yang sedikit menjadi salah satu keterbatasan dalam penelitian ini.</w:t>
      </w:r>
    </w:p>
    <w:p w:rsidR="00FE0D13" w:rsidRPr="00A67FE2" w:rsidRDefault="008F3792" w:rsidP="002B1F22">
      <w:pPr>
        <w:spacing w:line="360" w:lineRule="auto"/>
        <w:jc w:val="both"/>
        <w:rPr>
          <w:rFonts w:ascii="Times New Roman" w:hAnsi="Times New Roman"/>
          <w:sz w:val="24"/>
          <w:szCs w:val="24"/>
        </w:rPr>
      </w:pPr>
      <w:r w:rsidRPr="00A67FE2">
        <w:rPr>
          <w:rFonts w:ascii="Times New Roman" w:hAnsi="Times New Roman"/>
          <w:sz w:val="24"/>
          <w:szCs w:val="24"/>
        </w:rPr>
        <w:t xml:space="preserve">Keterbatasan selanjutnya dalam penelitian ini yaitu penelitian didisain dengan model </w:t>
      </w:r>
      <w:r w:rsidRPr="00A67FE2">
        <w:rPr>
          <w:rFonts w:ascii="Times New Roman" w:hAnsi="Times New Roman"/>
          <w:i/>
          <w:sz w:val="24"/>
          <w:szCs w:val="24"/>
        </w:rPr>
        <w:t xml:space="preserve">one group pretest-posttest design </w:t>
      </w:r>
      <w:r w:rsidRPr="00A67FE2">
        <w:rPr>
          <w:rFonts w:ascii="Times New Roman" w:hAnsi="Times New Roman"/>
          <w:sz w:val="24"/>
          <w:szCs w:val="24"/>
        </w:rPr>
        <w:t xml:space="preserve">sehingga tidak ada kelompok kontrol yang dapat digunakan sebagai pembanding atas efek dari intervensi atau kontrol dari pengaruh kondisi lain di luar intervensi. Seniati, Yulianto, &amp; Setiadi (2009) menjelaskan bahwa kelemahan disain </w:t>
      </w:r>
      <w:r w:rsidRPr="00A67FE2">
        <w:rPr>
          <w:rFonts w:ascii="Times New Roman" w:hAnsi="Times New Roman"/>
          <w:i/>
          <w:sz w:val="24"/>
          <w:szCs w:val="24"/>
        </w:rPr>
        <w:t xml:space="preserve">one group pretest-posttest </w:t>
      </w:r>
      <w:r w:rsidRPr="00A67FE2">
        <w:rPr>
          <w:rFonts w:ascii="Times New Roman" w:hAnsi="Times New Roman"/>
          <w:sz w:val="24"/>
          <w:szCs w:val="24"/>
        </w:rPr>
        <w:t xml:space="preserve">yaitu memungkinkan adanya </w:t>
      </w:r>
      <w:r w:rsidRPr="00A67FE2">
        <w:rPr>
          <w:rFonts w:ascii="Times New Roman" w:hAnsi="Times New Roman"/>
          <w:i/>
          <w:sz w:val="24"/>
          <w:szCs w:val="24"/>
        </w:rPr>
        <w:t>retroactive history</w:t>
      </w:r>
      <w:r w:rsidRPr="00A67FE2">
        <w:rPr>
          <w:rFonts w:ascii="Times New Roman" w:hAnsi="Times New Roman"/>
          <w:sz w:val="24"/>
          <w:szCs w:val="24"/>
        </w:rPr>
        <w:t xml:space="preserve"> yaitu perubahan atau pengaruh yang terjadi pada subjek di antara </w:t>
      </w:r>
      <w:r w:rsidRPr="00A67FE2">
        <w:rPr>
          <w:rFonts w:ascii="Times New Roman" w:hAnsi="Times New Roman"/>
          <w:sz w:val="24"/>
          <w:szCs w:val="24"/>
        </w:rPr>
        <w:lastRenderedPageBreak/>
        <w:t xml:space="preserve">waktu pemberian </w:t>
      </w:r>
      <w:r w:rsidRPr="00A67FE2">
        <w:rPr>
          <w:rFonts w:ascii="Times New Roman" w:hAnsi="Times New Roman"/>
          <w:i/>
          <w:sz w:val="24"/>
          <w:szCs w:val="24"/>
        </w:rPr>
        <w:t xml:space="preserve">pretest </w:t>
      </w:r>
      <w:r w:rsidRPr="00A67FE2">
        <w:rPr>
          <w:rFonts w:ascii="Times New Roman" w:hAnsi="Times New Roman"/>
          <w:sz w:val="24"/>
          <w:szCs w:val="24"/>
        </w:rPr>
        <w:t xml:space="preserve">dan </w:t>
      </w:r>
      <w:proofErr w:type="gramStart"/>
      <w:r w:rsidRPr="00A67FE2">
        <w:rPr>
          <w:rFonts w:ascii="Times New Roman" w:hAnsi="Times New Roman"/>
          <w:i/>
          <w:sz w:val="24"/>
          <w:szCs w:val="24"/>
        </w:rPr>
        <w:t xml:space="preserve">posttest  </w:t>
      </w:r>
      <w:r w:rsidRPr="00A67FE2">
        <w:rPr>
          <w:rFonts w:ascii="Times New Roman" w:hAnsi="Times New Roman"/>
          <w:sz w:val="24"/>
          <w:szCs w:val="24"/>
        </w:rPr>
        <w:t>sehingga</w:t>
      </w:r>
      <w:proofErr w:type="gramEnd"/>
      <w:r w:rsidRPr="00A67FE2">
        <w:rPr>
          <w:rFonts w:ascii="Times New Roman" w:hAnsi="Times New Roman"/>
          <w:sz w:val="24"/>
          <w:szCs w:val="24"/>
        </w:rPr>
        <w:t xml:space="preserve"> dapat mempengaruhi hasil pengukuran pada variabel dependen. Menurut Shadish, Cook, &amp; Campbell (2002), kelemahan </w:t>
      </w:r>
      <w:r w:rsidRPr="00A67FE2">
        <w:rPr>
          <w:rFonts w:ascii="Times New Roman" w:hAnsi="Times New Roman"/>
          <w:i/>
          <w:sz w:val="24"/>
          <w:szCs w:val="24"/>
        </w:rPr>
        <w:t xml:space="preserve">one group pretest-posttest design </w:t>
      </w:r>
      <w:r w:rsidRPr="00A67FE2">
        <w:rPr>
          <w:rFonts w:ascii="Times New Roman" w:hAnsi="Times New Roman"/>
          <w:sz w:val="24"/>
          <w:szCs w:val="24"/>
        </w:rPr>
        <w:t xml:space="preserve">lainnya </w:t>
      </w:r>
      <w:proofErr w:type="gramStart"/>
      <w:r w:rsidRPr="00A67FE2">
        <w:rPr>
          <w:rFonts w:ascii="Times New Roman" w:hAnsi="Times New Roman"/>
          <w:sz w:val="24"/>
          <w:szCs w:val="24"/>
        </w:rPr>
        <w:t>yaitu  merupakan</w:t>
      </w:r>
      <w:proofErr w:type="gramEnd"/>
      <w:r w:rsidRPr="00A67FE2">
        <w:rPr>
          <w:rFonts w:ascii="Times New Roman" w:hAnsi="Times New Roman"/>
          <w:sz w:val="24"/>
          <w:szCs w:val="24"/>
        </w:rPr>
        <w:t xml:space="preserve"> salah satu disain yang kurang mampu menyimpulkan hubungan kausal dari sebuah eksperimen. </w:t>
      </w:r>
    </w:p>
    <w:p w:rsidR="00FE0D13" w:rsidRPr="00A67FE2" w:rsidRDefault="00843394" w:rsidP="002B1F22">
      <w:pPr>
        <w:spacing w:line="360" w:lineRule="auto"/>
        <w:jc w:val="both"/>
        <w:rPr>
          <w:rFonts w:ascii="Times New Roman" w:hAnsi="Times New Roman"/>
          <w:sz w:val="24"/>
          <w:szCs w:val="24"/>
        </w:rPr>
      </w:pPr>
      <w:proofErr w:type="gramStart"/>
      <w:r w:rsidRPr="00A67FE2">
        <w:rPr>
          <w:rFonts w:ascii="Times New Roman" w:hAnsi="Times New Roman"/>
          <w:sz w:val="24"/>
          <w:szCs w:val="24"/>
        </w:rPr>
        <w:t xml:space="preserve">Akibat sulitnya untuk menyimpulkan hubungan kausal dalam penelitian ini </w:t>
      </w:r>
      <w:r w:rsidR="005739DD" w:rsidRPr="00A67FE2">
        <w:rPr>
          <w:rFonts w:ascii="Times New Roman" w:hAnsi="Times New Roman"/>
          <w:sz w:val="24"/>
          <w:szCs w:val="24"/>
        </w:rPr>
        <w:t xml:space="preserve">maka analisis efek perlakuan atau intervensi secara </w:t>
      </w:r>
      <w:r w:rsidRPr="00A67FE2">
        <w:rPr>
          <w:rFonts w:ascii="Times New Roman" w:hAnsi="Times New Roman"/>
          <w:sz w:val="24"/>
          <w:szCs w:val="24"/>
        </w:rPr>
        <w:t>deskriptif dapat menambah hasil penelitian menjadi lebih komprehensif.</w:t>
      </w:r>
      <w:proofErr w:type="gramEnd"/>
      <w:r w:rsidRPr="00A67FE2">
        <w:rPr>
          <w:rFonts w:ascii="Times New Roman" w:hAnsi="Times New Roman"/>
          <w:sz w:val="24"/>
          <w:szCs w:val="24"/>
        </w:rPr>
        <w:t xml:space="preserve"> </w:t>
      </w:r>
      <w:proofErr w:type="gramStart"/>
      <w:r w:rsidRPr="00A67FE2">
        <w:rPr>
          <w:rFonts w:ascii="Times New Roman" w:hAnsi="Times New Roman"/>
          <w:sz w:val="24"/>
          <w:szCs w:val="24"/>
        </w:rPr>
        <w:t>Selain adanya perubahan skor kecemasan dan kategori tingkat kecem</w:t>
      </w:r>
      <w:r w:rsidR="00FE0D13" w:rsidRPr="00A67FE2">
        <w:rPr>
          <w:rFonts w:ascii="Times New Roman" w:hAnsi="Times New Roman"/>
          <w:sz w:val="24"/>
          <w:szCs w:val="24"/>
        </w:rPr>
        <w:t>a</w:t>
      </w:r>
      <w:r w:rsidRPr="00A67FE2">
        <w:rPr>
          <w:rFonts w:ascii="Times New Roman" w:hAnsi="Times New Roman"/>
          <w:sz w:val="24"/>
          <w:szCs w:val="24"/>
        </w:rPr>
        <w:t>san yang menjadi menurun pada subjek, hasil wawancara, observasi, dan hasil catatan buku harian menjelaskan adanya perubahan kondisi psikologis subjek.</w:t>
      </w:r>
      <w:proofErr w:type="gramEnd"/>
      <w:r w:rsidRPr="00A67FE2">
        <w:rPr>
          <w:rFonts w:ascii="Times New Roman" w:hAnsi="Times New Roman"/>
          <w:sz w:val="24"/>
          <w:szCs w:val="24"/>
        </w:rPr>
        <w:t xml:space="preserve"> </w:t>
      </w:r>
      <w:proofErr w:type="gramStart"/>
      <w:r w:rsidR="00FE0D13" w:rsidRPr="00A67FE2">
        <w:rPr>
          <w:rFonts w:ascii="Times New Roman" w:hAnsi="Times New Roman"/>
          <w:sz w:val="24"/>
          <w:szCs w:val="24"/>
          <w:lang w:eastAsia="id-ID"/>
        </w:rPr>
        <w:t xml:space="preserve">Hasil </w:t>
      </w:r>
      <w:r w:rsidR="00FE0D13" w:rsidRPr="00A67FE2">
        <w:rPr>
          <w:rFonts w:ascii="Times New Roman" w:hAnsi="Times New Roman"/>
          <w:sz w:val="24"/>
          <w:szCs w:val="24"/>
          <w:lang w:val="id-ID" w:eastAsia="id-ID"/>
        </w:rPr>
        <w:t>wawancara dan observasi</w:t>
      </w:r>
      <w:r w:rsidR="00FE0D13" w:rsidRPr="00A67FE2">
        <w:rPr>
          <w:rFonts w:ascii="Times New Roman" w:hAnsi="Times New Roman"/>
          <w:sz w:val="24"/>
          <w:szCs w:val="24"/>
          <w:lang w:eastAsia="id-ID"/>
        </w:rPr>
        <w:t xml:space="preserve"> menunjukkan bahwa terdapat kesamaan reaksi dari seluruh subjek saat didiagnosis memiliki penyakit jantung.</w:t>
      </w:r>
      <w:proofErr w:type="gramEnd"/>
      <w:r w:rsidR="00FE0D13" w:rsidRPr="00A67FE2">
        <w:rPr>
          <w:rFonts w:ascii="Times New Roman" w:hAnsi="Times New Roman"/>
          <w:sz w:val="24"/>
          <w:szCs w:val="24"/>
          <w:lang w:eastAsia="id-ID"/>
        </w:rPr>
        <w:t xml:space="preserve"> </w:t>
      </w:r>
      <w:proofErr w:type="gramStart"/>
      <w:r w:rsidR="00FE0D13" w:rsidRPr="00A67FE2">
        <w:rPr>
          <w:rFonts w:ascii="Times New Roman" w:hAnsi="Times New Roman"/>
          <w:sz w:val="24"/>
          <w:szCs w:val="24"/>
          <w:lang w:eastAsia="id-ID"/>
        </w:rPr>
        <w:t>Subjek merasa sedih, tidak percaya dan tidak menerima bahwa dirinya didiagnosis sakit jantung.</w:t>
      </w:r>
      <w:proofErr w:type="gramEnd"/>
      <w:r w:rsidR="00FE0D13" w:rsidRPr="00A67FE2">
        <w:rPr>
          <w:rFonts w:ascii="Times New Roman" w:hAnsi="Times New Roman"/>
          <w:sz w:val="24"/>
          <w:szCs w:val="24"/>
          <w:lang w:eastAsia="id-ID"/>
        </w:rPr>
        <w:t xml:space="preserve"> Kondisi ini sesuai dengan pendapat Kubler-Ross (2009) yang menjelaskan bahwa tahap </w:t>
      </w:r>
      <w:r w:rsidR="00FE0D13" w:rsidRPr="00A67FE2">
        <w:rPr>
          <w:rFonts w:ascii="Times New Roman" w:hAnsi="Times New Roman"/>
          <w:i/>
          <w:sz w:val="24"/>
          <w:szCs w:val="24"/>
          <w:lang w:eastAsia="id-ID"/>
        </w:rPr>
        <w:t xml:space="preserve">denial </w:t>
      </w:r>
      <w:r w:rsidR="00FE0D13" w:rsidRPr="00A67FE2">
        <w:rPr>
          <w:rFonts w:ascii="Times New Roman" w:hAnsi="Times New Roman"/>
          <w:sz w:val="24"/>
          <w:szCs w:val="24"/>
          <w:lang w:eastAsia="id-ID"/>
        </w:rPr>
        <w:t xml:space="preserve">atau menolak kondisi, menyangkal diagnosa, dan mencari kebenaran kepada banyak dokter merupakan tahapan awal kesedihan yang </w:t>
      </w:r>
      <w:r w:rsidR="00FE0D13" w:rsidRPr="00A67FE2">
        <w:rPr>
          <w:rFonts w:ascii="Times New Roman" w:hAnsi="Times New Roman"/>
          <w:sz w:val="24"/>
          <w:szCs w:val="24"/>
          <w:lang w:eastAsia="id-ID"/>
        </w:rPr>
        <w:lastRenderedPageBreak/>
        <w:t xml:space="preserve">dialami pasien penyakit kronis yang selanjutnya dapat berlanjut hingga muncul kecemasan dan depresi. </w:t>
      </w:r>
      <w:r w:rsidR="00FE0D13" w:rsidRPr="00A67FE2">
        <w:rPr>
          <w:rFonts w:ascii="Times New Roman" w:hAnsi="Times New Roman"/>
          <w:sz w:val="24"/>
          <w:szCs w:val="24"/>
          <w:lang w:val="id-ID"/>
        </w:rPr>
        <w:t xml:space="preserve">Kondisi kecemasan pada setiap subjek dapat mendukung hasil penelitian sebelumnya yaitu DeJean, dkk (2013) dan Pajak, dkk (2013) bahwa </w:t>
      </w:r>
      <w:r w:rsidR="00FE0D13" w:rsidRPr="00A67FE2">
        <w:rPr>
          <w:rFonts w:ascii="Times New Roman" w:hAnsi="Times New Roman"/>
          <w:sz w:val="24"/>
          <w:szCs w:val="24"/>
          <w:lang w:val="id-ID" w:eastAsia="id-ID"/>
        </w:rPr>
        <w:t>k</w:t>
      </w:r>
      <w:r w:rsidR="00FE0D13" w:rsidRPr="00A67FE2">
        <w:rPr>
          <w:rFonts w:ascii="Times New Roman" w:hAnsi="Times New Roman"/>
          <w:sz w:val="24"/>
          <w:szCs w:val="24"/>
          <w:lang w:eastAsia="id-ID"/>
        </w:rPr>
        <w:t>ecemasan pada pasien penyakit jantung dapat muncul akibat penurunan kondisi fisik, kesulitan dalam beraktifitas secara normal, merasa tidak berdaya, dan merasa bersalah pada orang-orang di sekelilingnya</w:t>
      </w:r>
      <w:r w:rsidR="00FE0D13" w:rsidRPr="00A67FE2">
        <w:rPr>
          <w:rFonts w:ascii="Times New Roman" w:hAnsi="Times New Roman"/>
          <w:sz w:val="24"/>
          <w:szCs w:val="24"/>
          <w:lang w:val="id-ID" w:eastAsia="id-ID"/>
        </w:rPr>
        <w:t>.</w:t>
      </w:r>
      <w:r w:rsidR="00FE0D13" w:rsidRPr="00A67FE2">
        <w:rPr>
          <w:rFonts w:ascii="Times New Roman" w:hAnsi="Times New Roman"/>
          <w:sz w:val="24"/>
          <w:szCs w:val="24"/>
          <w:lang w:eastAsia="id-ID"/>
        </w:rPr>
        <w:t xml:space="preserve"> </w:t>
      </w:r>
    </w:p>
    <w:p w:rsidR="005739DD" w:rsidRPr="00A67FE2" w:rsidRDefault="00FE0D13" w:rsidP="002B1F22">
      <w:pPr>
        <w:spacing w:line="360" w:lineRule="auto"/>
        <w:jc w:val="both"/>
        <w:rPr>
          <w:rFonts w:ascii="Times New Roman" w:hAnsi="Times New Roman"/>
          <w:sz w:val="24"/>
          <w:szCs w:val="24"/>
        </w:rPr>
      </w:pPr>
      <w:r w:rsidRPr="00A67FE2">
        <w:rPr>
          <w:rFonts w:ascii="Times New Roman" w:hAnsi="Times New Roman"/>
          <w:sz w:val="24"/>
          <w:szCs w:val="24"/>
          <w:lang w:val="id-ID"/>
        </w:rPr>
        <w:t>Beberapa p</w:t>
      </w:r>
      <w:r w:rsidRPr="00A67FE2">
        <w:rPr>
          <w:rFonts w:ascii="Times New Roman" w:hAnsi="Times New Roman"/>
          <w:sz w:val="24"/>
          <w:szCs w:val="24"/>
        </w:rPr>
        <w:t xml:space="preserve">erubahan </w:t>
      </w:r>
      <w:r w:rsidRPr="00A67FE2">
        <w:rPr>
          <w:rFonts w:ascii="Times New Roman" w:hAnsi="Times New Roman"/>
          <w:sz w:val="24"/>
          <w:szCs w:val="24"/>
          <w:lang w:val="id-ID"/>
        </w:rPr>
        <w:t xml:space="preserve"> </w:t>
      </w:r>
      <w:r w:rsidRPr="00A67FE2">
        <w:rPr>
          <w:rFonts w:ascii="Times New Roman" w:hAnsi="Times New Roman"/>
          <w:sz w:val="24"/>
          <w:szCs w:val="24"/>
        </w:rPr>
        <w:t xml:space="preserve">yang muncul setelah subjek mengikuti program yaitu menerima kondisi, mampu mengelola pikiran, emosi dan perilaku, dan semangat dalam menjalankan pengobatan. </w:t>
      </w:r>
      <w:proofErr w:type="gramStart"/>
      <w:r w:rsidRPr="00A67FE2">
        <w:rPr>
          <w:rFonts w:ascii="Times New Roman" w:hAnsi="Times New Roman"/>
          <w:sz w:val="24"/>
          <w:szCs w:val="24"/>
        </w:rPr>
        <w:t xml:space="preserve">Perubahan ini membuktikan bahwa </w:t>
      </w:r>
      <w:r w:rsidR="00B83A71" w:rsidRPr="00A67FE2">
        <w:rPr>
          <w:rFonts w:ascii="Times New Roman" w:hAnsi="Times New Roman"/>
          <w:sz w:val="24"/>
          <w:szCs w:val="24"/>
        </w:rPr>
        <w:t>program psikoterapi</w:t>
      </w:r>
      <w:r w:rsidRPr="00A67FE2">
        <w:rPr>
          <w:rFonts w:ascii="Times New Roman" w:hAnsi="Times New Roman"/>
          <w:sz w:val="24"/>
          <w:szCs w:val="24"/>
        </w:rPr>
        <w:t xml:space="preserve"> dengan berbasis </w:t>
      </w:r>
      <w:r w:rsidRPr="00A67FE2">
        <w:rPr>
          <w:rFonts w:ascii="Times New Roman" w:hAnsi="Times New Roman"/>
          <w:i/>
          <w:sz w:val="24"/>
          <w:szCs w:val="24"/>
        </w:rPr>
        <w:t>mindfulness</w:t>
      </w:r>
      <w:r w:rsidRPr="00A67FE2">
        <w:rPr>
          <w:rFonts w:ascii="Times New Roman" w:hAnsi="Times New Roman"/>
          <w:sz w:val="24"/>
          <w:szCs w:val="24"/>
        </w:rPr>
        <w:t xml:space="preserve"> mampu meningkatkan kesadaran diri, mengenali emosi, regulasi emosi, dan meningkatkan kemampuan </w:t>
      </w:r>
      <w:r w:rsidRPr="00A67FE2">
        <w:rPr>
          <w:rFonts w:ascii="Times New Roman" w:hAnsi="Times New Roman"/>
          <w:i/>
          <w:sz w:val="24"/>
          <w:szCs w:val="24"/>
        </w:rPr>
        <w:t xml:space="preserve">coping </w:t>
      </w:r>
      <w:r w:rsidRPr="00A67FE2">
        <w:rPr>
          <w:rFonts w:ascii="Times New Roman" w:hAnsi="Times New Roman"/>
          <w:sz w:val="24"/>
          <w:szCs w:val="24"/>
        </w:rPr>
        <w:t>subjek</w:t>
      </w:r>
      <w:r w:rsidRPr="00A67FE2">
        <w:rPr>
          <w:rFonts w:ascii="Times New Roman" w:hAnsi="Times New Roman"/>
          <w:sz w:val="24"/>
          <w:szCs w:val="24"/>
          <w:lang w:val="id-ID"/>
        </w:rPr>
        <w:t xml:space="preserve"> (</w:t>
      </w:r>
      <w:r w:rsidRPr="00A67FE2">
        <w:rPr>
          <w:rFonts w:ascii="Times New Roman" w:hAnsi="Times New Roman"/>
          <w:sz w:val="24"/>
          <w:szCs w:val="24"/>
        </w:rPr>
        <w:t>Holzel, dkk</w:t>
      </w:r>
      <w:r w:rsidRPr="00A67FE2">
        <w:rPr>
          <w:rFonts w:ascii="Times New Roman" w:hAnsi="Times New Roman"/>
          <w:sz w:val="24"/>
          <w:szCs w:val="24"/>
          <w:lang w:val="id-ID"/>
        </w:rPr>
        <w:t xml:space="preserve">, </w:t>
      </w:r>
      <w:r w:rsidRPr="00A67FE2">
        <w:rPr>
          <w:rFonts w:ascii="Times New Roman" w:hAnsi="Times New Roman"/>
          <w:sz w:val="24"/>
          <w:szCs w:val="24"/>
        </w:rPr>
        <w:t>2011</w:t>
      </w:r>
      <w:r w:rsidRPr="00A67FE2">
        <w:rPr>
          <w:rFonts w:ascii="Times New Roman" w:hAnsi="Times New Roman"/>
          <w:sz w:val="24"/>
          <w:szCs w:val="24"/>
          <w:lang w:val="id-ID"/>
        </w:rPr>
        <w:t>;</w:t>
      </w:r>
      <w:r w:rsidRPr="00A67FE2">
        <w:rPr>
          <w:rFonts w:ascii="Times New Roman" w:hAnsi="Times New Roman"/>
          <w:sz w:val="24"/>
          <w:szCs w:val="24"/>
        </w:rPr>
        <w:t xml:space="preserve"> Passer &amp; Smith</w:t>
      </w:r>
      <w:r w:rsidRPr="00A67FE2">
        <w:rPr>
          <w:rFonts w:ascii="Times New Roman" w:hAnsi="Times New Roman"/>
          <w:sz w:val="24"/>
          <w:szCs w:val="24"/>
          <w:lang w:val="id-ID"/>
        </w:rPr>
        <w:t xml:space="preserve">, </w:t>
      </w:r>
      <w:r w:rsidRPr="00A67FE2">
        <w:rPr>
          <w:rFonts w:ascii="Times New Roman" w:hAnsi="Times New Roman"/>
          <w:sz w:val="24"/>
          <w:szCs w:val="24"/>
        </w:rPr>
        <w:t>2008).</w:t>
      </w:r>
      <w:proofErr w:type="gramEnd"/>
      <w:r w:rsidRPr="00A67FE2">
        <w:rPr>
          <w:rFonts w:ascii="Times New Roman" w:hAnsi="Times New Roman"/>
          <w:sz w:val="24"/>
          <w:szCs w:val="24"/>
        </w:rPr>
        <w:t xml:space="preserve"> Hal ini sejalan dengan temuan Merkes (2010) bahwa terapi yang berbasis </w:t>
      </w:r>
      <w:proofErr w:type="gramStart"/>
      <w:r w:rsidRPr="00A67FE2">
        <w:rPr>
          <w:rFonts w:ascii="Times New Roman" w:hAnsi="Times New Roman"/>
          <w:i/>
          <w:sz w:val="24"/>
          <w:szCs w:val="24"/>
        </w:rPr>
        <w:t xml:space="preserve">mindfulness </w:t>
      </w:r>
      <w:r w:rsidRPr="00A67FE2">
        <w:rPr>
          <w:rFonts w:ascii="Times New Roman" w:hAnsi="Times New Roman"/>
          <w:sz w:val="24"/>
          <w:szCs w:val="24"/>
        </w:rPr>
        <w:t xml:space="preserve"> dapat</w:t>
      </w:r>
      <w:proofErr w:type="gramEnd"/>
      <w:r w:rsidRPr="00A67FE2">
        <w:rPr>
          <w:rFonts w:ascii="Times New Roman" w:hAnsi="Times New Roman"/>
          <w:sz w:val="24"/>
          <w:szCs w:val="24"/>
        </w:rPr>
        <w:t xml:space="preserve"> meningkatkan kemampuan </w:t>
      </w:r>
      <w:r w:rsidRPr="00A67FE2">
        <w:rPr>
          <w:rFonts w:ascii="Times New Roman" w:hAnsi="Times New Roman"/>
          <w:i/>
          <w:sz w:val="24"/>
          <w:szCs w:val="24"/>
        </w:rPr>
        <w:t xml:space="preserve">coping </w:t>
      </w:r>
      <w:r w:rsidRPr="00A67FE2">
        <w:rPr>
          <w:rFonts w:ascii="Times New Roman" w:hAnsi="Times New Roman"/>
          <w:sz w:val="24"/>
          <w:szCs w:val="24"/>
        </w:rPr>
        <w:t>dan kualitas hidup.</w:t>
      </w:r>
    </w:p>
    <w:p w:rsidR="00B83A71" w:rsidRPr="00A67FE2" w:rsidRDefault="00FE0D13" w:rsidP="002B1F22">
      <w:pPr>
        <w:spacing w:line="360" w:lineRule="auto"/>
        <w:jc w:val="both"/>
        <w:rPr>
          <w:rFonts w:ascii="Times New Roman" w:hAnsi="Times New Roman"/>
          <w:sz w:val="24"/>
          <w:szCs w:val="24"/>
        </w:rPr>
      </w:pPr>
      <w:r w:rsidRPr="00A67FE2">
        <w:rPr>
          <w:rFonts w:ascii="Times New Roman" w:hAnsi="Times New Roman"/>
          <w:sz w:val="24"/>
          <w:szCs w:val="24"/>
        </w:rPr>
        <w:t xml:space="preserve">Perubahan kondisi psikologis pada pasien penyakit jantung setelah mendapatkan program ini dapat dipengaruhi oleh beberapa faktor yaitu program psikoterapi ini </w:t>
      </w:r>
      <w:r w:rsidRPr="00A67FE2">
        <w:rPr>
          <w:rFonts w:ascii="Times New Roman" w:hAnsi="Times New Roman"/>
          <w:sz w:val="24"/>
          <w:szCs w:val="24"/>
        </w:rPr>
        <w:lastRenderedPageBreak/>
        <w:t xml:space="preserve">menggunakan pendekatan kelompok sehingga subjek dapat saling berbagi dan menyampaikan perasaannya dengan sesama pasien penyakit jantung. </w:t>
      </w:r>
      <w:proofErr w:type="gramStart"/>
      <w:r w:rsidRPr="00A67FE2">
        <w:rPr>
          <w:rFonts w:ascii="Times New Roman" w:hAnsi="Times New Roman"/>
          <w:sz w:val="24"/>
          <w:szCs w:val="24"/>
        </w:rPr>
        <w:t>Kondisi ini dapat menyebabkan subjek dapat saling belajar menerima kondisi</w:t>
      </w:r>
      <w:r w:rsidRPr="00A67FE2">
        <w:rPr>
          <w:rFonts w:ascii="Times New Roman" w:hAnsi="Times New Roman"/>
          <w:sz w:val="24"/>
          <w:szCs w:val="24"/>
          <w:lang w:val="id-ID"/>
        </w:rPr>
        <w:t xml:space="preserve">, </w:t>
      </w:r>
      <w:r w:rsidRPr="00A67FE2">
        <w:rPr>
          <w:rFonts w:ascii="Times New Roman" w:hAnsi="Times New Roman"/>
          <w:sz w:val="24"/>
          <w:szCs w:val="24"/>
        </w:rPr>
        <w:t>mendapatkan dukungan</w:t>
      </w:r>
      <w:r w:rsidRPr="00A67FE2">
        <w:rPr>
          <w:rFonts w:ascii="Times New Roman" w:hAnsi="Times New Roman"/>
          <w:sz w:val="24"/>
          <w:szCs w:val="24"/>
          <w:lang w:val="id-ID"/>
        </w:rPr>
        <w:t>, dan menurunkan kecemasan (</w:t>
      </w:r>
      <w:r w:rsidRPr="00A67FE2">
        <w:rPr>
          <w:rFonts w:ascii="Times New Roman" w:hAnsi="Times New Roman"/>
          <w:sz w:val="24"/>
          <w:szCs w:val="24"/>
          <w:lang w:eastAsia="id-ID"/>
        </w:rPr>
        <w:t>Yalom &amp; Leszcz</w:t>
      </w:r>
      <w:r w:rsidRPr="00A67FE2">
        <w:rPr>
          <w:rFonts w:ascii="Times New Roman" w:hAnsi="Times New Roman"/>
          <w:sz w:val="24"/>
          <w:szCs w:val="24"/>
          <w:lang w:val="id-ID" w:eastAsia="id-ID"/>
        </w:rPr>
        <w:t xml:space="preserve">, </w:t>
      </w:r>
      <w:r w:rsidRPr="00A67FE2">
        <w:rPr>
          <w:rFonts w:ascii="Times New Roman" w:hAnsi="Times New Roman"/>
          <w:sz w:val="24"/>
          <w:szCs w:val="24"/>
          <w:lang w:eastAsia="id-ID"/>
        </w:rPr>
        <w:t>2005</w:t>
      </w:r>
      <w:r w:rsidRPr="00A67FE2">
        <w:rPr>
          <w:rFonts w:ascii="Times New Roman" w:hAnsi="Times New Roman"/>
          <w:sz w:val="24"/>
          <w:szCs w:val="24"/>
          <w:lang w:val="id-ID" w:eastAsia="id-ID"/>
        </w:rPr>
        <w:t xml:space="preserve">; </w:t>
      </w:r>
      <w:r w:rsidRPr="00A67FE2">
        <w:rPr>
          <w:rFonts w:ascii="Times New Roman" w:hAnsi="Times New Roman"/>
          <w:sz w:val="24"/>
          <w:szCs w:val="24"/>
          <w:lang w:eastAsia="id-ID"/>
        </w:rPr>
        <w:t>Hartman &amp; Zimberoff</w:t>
      </w:r>
      <w:r w:rsidRPr="00A67FE2">
        <w:rPr>
          <w:rFonts w:ascii="Times New Roman" w:hAnsi="Times New Roman"/>
          <w:sz w:val="24"/>
          <w:szCs w:val="24"/>
          <w:lang w:val="id-ID" w:eastAsia="id-ID"/>
        </w:rPr>
        <w:t xml:space="preserve">, </w:t>
      </w:r>
      <w:r w:rsidRPr="00A67FE2">
        <w:rPr>
          <w:rFonts w:ascii="Times New Roman" w:hAnsi="Times New Roman"/>
          <w:sz w:val="24"/>
          <w:szCs w:val="24"/>
          <w:lang w:eastAsia="id-ID"/>
        </w:rPr>
        <w:t>2006)</w:t>
      </w:r>
      <w:r w:rsidRPr="00A67FE2">
        <w:rPr>
          <w:rFonts w:ascii="Times New Roman" w:hAnsi="Times New Roman"/>
          <w:sz w:val="24"/>
          <w:szCs w:val="24"/>
          <w:lang w:val="id-ID" w:eastAsia="id-ID"/>
        </w:rPr>
        <w:t>.</w:t>
      </w:r>
      <w:proofErr w:type="gramEnd"/>
      <w:r w:rsidRPr="00A67FE2">
        <w:rPr>
          <w:rFonts w:ascii="Times New Roman" w:hAnsi="Times New Roman"/>
          <w:sz w:val="24"/>
          <w:szCs w:val="24"/>
          <w:lang w:eastAsia="id-ID"/>
        </w:rPr>
        <w:t xml:space="preserve"> </w:t>
      </w:r>
      <w:proofErr w:type="gramStart"/>
      <w:r w:rsidRPr="00A67FE2">
        <w:rPr>
          <w:rFonts w:ascii="Times New Roman" w:hAnsi="Times New Roman"/>
          <w:sz w:val="24"/>
          <w:szCs w:val="24"/>
          <w:lang w:eastAsia="id-ID"/>
        </w:rPr>
        <w:t>Selain itu adanya sesi relaksasi turut berperan dalam menurunkan kecemasan.</w:t>
      </w:r>
      <w:proofErr w:type="gramEnd"/>
      <w:r w:rsidRPr="00A67FE2">
        <w:rPr>
          <w:rFonts w:ascii="Times New Roman" w:hAnsi="Times New Roman"/>
          <w:sz w:val="24"/>
          <w:szCs w:val="24"/>
          <w:lang w:eastAsia="id-ID"/>
        </w:rPr>
        <w:t xml:space="preserve"> Menurut Davis (2007), relaksasi merupakan suatu teknik manajemen diri yang dapat menenangkan diri dan membantu seseorang menjadi lebih positif dan optimis.  </w:t>
      </w:r>
      <w:proofErr w:type="gramStart"/>
      <w:r w:rsidRPr="00A67FE2">
        <w:rPr>
          <w:rFonts w:ascii="Times New Roman" w:hAnsi="Times New Roman"/>
          <w:sz w:val="24"/>
          <w:szCs w:val="24"/>
          <w:lang w:eastAsia="id-ID"/>
        </w:rPr>
        <w:t xml:space="preserve">Kondisi nyaman yang muncul dari relaksasi dapat </w:t>
      </w:r>
      <w:r w:rsidRPr="00A67FE2">
        <w:rPr>
          <w:rFonts w:ascii="Times New Roman" w:hAnsi="Times New Roman"/>
          <w:sz w:val="24"/>
          <w:szCs w:val="24"/>
        </w:rPr>
        <w:t xml:space="preserve">menurunkan hormon </w:t>
      </w:r>
      <w:r w:rsidRPr="00A67FE2">
        <w:rPr>
          <w:rFonts w:ascii="Times New Roman" w:hAnsi="Times New Roman"/>
          <w:i/>
          <w:sz w:val="24"/>
          <w:szCs w:val="24"/>
        </w:rPr>
        <w:t xml:space="preserve">cortisol </w:t>
      </w:r>
      <w:r w:rsidRPr="00A67FE2">
        <w:rPr>
          <w:rFonts w:ascii="Times New Roman" w:hAnsi="Times New Roman"/>
          <w:sz w:val="24"/>
          <w:szCs w:val="24"/>
        </w:rPr>
        <w:t>sehingga meningkatkan kerja sistem parasimpatetik dan menurunkan kerja jantung yang sebelumnya berat akibat kondisi ketegangan (Passer &amp; Smith, 2008).</w:t>
      </w:r>
      <w:proofErr w:type="gramEnd"/>
    </w:p>
    <w:p w:rsidR="009C08E8" w:rsidRPr="00A67FE2" w:rsidRDefault="009C08E8" w:rsidP="002B1F22">
      <w:pPr>
        <w:spacing w:line="360" w:lineRule="auto"/>
        <w:rPr>
          <w:rFonts w:ascii="Times New Roman" w:hAnsi="Times New Roman" w:cs="Times New Roman"/>
          <w:b/>
          <w:sz w:val="24"/>
          <w:szCs w:val="24"/>
        </w:rPr>
      </w:pPr>
      <w:r w:rsidRPr="00A67FE2">
        <w:rPr>
          <w:rFonts w:ascii="Times New Roman" w:hAnsi="Times New Roman" w:cs="Times New Roman"/>
          <w:b/>
          <w:sz w:val="24"/>
          <w:szCs w:val="24"/>
        </w:rPr>
        <w:t>KESIMPULAN DAN SARAN</w:t>
      </w:r>
    </w:p>
    <w:p w:rsidR="00E03246" w:rsidRPr="00A67FE2" w:rsidRDefault="00E03246" w:rsidP="002B1F22">
      <w:pPr>
        <w:spacing w:line="360" w:lineRule="auto"/>
        <w:jc w:val="both"/>
        <w:rPr>
          <w:rFonts w:ascii="Times New Roman" w:hAnsi="Times New Roman" w:cs="Times New Roman"/>
          <w:sz w:val="24"/>
          <w:szCs w:val="24"/>
        </w:rPr>
      </w:pPr>
      <w:proofErr w:type="gramStart"/>
      <w:r w:rsidRPr="00A67FE2">
        <w:rPr>
          <w:rFonts w:ascii="Times New Roman" w:hAnsi="Times New Roman" w:cs="Times New Roman"/>
          <w:sz w:val="24"/>
          <w:szCs w:val="24"/>
        </w:rPr>
        <w:t xml:space="preserve">Hasil penelitian menemukan bahwa terdapat penurunan skor kecemasan pada seluruh subjek setelah mengikuti program </w:t>
      </w:r>
      <w:r w:rsidR="00753AAC" w:rsidRPr="00A67FE2">
        <w:rPr>
          <w:rFonts w:ascii="Times New Roman" w:hAnsi="Times New Roman" w:cs="Times New Roman"/>
          <w:sz w:val="24"/>
          <w:szCs w:val="24"/>
        </w:rPr>
        <w:t xml:space="preserve">Psikoterapi berbasis </w:t>
      </w:r>
      <w:r w:rsidR="00753AAC" w:rsidRPr="00A67FE2">
        <w:rPr>
          <w:rFonts w:ascii="Times New Roman" w:hAnsi="Times New Roman" w:cs="Times New Roman"/>
          <w:i/>
          <w:sz w:val="24"/>
          <w:szCs w:val="24"/>
        </w:rPr>
        <w:t>mindfulness</w:t>
      </w:r>
      <w:r w:rsidR="00753AAC" w:rsidRPr="00A67FE2">
        <w:rPr>
          <w:rFonts w:ascii="Times New Roman" w:hAnsi="Times New Roman" w:cs="Times New Roman"/>
          <w:sz w:val="24"/>
          <w:szCs w:val="24"/>
        </w:rPr>
        <w:t xml:space="preserve"> </w:t>
      </w:r>
      <w:r w:rsidRPr="00A67FE2">
        <w:rPr>
          <w:rFonts w:ascii="Times New Roman" w:hAnsi="Times New Roman" w:cs="Times New Roman"/>
          <w:sz w:val="24"/>
          <w:szCs w:val="24"/>
        </w:rPr>
        <w:t>namun hasil analisis hipotesis menunjukkan bahwa Program</w:t>
      </w:r>
      <w:r w:rsidR="00753AAC" w:rsidRPr="00A67FE2">
        <w:rPr>
          <w:rFonts w:ascii="Times New Roman" w:hAnsi="Times New Roman" w:cs="Times New Roman"/>
          <w:sz w:val="24"/>
          <w:szCs w:val="24"/>
        </w:rPr>
        <w:t xml:space="preserve"> ini</w:t>
      </w:r>
      <w:r w:rsidRPr="00A67FE2">
        <w:rPr>
          <w:rFonts w:ascii="Times New Roman" w:hAnsi="Times New Roman" w:cs="Times New Roman"/>
          <w:sz w:val="24"/>
          <w:szCs w:val="24"/>
        </w:rPr>
        <w:t xml:space="preserve"> tidak dapat menurunkan kecemasan pada pasien penyakit jantung secara signifikan.</w:t>
      </w:r>
      <w:proofErr w:type="gramEnd"/>
      <w:r w:rsidRPr="00A67FE2">
        <w:rPr>
          <w:rFonts w:ascii="Times New Roman" w:hAnsi="Times New Roman" w:cs="Times New Roman"/>
          <w:sz w:val="24"/>
          <w:szCs w:val="24"/>
        </w:rPr>
        <w:t xml:space="preserve"> </w:t>
      </w:r>
      <w:proofErr w:type="gramStart"/>
      <w:r w:rsidR="00753AAC" w:rsidRPr="00A67FE2">
        <w:rPr>
          <w:rFonts w:ascii="Times New Roman" w:hAnsi="Times New Roman" w:cs="Times New Roman"/>
          <w:sz w:val="24"/>
          <w:szCs w:val="24"/>
        </w:rPr>
        <w:t xml:space="preserve">Hal ini dapat disebabkan oleh jumlah subjek yang sangat sedikit </w:t>
      </w:r>
      <w:r w:rsidR="00753AAC" w:rsidRPr="00A67FE2">
        <w:rPr>
          <w:rFonts w:ascii="Times New Roman" w:hAnsi="Times New Roman" w:cs="Times New Roman"/>
          <w:sz w:val="24"/>
          <w:szCs w:val="24"/>
        </w:rPr>
        <w:lastRenderedPageBreak/>
        <w:t>sehingga mempengaruhi variabilitas dan validitas konklusi statistic.</w:t>
      </w:r>
      <w:proofErr w:type="gramEnd"/>
      <w:r w:rsidR="00753AAC" w:rsidRPr="00A67FE2">
        <w:rPr>
          <w:rFonts w:ascii="Times New Roman" w:hAnsi="Times New Roman" w:cs="Times New Roman"/>
          <w:sz w:val="24"/>
          <w:szCs w:val="24"/>
        </w:rPr>
        <w:t xml:space="preserve"> </w:t>
      </w:r>
      <w:proofErr w:type="gramStart"/>
      <w:r w:rsidR="00753AAC" w:rsidRPr="00A67FE2">
        <w:rPr>
          <w:rFonts w:ascii="Times New Roman" w:hAnsi="Times New Roman" w:cs="Times New Roman"/>
          <w:sz w:val="24"/>
          <w:szCs w:val="24"/>
        </w:rPr>
        <w:t>Oleh sebab itu, disarankan kepada peneliti selanjutnya untuk meningkatkan jumlah sampel.</w:t>
      </w:r>
      <w:proofErr w:type="gramEnd"/>
      <w:r w:rsidR="00753AAC" w:rsidRPr="00A67FE2">
        <w:rPr>
          <w:rFonts w:ascii="Times New Roman" w:hAnsi="Times New Roman" w:cs="Times New Roman"/>
          <w:sz w:val="24"/>
          <w:szCs w:val="24"/>
        </w:rPr>
        <w:t xml:space="preserve"> Saran lainnya yaitu bagi psikolog, meskipun hasil analisis statistik menunjukkan tidak adanya penurunan yang signifikan, namun secara </w:t>
      </w:r>
      <w:r w:rsidR="00753AAC" w:rsidRPr="00A67FE2">
        <w:rPr>
          <w:rFonts w:ascii="Times New Roman" w:hAnsi="Times New Roman" w:cs="Times New Roman"/>
          <w:sz w:val="24"/>
          <w:szCs w:val="24"/>
        </w:rPr>
        <w:lastRenderedPageBreak/>
        <w:t xml:space="preserve">deskriptif psikoterapi ini memberikan manfaat sehingga program dengan berbasis </w:t>
      </w:r>
      <w:r w:rsidR="00753AAC" w:rsidRPr="00A67FE2">
        <w:rPr>
          <w:rFonts w:ascii="Times New Roman" w:hAnsi="Times New Roman" w:cs="Times New Roman"/>
          <w:i/>
          <w:sz w:val="24"/>
          <w:szCs w:val="24"/>
        </w:rPr>
        <w:t>mindfulness</w:t>
      </w:r>
      <w:r w:rsidR="00753AAC" w:rsidRPr="00A67FE2">
        <w:rPr>
          <w:rFonts w:ascii="Times New Roman" w:hAnsi="Times New Roman" w:cs="Times New Roman"/>
          <w:sz w:val="24"/>
          <w:szCs w:val="24"/>
        </w:rPr>
        <w:t xml:space="preserve"> dan relaksasi serta dilaksanakan secara kelompok dapat menjadi salah satu program alternatif untuk menumbuhkan </w:t>
      </w:r>
      <w:r w:rsidR="002D0A1E" w:rsidRPr="00A67FE2">
        <w:rPr>
          <w:rFonts w:ascii="Times New Roman" w:hAnsi="Times New Roman" w:cs="Times New Roman"/>
          <w:sz w:val="24"/>
          <w:szCs w:val="24"/>
        </w:rPr>
        <w:t>penerimaan diri dan meregulasi emosi.</w:t>
      </w:r>
    </w:p>
    <w:p w:rsidR="002B1F22" w:rsidRPr="00A67FE2" w:rsidRDefault="002B1F22">
      <w:pPr>
        <w:rPr>
          <w:rFonts w:ascii="Times New Roman" w:hAnsi="Times New Roman" w:cs="Times New Roman"/>
          <w:b/>
          <w:sz w:val="24"/>
          <w:szCs w:val="24"/>
        </w:rPr>
        <w:sectPr w:rsidR="002B1F22" w:rsidRPr="00A67FE2" w:rsidSect="002B1F22">
          <w:type w:val="continuous"/>
          <w:pgSz w:w="12240" w:h="15840"/>
          <w:pgMar w:top="1440" w:right="1440" w:bottom="1440" w:left="1440" w:header="720" w:footer="720" w:gutter="0"/>
          <w:cols w:num="2" w:space="720"/>
          <w:docGrid w:linePitch="360"/>
        </w:sectPr>
      </w:pPr>
    </w:p>
    <w:p w:rsidR="003C1E9F" w:rsidRPr="00A67FE2" w:rsidRDefault="003C1E9F">
      <w:pPr>
        <w:rPr>
          <w:rFonts w:ascii="Times New Roman" w:hAnsi="Times New Roman" w:cs="Times New Roman"/>
          <w:b/>
          <w:sz w:val="24"/>
          <w:szCs w:val="24"/>
        </w:rPr>
      </w:pPr>
    </w:p>
    <w:p w:rsidR="009C08E8" w:rsidRPr="00A67FE2" w:rsidRDefault="009C08E8">
      <w:pPr>
        <w:rPr>
          <w:rFonts w:ascii="Times New Roman" w:hAnsi="Times New Roman" w:cs="Times New Roman"/>
          <w:b/>
          <w:sz w:val="24"/>
          <w:szCs w:val="24"/>
        </w:rPr>
      </w:pPr>
      <w:r w:rsidRPr="00A67FE2">
        <w:rPr>
          <w:rFonts w:ascii="Times New Roman" w:hAnsi="Times New Roman" w:cs="Times New Roman"/>
          <w:b/>
          <w:sz w:val="24"/>
          <w:szCs w:val="24"/>
        </w:rPr>
        <w:t>DAFTAR RUJUKAN</w:t>
      </w:r>
    </w:p>
    <w:sdt>
      <w:sdtPr>
        <w:rPr>
          <w:rFonts w:asciiTheme="minorHAnsi" w:eastAsiaTheme="minorHAnsi" w:hAnsiTheme="minorHAnsi" w:cstheme="minorBidi"/>
          <w:b/>
          <w:bCs/>
          <w:sz w:val="20"/>
          <w:szCs w:val="22"/>
          <w:lang w:val="id-ID" w:eastAsia="en-US"/>
        </w:rPr>
        <w:id w:val="228816304"/>
        <w:docPartObj>
          <w:docPartGallery w:val="Bibliographies"/>
          <w:docPartUnique/>
        </w:docPartObj>
      </w:sdtPr>
      <w:sdtEndPr>
        <w:rPr>
          <w:rFonts w:ascii="Times New Roman" w:eastAsia="SimSun" w:hAnsi="Times New Roman" w:cs="Times New Roman"/>
          <w:b w:val="0"/>
          <w:bCs w:val="0"/>
          <w:sz w:val="24"/>
          <w:szCs w:val="24"/>
          <w:lang w:val="en-GB"/>
        </w:rPr>
      </w:sdtEndPr>
      <w:sdtContent>
        <w:p w:rsidR="002D0A1E" w:rsidRPr="00A67FE2" w:rsidRDefault="002D0A1E" w:rsidP="002B1F22">
          <w:pPr>
            <w:pStyle w:val="ColorfulList-Accent11"/>
            <w:spacing w:after="240"/>
            <w:ind w:left="900" w:hanging="900"/>
            <w:rPr>
              <w:rFonts w:ascii="Times New Roman" w:hAnsi="Times New Roman"/>
              <w:b/>
              <w:sz w:val="24"/>
            </w:rPr>
          </w:pPr>
          <w:r w:rsidRPr="00A67FE2">
            <w:rPr>
              <w:rFonts w:ascii="Times New Roman" w:hAnsi="Times New Roman"/>
              <w:noProof/>
              <w:sz w:val="24"/>
            </w:rPr>
            <w:t xml:space="preserve">Alloy, L. B., Riskind, J. H., &amp; Manos, M. J. (2005). </w:t>
          </w:r>
          <w:r w:rsidRPr="00A67FE2">
            <w:rPr>
              <w:rFonts w:ascii="Times New Roman" w:hAnsi="Times New Roman"/>
              <w:i/>
              <w:iCs/>
              <w:noProof/>
              <w:sz w:val="24"/>
            </w:rPr>
            <w:t>Abnormal Psychology: Current perspective.</w:t>
          </w:r>
          <w:r w:rsidRPr="00A67FE2">
            <w:rPr>
              <w:rFonts w:ascii="Times New Roman" w:hAnsi="Times New Roman"/>
              <w:noProof/>
              <w:sz w:val="24"/>
            </w:rPr>
            <w:t xml:space="preserve"> New York: McGraw-Hill.</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Artinian, N. T., Artinian, C. G., &amp; Saunders, M. M. (2004). Identifying and treating depression in patients with heart failure. </w:t>
          </w:r>
          <w:r w:rsidRPr="00A67FE2">
            <w:rPr>
              <w:i/>
              <w:iCs/>
              <w:noProof/>
              <w:sz w:val="24"/>
              <w:szCs w:val="24"/>
              <w:lang w:val="en-US"/>
            </w:rPr>
            <w:t>Journal of Cardiovascular Nursing Vol. 19, No. 65</w:t>
          </w:r>
          <w:r w:rsidRPr="00A67FE2">
            <w:rPr>
              <w:noProof/>
              <w:sz w:val="24"/>
              <w:szCs w:val="24"/>
              <w:lang w:val="en-US"/>
            </w:rPr>
            <w:t xml:space="preserve"> , 547-556.</w:t>
          </w:r>
        </w:p>
        <w:p w:rsidR="0050672E" w:rsidRPr="004E0BB2" w:rsidRDefault="0050672E" w:rsidP="002D0A1E">
          <w:pPr>
            <w:pStyle w:val="Bibliography"/>
            <w:spacing w:after="240"/>
            <w:ind w:left="851" w:hanging="851"/>
            <w:jc w:val="both"/>
            <w:rPr>
              <w:noProof/>
              <w:sz w:val="24"/>
              <w:szCs w:val="24"/>
              <w:lang w:val="en-US"/>
            </w:rPr>
          </w:pPr>
          <w:r w:rsidRPr="004E0BB2">
            <w:rPr>
              <w:sz w:val="24"/>
              <w:szCs w:val="24"/>
              <w:shd w:val="clear" w:color="auto" w:fill="FFFFFF"/>
            </w:rPr>
            <w:t xml:space="preserve">Baer, R. A. (Ed.). (2006). </w:t>
          </w:r>
          <w:r w:rsidRPr="004E0BB2">
            <w:rPr>
              <w:i/>
              <w:sz w:val="24"/>
              <w:szCs w:val="24"/>
              <w:shd w:val="clear" w:color="auto" w:fill="FFFFFF"/>
            </w:rPr>
            <w:t>Mindfulness-based treatment approaches: Clinician's guide to evidence base and applications</w:t>
          </w:r>
          <w:r w:rsidRPr="004E0BB2">
            <w:rPr>
              <w:sz w:val="24"/>
              <w:szCs w:val="24"/>
              <w:shd w:val="clear" w:color="auto" w:fill="FFFFFF"/>
            </w:rPr>
            <w:t>. San Diego, CA, US: Elsevier Academic Press.</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Birkenaes, A. B. (2008). </w:t>
          </w:r>
          <w:r w:rsidRPr="00A67FE2">
            <w:rPr>
              <w:i/>
              <w:iCs/>
              <w:noProof/>
              <w:sz w:val="24"/>
              <w:szCs w:val="24"/>
              <w:lang w:val="en-US"/>
            </w:rPr>
            <w:t>Cardiovascular risk factors in patients with severe mental illness.</w:t>
          </w:r>
          <w:r w:rsidRPr="00A67FE2">
            <w:rPr>
              <w:noProof/>
              <w:sz w:val="24"/>
              <w:szCs w:val="24"/>
              <w:lang w:val="en-US"/>
            </w:rPr>
            <w:t xml:space="preserve"> Oslo: Faculty of Medicibe, University of Oslo.</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Bohlmeijer, E., Prenger, R., Taal, E., &amp; Cuijpers, P. (2010). The effects of mindfulness-based stress reduction therapy on mental health of adults with a chronic medical disease: A meta-analysis. </w:t>
          </w:r>
          <w:r w:rsidRPr="00A67FE2">
            <w:rPr>
              <w:i/>
              <w:iCs/>
              <w:noProof/>
              <w:sz w:val="24"/>
              <w:szCs w:val="24"/>
              <w:lang w:val="en-US"/>
            </w:rPr>
            <w:t>Journal of Psychosomatic Research</w:t>
          </w:r>
          <w:r w:rsidRPr="00A67FE2">
            <w:rPr>
              <w:noProof/>
              <w:sz w:val="24"/>
              <w:szCs w:val="24"/>
              <w:lang w:val="en-US"/>
            </w:rPr>
            <w:t xml:space="preserve"> , 539-544.</w:t>
          </w:r>
        </w:p>
        <w:p w:rsidR="00E852F3" w:rsidRPr="00A67FE2" w:rsidRDefault="00E852F3" w:rsidP="00E852F3">
          <w:pPr>
            <w:pStyle w:val="Bibliography"/>
            <w:spacing w:after="240"/>
            <w:ind w:left="851" w:hanging="851"/>
            <w:jc w:val="both"/>
            <w:rPr>
              <w:noProof/>
              <w:sz w:val="24"/>
              <w:szCs w:val="24"/>
              <w:lang w:val="en-US"/>
            </w:rPr>
          </w:pPr>
          <w:r w:rsidRPr="00A67FE2">
            <w:rPr>
              <w:noProof/>
              <w:sz w:val="24"/>
              <w:szCs w:val="24"/>
              <w:lang w:val="en-US"/>
            </w:rPr>
            <w:t xml:space="preserve">Clark, D., &amp; Beck, A. (2010). </w:t>
          </w:r>
          <w:r w:rsidRPr="00A67FE2">
            <w:rPr>
              <w:i/>
              <w:iCs/>
              <w:noProof/>
              <w:sz w:val="24"/>
              <w:szCs w:val="24"/>
              <w:lang w:val="en-US"/>
            </w:rPr>
            <w:t>Cognitive therapy of anxiety disorders: science and practice.</w:t>
          </w:r>
          <w:r w:rsidRPr="00A67FE2">
            <w:rPr>
              <w:noProof/>
              <w:sz w:val="24"/>
              <w:szCs w:val="24"/>
              <w:lang w:val="en-US"/>
            </w:rPr>
            <w:t xml:space="preserve"> New York: The Guilford Press.</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Davis, K. (2007). </w:t>
          </w:r>
          <w:r w:rsidRPr="00A67FE2">
            <w:rPr>
              <w:i/>
              <w:iCs/>
              <w:noProof/>
              <w:sz w:val="24"/>
              <w:szCs w:val="24"/>
              <w:lang w:val="en-US"/>
            </w:rPr>
            <w:t>Relaxation strategies for children, adolescents and adult.</w:t>
          </w:r>
          <w:r w:rsidRPr="00A67FE2">
            <w:rPr>
              <w:noProof/>
              <w:sz w:val="24"/>
              <w:szCs w:val="24"/>
              <w:lang w:val="en-US"/>
            </w:rPr>
            <w:t xml:space="preserve"> Kansas: Department of Pediatrics-KUMC Wyandotte Special Education Cooperative.</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Davison, G. C., Neale, J. M., &amp; Kring, A. M. (2006). </w:t>
          </w:r>
          <w:r w:rsidRPr="00A67FE2">
            <w:rPr>
              <w:i/>
              <w:iCs/>
              <w:noProof/>
              <w:sz w:val="24"/>
              <w:szCs w:val="24"/>
              <w:lang w:val="en-US"/>
            </w:rPr>
            <w:t>Psikologi Abnormal.</w:t>
          </w:r>
          <w:r w:rsidRPr="00A67FE2">
            <w:rPr>
              <w:noProof/>
              <w:sz w:val="24"/>
              <w:szCs w:val="24"/>
              <w:lang w:val="en-US"/>
            </w:rPr>
            <w:t xml:space="preserve"> Jakarta: PT RajaGrafindo Persada.</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DeJean, D., Giacomini, M., Vanstone, M., &amp; Brundisini, F. (2013). Patient experiences of depression and anxiety with Chronic Disease: A systematic review and qualitative meta-synthesis. </w:t>
          </w:r>
          <w:r w:rsidRPr="00A67FE2">
            <w:rPr>
              <w:i/>
              <w:iCs/>
              <w:noProof/>
              <w:sz w:val="24"/>
              <w:szCs w:val="24"/>
              <w:lang w:val="en-US"/>
            </w:rPr>
            <w:t>Ontario Health Technologu Assesmen Series, Vol. 13: No. 16</w:t>
          </w:r>
          <w:r w:rsidRPr="00A67FE2">
            <w:rPr>
              <w:noProof/>
              <w:sz w:val="24"/>
              <w:szCs w:val="24"/>
              <w:lang w:val="en-US"/>
            </w:rPr>
            <w:t xml:space="preserve"> , 1-33.</w:t>
          </w:r>
        </w:p>
        <w:p w:rsidR="0016485C" w:rsidRPr="00A67FE2" w:rsidRDefault="0016485C" w:rsidP="0016485C">
          <w:pPr>
            <w:rPr>
              <w:rFonts w:ascii="Times New Roman" w:hAnsi="Times New Roman" w:cs="Times New Roman"/>
              <w:sz w:val="24"/>
              <w:szCs w:val="24"/>
            </w:rPr>
          </w:pPr>
          <w:r w:rsidRPr="00A67FE2">
            <w:rPr>
              <w:rFonts w:ascii="Times New Roman" w:hAnsi="Times New Roman" w:cs="Times New Roman"/>
              <w:sz w:val="24"/>
              <w:szCs w:val="24"/>
            </w:rPr>
            <w:t xml:space="preserve">Depkes RI. </w:t>
          </w:r>
          <w:proofErr w:type="gramStart"/>
          <w:r w:rsidRPr="00A67FE2">
            <w:rPr>
              <w:rFonts w:ascii="Times New Roman" w:hAnsi="Times New Roman" w:cs="Times New Roman"/>
              <w:sz w:val="24"/>
              <w:szCs w:val="24"/>
            </w:rPr>
            <w:t xml:space="preserve">(2007). </w:t>
          </w:r>
          <w:r w:rsidRPr="00A67FE2">
            <w:rPr>
              <w:rFonts w:ascii="Times New Roman" w:hAnsi="Times New Roman" w:cs="Times New Roman"/>
              <w:i/>
              <w:sz w:val="24"/>
              <w:szCs w:val="24"/>
            </w:rPr>
            <w:t>Profil Kesehatan 2007</w:t>
          </w:r>
          <w:r w:rsidRPr="00A67FE2">
            <w:rPr>
              <w:rFonts w:ascii="Times New Roman" w:hAnsi="Times New Roman" w:cs="Times New Roman"/>
              <w:sz w:val="24"/>
              <w:szCs w:val="24"/>
            </w:rPr>
            <w:t>.</w:t>
          </w:r>
          <w:proofErr w:type="gramEnd"/>
          <w:r w:rsidRPr="00A67FE2">
            <w:rPr>
              <w:rFonts w:ascii="Times New Roman" w:hAnsi="Times New Roman" w:cs="Times New Roman"/>
              <w:sz w:val="24"/>
              <w:szCs w:val="24"/>
            </w:rPr>
            <w:t xml:space="preserve"> Departemen Kesehatan RI.</w:t>
          </w:r>
        </w:p>
        <w:p w:rsidR="002D0A1E" w:rsidRPr="00A67FE2" w:rsidRDefault="002D0A1E" w:rsidP="002D0A1E">
          <w:pPr>
            <w:pStyle w:val="Bibliography"/>
            <w:spacing w:after="240"/>
            <w:ind w:left="851" w:hanging="851"/>
            <w:jc w:val="both"/>
            <w:rPr>
              <w:noProof/>
              <w:sz w:val="24"/>
              <w:szCs w:val="24"/>
            </w:rPr>
          </w:pPr>
          <w:r w:rsidRPr="00A67FE2">
            <w:rPr>
              <w:noProof/>
              <w:sz w:val="24"/>
              <w:szCs w:val="24"/>
              <w:lang w:val="en-US"/>
            </w:rPr>
            <w:t xml:space="preserve">Feros, D. L., Lane, L., Ciarrochi, J., &amp; Blackledge, J. T. (2013). Acceptance and Commitment Therapy (ACT) for improving the lives of cancer patients: a preliminary study. </w:t>
          </w:r>
          <w:r w:rsidRPr="00A67FE2">
            <w:rPr>
              <w:i/>
              <w:iCs/>
              <w:noProof/>
              <w:sz w:val="24"/>
              <w:szCs w:val="24"/>
              <w:lang w:val="en-US"/>
            </w:rPr>
            <w:lastRenderedPageBreak/>
            <w:t>Psychooncology 22</w:t>
          </w:r>
          <w:r w:rsidRPr="00A67FE2">
            <w:rPr>
              <w:noProof/>
              <w:sz w:val="24"/>
              <w:szCs w:val="24"/>
              <w:lang w:val="en-US"/>
            </w:rPr>
            <w:t xml:space="preserve"> , 459-464.</w:t>
          </w:r>
        </w:p>
        <w:p w:rsidR="00E852F3" w:rsidRPr="00A67FE2" w:rsidRDefault="00E852F3" w:rsidP="002D0A1E">
          <w:pPr>
            <w:pStyle w:val="Bibliography"/>
            <w:spacing w:after="240"/>
            <w:ind w:left="851" w:hanging="851"/>
            <w:jc w:val="both"/>
            <w:rPr>
              <w:noProof/>
              <w:sz w:val="24"/>
              <w:szCs w:val="24"/>
              <w:lang w:val="en-US"/>
            </w:rPr>
          </w:pPr>
          <w:r w:rsidRPr="00A67FE2">
            <w:rPr>
              <w:noProof/>
              <w:sz w:val="24"/>
              <w:szCs w:val="24"/>
              <w:lang w:val="en-US"/>
            </w:rPr>
            <w:t xml:space="preserve">Gul, E., Nikus, K., &amp; Sonmez, O. (2011). Dilemma in predicting the infarct-related artery in acute inferior myocardial infarction: A case report and review of the literature. </w:t>
          </w:r>
          <w:r w:rsidRPr="00A67FE2">
            <w:rPr>
              <w:i/>
              <w:iCs/>
              <w:noProof/>
              <w:sz w:val="24"/>
              <w:szCs w:val="24"/>
              <w:lang w:val="en-US"/>
            </w:rPr>
            <w:t>Cardiology Journal, vol 18, No 2</w:t>
          </w:r>
          <w:r w:rsidRPr="00A67FE2">
            <w:rPr>
              <w:noProof/>
              <w:sz w:val="24"/>
              <w:szCs w:val="24"/>
              <w:lang w:val="en-US"/>
            </w:rPr>
            <w:t xml:space="preserve"> , 204-216.</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Hocaoglu, C., Yeloglu, C. H., &amp; Polat, S. (2011). </w:t>
          </w:r>
          <w:r w:rsidRPr="00A67FE2">
            <w:rPr>
              <w:i/>
              <w:iCs/>
              <w:noProof/>
              <w:sz w:val="24"/>
              <w:szCs w:val="24"/>
              <w:lang w:val="en-US"/>
            </w:rPr>
            <w:t>Cardiac diseases and anxiety disorders, anxiety and related disorders.</w:t>
          </w:r>
          <w:r w:rsidRPr="00A67FE2">
            <w:rPr>
              <w:noProof/>
              <w:sz w:val="24"/>
              <w:szCs w:val="24"/>
              <w:lang w:val="en-US"/>
            </w:rPr>
            <w:t xml:space="preserve"> Croatia: InTech.</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Holzel, B. K., Lazar, S. W., Gard, T., Oliver, Z. S., Vago, D. R., &amp; Ott, U. (2011). How Does Mindfulness Meditation Work? Proposing Mechanisms of Action From a Conceptual and Neural Perspective. </w:t>
          </w:r>
          <w:r w:rsidRPr="00A67FE2">
            <w:rPr>
              <w:i/>
              <w:iCs/>
              <w:noProof/>
              <w:sz w:val="24"/>
              <w:szCs w:val="24"/>
              <w:lang w:val="en-US"/>
            </w:rPr>
            <w:t>Perspectives on Psychological Science , 6</w:t>
          </w:r>
          <w:r w:rsidRPr="00A67FE2">
            <w:rPr>
              <w:noProof/>
              <w:sz w:val="24"/>
              <w:szCs w:val="24"/>
              <w:lang w:val="en-US"/>
            </w:rPr>
            <w:t xml:space="preserve"> , 537-559.</w:t>
          </w:r>
        </w:p>
        <w:p w:rsidR="00E852F3" w:rsidRPr="00A67FE2" w:rsidRDefault="00E852F3" w:rsidP="00E852F3">
          <w:pPr>
            <w:pStyle w:val="Bibliography"/>
            <w:spacing w:after="240"/>
            <w:ind w:left="851" w:hanging="851"/>
            <w:jc w:val="both"/>
            <w:rPr>
              <w:noProof/>
              <w:sz w:val="24"/>
              <w:szCs w:val="24"/>
              <w:lang w:val="en-US"/>
            </w:rPr>
          </w:pPr>
          <w:r w:rsidRPr="00A67FE2">
            <w:rPr>
              <w:noProof/>
              <w:sz w:val="24"/>
              <w:szCs w:val="24"/>
              <w:lang w:val="en-US"/>
            </w:rPr>
            <w:t xml:space="preserve">Janardhanan, R., &amp; Kramer, C. (2011). Imaging in Hypertensive heart disease. </w:t>
          </w:r>
          <w:r w:rsidRPr="00A67FE2">
            <w:rPr>
              <w:i/>
              <w:iCs/>
              <w:noProof/>
              <w:sz w:val="24"/>
              <w:szCs w:val="24"/>
              <w:lang w:val="en-US"/>
            </w:rPr>
            <w:t>Expert Review Cardiovaskular Therapy, Vol 9, No. 2</w:t>
          </w:r>
          <w:r w:rsidRPr="00A67FE2">
            <w:rPr>
              <w:noProof/>
              <w:sz w:val="24"/>
              <w:szCs w:val="24"/>
              <w:lang w:val="en-US"/>
            </w:rPr>
            <w:t xml:space="preserve"> , 199-209.</w:t>
          </w:r>
        </w:p>
        <w:p w:rsidR="002D0A1E" w:rsidRPr="00A67FE2" w:rsidRDefault="002D0A1E" w:rsidP="002D0A1E">
          <w:pPr>
            <w:pStyle w:val="Bibliography"/>
            <w:spacing w:after="240"/>
            <w:ind w:left="851" w:hanging="851"/>
            <w:jc w:val="both"/>
            <w:rPr>
              <w:noProof/>
              <w:sz w:val="24"/>
              <w:szCs w:val="24"/>
            </w:rPr>
          </w:pPr>
          <w:r w:rsidRPr="00A67FE2">
            <w:rPr>
              <w:noProof/>
              <w:sz w:val="24"/>
              <w:szCs w:val="24"/>
              <w:lang w:val="en-US"/>
            </w:rPr>
            <w:t xml:space="preserve">Januzzi, J. L., Stern, T. A., &amp; Pasternak, R. C. (2000). The influence of anxiety and depression on outcomes of patients with Coronary Artery Disease. </w:t>
          </w:r>
          <w:r w:rsidRPr="00A67FE2">
            <w:rPr>
              <w:i/>
              <w:iCs/>
              <w:noProof/>
              <w:sz w:val="24"/>
              <w:szCs w:val="24"/>
              <w:lang w:val="en-US"/>
            </w:rPr>
            <w:t>ARCH INTERN MED , Vol 160</w:t>
          </w:r>
          <w:r w:rsidRPr="00A67FE2">
            <w:rPr>
              <w:noProof/>
              <w:sz w:val="24"/>
              <w:szCs w:val="24"/>
              <w:lang w:val="en-US"/>
            </w:rPr>
            <w:t xml:space="preserve"> , 1-9.</w:t>
          </w:r>
        </w:p>
        <w:p w:rsidR="002D0A1E" w:rsidRPr="00A67FE2" w:rsidRDefault="002D0A1E" w:rsidP="002D0A1E">
          <w:pPr>
            <w:spacing w:after="240"/>
            <w:ind w:left="851" w:hanging="851"/>
            <w:jc w:val="both"/>
            <w:rPr>
              <w:rFonts w:ascii="Times New Roman" w:hAnsi="Times New Roman" w:cs="Times New Roman"/>
              <w:i/>
              <w:sz w:val="24"/>
              <w:szCs w:val="24"/>
            </w:rPr>
          </w:pPr>
          <w:proofErr w:type="gramStart"/>
          <w:r w:rsidRPr="00A67FE2">
            <w:rPr>
              <w:rFonts w:ascii="Times New Roman" w:hAnsi="Times New Roman" w:cs="Times New Roman"/>
              <w:sz w:val="24"/>
              <w:szCs w:val="24"/>
            </w:rPr>
            <w:t>Hartman, D &amp; Zimberoff, D. (2006).</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Healing the body-mind in heart-centered therapies.</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i/>
              <w:sz w:val="24"/>
              <w:szCs w:val="24"/>
            </w:rPr>
            <w:t xml:space="preserve">Journal of Heart-centered, 9 (2), </w:t>
          </w:r>
          <w:r w:rsidRPr="00A67FE2">
            <w:rPr>
              <w:rFonts w:ascii="Times New Roman" w:hAnsi="Times New Roman" w:cs="Times New Roman"/>
              <w:sz w:val="24"/>
              <w:szCs w:val="24"/>
            </w:rPr>
            <w:t>75-137.</w:t>
          </w:r>
          <w:proofErr w:type="gramEnd"/>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Kazdin, A. E. (1984).  Statistical analysis for  single case experiment design. </w:t>
          </w:r>
          <w:r w:rsidR="00E31434" w:rsidRPr="00A67FE2">
            <w:rPr>
              <w:noProof/>
              <w:sz w:val="24"/>
              <w:szCs w:val="24"/>
              <w:lang w:val="en-US"/>
            </w:rPr>
            <w:t>In</w:t>
          </w:r>
          <w:r w:rsidRPr="00A67FE2">
            <w:rPr>
              <w:noProof/>
              <w:sz w:val="24"/>
              <w:szCs w:val="24"/>
              <w:lang w:val="en-US"/>
            </w:rPr>
            <w:t xml:space="preserve"> Barlow, D. H. &amp; Hensen, M.</w:t>
          </w:r>
          <w:r w:rsidR="00E31434" w:rsidRPr="00A67FE2">
            <w:rPr>
              <w:noProof/>
              <w:sz w:val="24"/>
              <w:szCs w:val="24"/>
              <w:lang w:val="en-US"/>
            </w:rPr>
            <w:t xml:space="preserve">, </w:t>
          </w:r>
          <w:r w:rsidRPr="00A67FE2">
            <w:rPr>
              <w:i/>
              <w:noProof/>
              <w:sz w:val="24"/>
              <w:szCs w:val="24"/>
              <w:lang w:val="en-US"/>
            </w:rPr>
            <w:t>Single cese experiment design : strategies for studying behavior change</w:t>
          </w:r>
          <w:r w:rsidRPr="00A67FE2">
            <w:rPr>
              <w:noProof/>
              <w:sz w:val="24"/>
              <w:szCs w:val="24"/>
              <w:lang w:val="en-US"/>
            </w:rPr>
            <w:t>. New York : Pergamon Press.</w:t>
          </w:r>
        </w:p>
        <w:p w:rsidR="002D0A1E" w:rsidRPr="00A67FE2" w:rsidRDefault="002D0A1E" w:rsidP="002D0A1E">
          <w:pPr>
            <w:pStyle w:val="Bibliography"/>
            <w:spacing w:after="240"/>
            <w:ind w:left="851" w:hanging="851"/>
            <w:jc w:val="both"/>
            <w:rPr>
              <w:noProof/>
              <w:sz w:val="24"/>
              <w:szCs w:val="24"/>
            </w:rPr>
          </w:pPr>
          <w:r w:rsidRPr="00A67FE2">
            <w:rPr>
              <w:noProof/>
              <w:sz w:val="24"/>
              <w:szCs w:val="24"/>
              <w:lang w:val="en-US"/>
            </w:rPr>
            <w:t xml:space="preserve">Kübler-Ross, E. (2009). </w:t>
          </w:r>
          <w:r w:rsidRPr="00A67FE2">
            <w:rPr>
              <w:i/>
              <w:iCs/>
              <w:noProof/>
              <w:sz w:val="24"/>
              <w:szCs w:val="24"/>
              <w:lang w:val="en-US"/>
            </w:rPr>
            <w:t>On Death and Dying: What the dying have to teach doctors, nurses, clergy and their own families.</w:t>
          </w:r>
          <w:r w:rsidRPr="00A67FE2">
            <w:rPr>
              <w:noProof/>
              <w:sz w:val="24"/>
              <w:szCs w:val="24"/>
              <w:lang w:val="en-US"/>
            </w:rPr>
            <w:t xml:space="preserve"> New York: Routledge.</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Merkes, M. (2010). Mindfulness-based stress reduction for people with chronic diseases. </w:t>
          </w:r>
          <w:r w:rsidRPr="00A67FE2">
            <w:rPr>
              <w:i/>
              <w:iCs/>
              <w:noProof/>
              <w:sz w:val="24"/>
              <w:szCs w:val="24"/>
              <w:lang w:val="en-US"/>
            </w:rPr>
            <w:t>Australian Journal of Primary Health</w:t>
          </w:r>
          <w:r w:rsidRPr="00A67FE2">
            <w:rPr>
              <w:noProof/>
              <w:sz w:val="24"/>
              <w:szCs w:val="24"/>
              <w:lang w:val="en-US"/>
            </w:rPr>
            <w:t xml:space="preserve"> , 200-210.</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Pajak, A., Jankowski, P., Kotseva, K., Heidrich, J., Smedt, D. d., &amp; Bacquer, D. d. (2013). Depression, anxiety, and risk factor control in patients after hospitalization for coronary heart disease : the EUROASPIRE III Study. </w:t>
          </w:r>
          <w:r w:rsidRPr="00A67FE2">
            <w:rPr>
              <w:i/>
              <w:iCs/>
              <w:noProof/>
              <w:sz w:val="24"/>
              <w:szCs w:val="24"/>
              <w:lang w:val="en-US"/>
            </w:rPr>
            <w:t>European Journal of Preventive Cardiology, 20</w:t>
          </w:r>
          <w:r w:rsidRPr="00A67FE2">
            <w:rPr>
              <w:noProof/>
              <w:sz w:val="24"/>
              <w:szCs w:val="24"/>
              <w:lang w:val="en-US"/>
            </w:rPr>
            <w:t xml:space="preserve"> , 331.</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Passer, </w:t>
          </w:r>
          <w:r w:rsidRPr="00A67FE2">
            <w:rPr>
              <w:noProof/>
              <w:sz w:val="24"/>
              <w:szCs w:val="24"/>
            </w:rPr>
            <w:t xml:space="preserve">M. </w:t>
          </w:r>
          <w:r w:rsidRPr="00A67FE2">
            <w:rPr>
              <w:noProof/>
              <w:sz w:val="24"/>
              <w:szCs w:val="24"/>
              <w:lang w:val="en-US"/>
            </w:rPr>
            <w:t>&amp; Smith</w:t>
          </w:r>
          <w:r w:rsidRPr="00A67FE2">
            <w:rPr>
              <w:noProof/>
              <w:sz w:val="24"/>
              <w:szCs w:val="24"/>
            </w:rPr>
            <w:t>, R</w:t>
          </w:r>
          <w:r w:rsidRPr="00A67FE2">
            <w:rPr>
              <w:noProof/>
              <w:sz w:val="24"/>
              <w:szCs w:val="24"/>
              <w:lang w:val="en-US"/>
            </w:rPr>
            <w:t xml:space="preserve">. (2008). </w:t>
          </w:r>
          <w:r w:rsidRPr="00A67FE2">
            <w:rPr>
              <w:i/>
              <w:iCs/>
              <w:noProof/>
              <w:sz w:val="24"/>
              <w:szCs w:val="24"/>
              <w:lang w:val="en-US"/>
            </w:rPr>
            <w:t>Psychology The Science of Mind and Behavior (Third ed.).</w:t>
          </w:r>
          <w:r w:rsidRPr="00A67FE2">
            <w:rPr>
              <w:noProof/>
              <w:sz w:val="24"/>
              <w:szCs w:val="24"/>
              <w:lang w:val="en-US"/>
            </w:rPr>
            <w:t xml:space="preserve"> New York: McGraw-Hill.</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Rothenbacher, D., Hahmann, H., Wüsten, B., Koenig, W., &amp; Brenner, H. (2007). Symptoms of anxiety and depression in patiens with stable coronary heart disease: prognostic value and consideration of pathogenetic links. </w:t>
          </w:r>
          <w:r w:rsidRPr="00A67FE2">
            <w:rPr>
              <w:i/>
              <w:iCs/>
              <w:noProof/>
              <w:sz w:val="24"/>
              <w:szCs w:val="24"/>
              <w:lang w:val="en-US"/>
            </w:rPr>
            <w:t>European Journal of Cardiovascular Prevention &amp; Rehabilitation, 14</w:t>
          </w:r>
          <w:r w:rsidRPr="00A67FE2">
            <w:rPr>
              <w:noProof/>
              <w:sz w:val="24"/>
              <w:szCs w:val="24"/>
              <w:lang w:val="en-US"/>
            </w:rPr>
            <w:t xml:space="preserve"> , 547.</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Roy-Byrne, P. P., Davidson, K. W., Kessler, R. C., Asmundson, G. J., Goodwin, R. D., Kubzansky, L., et al. (2008). Anxiety disorder and comorbid medical illness. </w:t>
          </w:r>
          <w:r w:rsidRPr="00A67FE2">
            <w:rPr>
              <w:i/>
              <w:iCs/>
              <w:noProof/>
              <w:sz w:val="24"/>
              <w:szCs w:val="24"/>
              <w:lang w:val="en-US"/>
            </w:rPr>
            <w:t xml:space="preserve">General </w:t>
          </w:r>
          <w:r w:rsidRPr="00A67FE2">
            <w:rPr>
              <w:i/>
              <w:iCs/>
              <w:noProof/>
              <w:sz w:val="24"/>
              <w:szCs w:val="24"/>
              <w:lang w:val="en-US"/>
            </w:rPr>
            <w:lastRenderedPageBreak/>
            <w:t>Hospital Psychiatriy 30</w:t>
          </w:r>
          <w:r w:rsidRPr="00A67FE2">
            <w:rPr>
              <w:noProof/>
              <w:sz w:val="24"/>
              <w:szCs w:val="24"/>
              <w:lang w:val="en-US"/>
            </w:rPr>
            <w:t xml:space="preserve"> , 208-225.</w:t>
          </w:r>
        </w:p>
        <w:p w:rsidR="002D0A1E" w:rsidRPr="00A67FE2" w:rsidRDefault="002D0A1E" w:rsidP="002D0A1E">
          <w:pPr>
            <w:pStyle w:val="Bibliography"/>
            <w:ind w:left="720" w:hanging="720"/>
            <w:contextualSpacing/>
            <w:rPr>
              <w:noProof/>
              <w:sz w:val="24"/>
              <w:szCs w:val="24"/>
              <w:lang w:val="id-ID"/>
            </w:rPr>
          </w:pPr>
          <w:r w:rsidRPr="00A67FE2">
            <w:rPr>
              <w:noProof/>
              <w:sz w:val="24"/>
              <w:szCs w:val="24"/>
            </w:rPr>
            <w:t xml:space="preserve">Seniati, L., Yulianto, A., &amp; Setiadi, B. (2009). </w:t>
          </w:r>
          <w:r w:rsidRPr="00A67FE2">
            <w:rPr>
              <w:i/>
              <w:iCs/>
              <w:noProof/>
              <w:sz w:val="24"/>
              <w:szCs w:val="24"/>
            </w:rPr>
            <w:t>Psikologi Eksperimen.</w:t>
          </w:r>
          <w:r w:rsidRPr="00A67FE2">
            <w:rPr>
              <w:noProof/>
              <w:sz w:val="24"/>
              <w:szCs w:val="24"/>
            </w:rPr>
            <w:t xml:space="preserve"> Jakarta: PT INDEKS.</w:t>
          </w:r>
        </w:p>
        <w:p w:rsidR="002D0A1E" w:rsidRPr="00A67FE2" w:rsidRDefault="002D0A1E" w:rsidP="002D0A1E">
          <w:pPr>
            <w:rPr>
              <w:lang w:val="id-ID"/>
            </w:rPr>
          </w:pP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Shadish, W., Cook, T., &amp; Campbell, D. (2002). </w:t>
          </w:r>
          <w:r w:rsidRPr="00A67FE2">
            <w:rPr>
              <w:i/>
              <w:iCs/>
              <w:noProof/>
              <w:sz w:val="24"/>
              <w:szCs w:val="24"/>
              <w:lang w:val="en-US"/>
            </w:rPr>
            <w:t>Experimental and Quasi-Experimental Designs for Generalized Causal Inference.</w:t>
          </w:r>
          <w:r w:rsidRPr="00A67FE2">
            <w:rPr>
              <w:noProof/>
              <w:sz w:val="24"/>
              <w:szCs w:val="24"/>
              <w:lang w:val="en-US"/>
            </w:rPr>
            <w:t xml:space="preserve"> Boston: Houghton Mifflin Company.</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Soo, C., Tate, R. L., &amp; Lane-Brown, A. (2011). A Systematic review of Acceptance and Commitment Therapy (ACT) for managing anxiety: Applicability for people with Acquired Brain Injury? </w:t>
          </w:r>
          <w:r w:rsidRPr="00A67FE2">
            <w:rPr>
              <w:i/>
              <w:iCs/>
              <w:noProof/>
              <w:sz w:val="24"/>
              <w:szCs w:val="24"/>
              <w:lang w:val="en-US"/>
            </w:rPr>
            <w:t>Brain Impairment volume 12 number 1</w:t>
          </w:r>
          <w:r w:rsidRPr="00A67FE2">
            <w:rPr>
              <w:noProof/>
              <w:sz w:val="24"/>
              <w:szCs w:val="24"/>
              <w:lang w:val="en-US"/>
            </w:rPr>
            <w:t xml:space="preserve"> , 54-70.</w:t>
          </w:r>
        </w:p>
        <w:p w:rsidR="003046A5" w:rsidRPr="00A67FE2" w:rsidRDefault="003046A5" w:rsidP="003046A5">
          <w:pPr>
            <w:ind w:left="900" w:hanging="900"/>
            <w:jc w:val="both"/>
            <w:rPr>
              <w:rFonts w:ascii="Times New Roman" w:hAnsi="Times New Roman" w:cs="Times New Roman"/>
              <w:sz w:val="24"/>
              <w:szCs w:val="24"/>
            </w:rPr>
          </w:pPr>
          <w:proofErr w:type="gramStart"/>
          <w:r w:rsidRPr="00A67FE2">
            <w:rPr>
              <w:rFonts w:ascii="Times New Roman" w:hAnsi="Times New Roman" w:cs="Times New Roman"/>
              <w:sz w:val="24"/>
              <w:szCs w:val="24"/>
            </w:rPr>
            <w:t>Supriadi, D., &amp; Rudhiati, F. (2014).</w:t>
          </w:r>
          <w:proofErr w:type="gramEnd"/>
          <w:r w:rsidRPr="00A67FE2">
            <w:rPr>
              <w:rFonts w:ascii="Times New Roman" w:hAnsi="Times New Roman" w:cs="Times New Roman"/>
              <w:sz w:val="24"/>
              <w:szCs w:val="24"/>
            </w:rPr>
            <w:t xml:space="preserve"> </w:t>
          </w:r>
          <w:proofErr w:type="gramStart"/>
          <w:r w:rsidRPr="00A67FE2">
            <w:rPr>
              <w:rFonts w:ascii="Times New Roman" w:hAnsi="Times New Roman" w:cs="Times New Roman"/>
              <w:sz w:val="24"/>
              <w:szCs w:val="24"/>
            </w:rPr>
            <w:t>Hubungan antara respon penerimaan individu terhadap penyakit dengan kecemasan di Rumah Sakit Dustira Cimahi.</w:t>
          </w:r>
          <w:proofErr w:type="gramEnd"/>
          <w:r w:rsidRPr="00A67FE2">
            <w:rPr>
              <w:rFonts w:ascii="Times New Roman" w:hAnsi="Times New Roman" w:cs="Times New Roman"/>
              <w:sz w:val="24"/>
              <w:szCs w:val="24"/>
            </w:rPr>
            <w:t xml:space="preserve"> </w:t>
          </w:r>
          <w:r w:rsidRPr="00A67FE2">
            <w:rPr>
              <w:rFonts w:ascii="Times New Roman" w:hAnsi="Times New Roman" w:cs="Times New Roman"/>
              <w:i/>
              <w:sz w:val="24"/>
              <w:szCs w:val="24"/>
            </w:rPr>
            <w:t>Jurnal Kesehatan Kartika</w:t>
          </w:r>
          <w:r w:rsidRPr="00A67FE2">
            <w:rPr>
              <w:rFonts w:ascii="Times New Roman" w:hAnsi="Times New Roman" w:cs="Times New Roman"/>
              <w:sz w:val="24"/>
              <w:szCs w:val="24"/>
            </w:rPr>
            <w:t>, 9(2), 10.</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Turner, A., Phillips, L., Hambridge, J. A., Baker, A. L., Bowman, J., &amp; Colyvas, K. (2010). Clinical outcomes associated with depression, anxiety and social support among cardiac rehabilitation attendees. </w:t>
          </w:r>
          <w:r w:rsidRPr="00A67FE2">
            <w:rPr>
              <w:i/>
              <w:iCs/>
              <w:noProof/>
              <w:sz w:val="24"/>
              <w:szCs w:val="24"/>
              <w:lang w:val="en-US"/>
            </w:rPr>
            <w:t>Aust N Z J Psychiatry, vol 44 no. 7</w:t>
          </w:r>
          <w:r w:rsidRPr="00A67FE2">
            <w:rPr>
              <w:noProof/>
              <w:sz w:val="24"/>
              <w:szCs w:val="24"/>
              <w:lang w:val="en-US"/>
            </w:rPr>
            <w:t xml:space="preserve"> , 658-666</w:t>
          </w:r>
        </w:p>
        <w:p w:rsidR="002D0A1E" w:rsidRPr="00A67FE2" w:rsidRDefault="002D0A1E" w:rsidP="002D0A1E">
          <w:pPr>
            <w:pStyle w:val="Bibliography"/>
            <w:spacing w:after="240"/>
            <w:ind w:left="851" w:hanging="851"/>
            <w:jc w:val="both"/>
            <w:rPr>
              <w:noProof/>
              <w:sz w:val="24"/>
              <w:szCs w:val="24"/>
              <w:lang w:val="en-US"/>
            </w:rPr>
          </w:pPr>
          <w:r w:rsidRPr="00A67FE2">
            <w:rPr>
              <w:noProof/>
              <w:sz w:val="24"/>
              <w:szCs w:val="24"/>
              <w:lang w:val="en-US"/>
            </w:rPr>
            <w:t>WHO. (2013). World Health Organization. Retrieved March, 2014, from http://www.who.int.</w:t>
          </w:r>
        </w:p>
        <w:p w:rsidR="002D0A1E" w:rsidRPr="002D0A1E" w:rsidRDefault="002D0A1E" w:rsidP="002D0A1E">
          <w:pPr>
            <w:pStyle w:val="Bibliography"/>
            <w:spacing w:after="240"/>
            <w:ind w:left="851" w:hanging="851"/>
            <w:jc w:val="both"/>
            <w:rPr>
              <w:noProof/>
              <w:sz w:val="24"/>
              <w:szCs w:val="24"/>
              <w:lang w:val="en-US"/>
            </w:rPr>
          </w:pPr>
          <w:r w:rsidRPr="00A67FE2">
            <w:rPr>
              <w:noProof/>
              <w:sz w:val="24"/>
              <w:szCs w:val="24"/>
              <w:lang w:val="en-US"/>
            </w:rPr>
            <w:t xml:space="preserve">Yalom, I. D., &amp; Leszcz, M. (2005). </w:t>
          </w:r>
          <w:r w:rsidRPr="00A67FE2">
            <w:rPr>
              <w:i/>
              <w:iCs/>
              <w:noProof/>
              <w:sz w:val="24"/>
              <w:szCs w:val="24"/>
              <w:lang w:val="en-US"/>
            </w:rPr>
            <w:t>The theory and practice of group psychotherapy : The fifth edition.</w:t>
          </w:r>
          <w:r w:rsidRPr="00A67FE2">
            <w:rPr>
              <w:noProof/>
              <w:sz w:val="24"/>
              <w:szCs w:val="24"/>
              <w:lang w:val="en-US"/>
            </w:rPr>
            <w:t xml:space="preserve"> New York: Basic Books.</w:t>
          </w:r>
        </w:p>
      </w:sdtContent>
    </w:sdt>
    <w:sectPr w:rsidR="002D0A1E" w:rsidRPr="002D0A1E" w:rsidSect="002B1F2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01CD6"/>
    <w:multiLevelType w:val="hybridMultilevel"/>
    <w:tmpl w:val="3D2C2A20"/>
    <w:lvl w:ilvl="0" w:tplc="8ABE1168">
      <w:start w:val="1"/>
      <w:numFmt w:val="decimal"/>
      <w:lvlText w:val="%1."/>
      <w:lvlJc w:val="left"/>
      <w:pPr>
        <w:ind w:left="720" w:hanging="360"/>
      </w:pPr>
      <w:rPr>
        <w:rFonts w:ascii="Times New Roman" w:hAnsi="Times New Roman" w:cs="Times New Roman"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081813"/>
    <w:multiLevelType w:val="hybridMultilevel"/>
    <w:tmpl w:val="A9E2B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168CE"/>
    <w:multiLevelType w:val="hybridMultilevel"/>
    <w:tmpl w:val="B28E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A38C0"/>
    <w:rsid w:val="00001018"/>
    <w:rsid w:val="00003AA2"/>
    <w:rsid w:val="00071DD0"/>
    <w:rsid w:val="00082EBF"/>
    <w:rsid w:val="0016485C"/>
    <w:rsid w:val="00194679"/>
    <w:rsid w:val="001D18CB"/>
    <w:rsid w:val="002016D4"/>
    <w:rsid w:val="002B1F22"/>
    <w:rsid w:val="002D0A1E"/>
    <w:rsid w:val="003046A5"/>
    <w:rsid w:val="0033350D"/>
    <w:rsid w:val="00347909"/>
    <w:rsid w:val="00364B47"/>
    <w:rsid w:val="003B656A"/>
    <w:rsid w:val="003C1E9F"/>
    <w:rsid w:val="00424941"/>
    <w:rsid w:val="0042741A"/>
    <w:rsid w:val="00440E95"/>
    <w:rsid w:val="004436F1"/>
    <w:rsid w:val="004509D2"/>
    <w:rsid w:val="004C6183"/>
    <w:rsid w:val="004E0BB2"/>
    <w:rsid w:val="005011CC"/>
    <w:rsid w:val="0050672E"/>
    <w:rsid w:val="005739DD"/>
    <w:rsid w:val="0058392E"/>
    <w:rsid w:val="005A5C26"/>
    <w:rsid w:val="005C751E"/>
    <w:rsid w:val="00607CAD"/>
    <w:rsid w:val="006254BC"/>
    <w:rsid w:val="0063451B"/>
    <w:rsid w:val="00687336"/>
    <w:rsid w:val="006A7362"/>
    <w:rsid w:val="006C3082"/>
    <w:rsid w:val="007123C8"/>
    <w:rsid w:val="00721127"/>
    <w:rsid w:val="00732275"/>
    <w:rsid w:val="00752633"/>
    <w:rsid w:val="00753AAC"/>
    <w:rsid w:val="007F70ED"/>
    <w:rsid w:val="00806FD0"/>
    <w:rsid w:val="00833E8C"/>
    <w:rsid w:val="00843394"/>
    <w:rsid w:val="00885537"/>
    <w:rsid w:val="008A118C"/>
    <w:rsid w:val="008F3792"/>
    <w:rsid w:val="00917EE1"/>
    <w:rsid w:val="00921B88"/>
    <w:rsid w:val="009A081F"/>
    <w:rsid w:val="009C08E8"/>
    <w:rsid w:val="009D1EDC"/>
    <w:rsid w:val="00A23190"/>
    <w:rsid w:val="00A24A77"/>
    <w:rsid w:val="00A3187C"/>
    <w:rsid w:val="00A52762"/>
    <w:rsid w:val="00A63CCE"/>
    <w:rsid w:val="00A67FE2"/>
    <w:rsid w:val="00A70149"/>
    <w:rsid w:val="00A82AB9"/>
    <w:rsid w:val="00AB229F"/>
    <w:rsid w:val="00AC624F"/>
    <w:rsid w:val="00B12427"/>
    <w:rsid w:val="00B369D9"/>
    <w:rsid w:val="00B476EE"/>
    <w:rsid w:val="00B5691C"/>
    <w:rsid w:val="00B72B3C"/>
    <w:rsid w:val="00B83A71"/>
    <w:rsid w:val="00BA788C"/>
    <w:rsid w:val="00BB2467"/>
    <w:rsid w:val="00C01F36"/>
    <w:rsid w:val="00C04F38"/>
    <w:rsid w:val="00C2759B"/>
    <w:rsid w:val="00C37A91"/>
    <w:rsid w:val="00CA38C0"/>
    <w:rsid w:val="00CB4299"/>
    <w:rsid w:val="00CF2C30"/>
    <w:rsid w:val="00D05E5F"/>
    <w:rsid w:val="00D91693"/>
    <w:rsid w:val="00D9625D"/>
    <w:rsid w:val="00D978D3"/>
    <w:rsid w:val="00DB7549"/>
    <w:rsid w:val="00DD721E"/>
    <w:rsid w:val="00DF0A96"/>
    <w:rsid w:val="00E03246"/>
    <w:rsid w:val="00E20569"/>
    <w:rsid w:val="00E31434"/>
    <w:rsid w:val="00E852F3"/>
    <w:rsid w:val="00EC6BF5"/>
    <w:rsid w:val="00EE3D7F"/>
    <w:rsid w:val="00F118D9"/>
    <w:rsid w:val="00F14DAE"/>
    <w:rsid w:val="00F25515"/>
    <w:rsid w:val="00FD496F"/>
    <w:rsid w:val="00FE0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96F"/>
    <w:rPr>
      <w:rFonts w:ascii="Tahoma" w:hAnsi="Tahoma" w:cs="Tahoma"/>
      <w:sz w:val="16"/>
      <w:szCs w:val="16"/>
    </w:rPr>
  </w:style>
  <w:style w:type="paragraph" w:styleId="ListParagraph">
    <w:name w:val="List Paragraph"/>
    <w:basedOn w:val="Normal"/>
    <w:uiPriority w:val="34"/>
    <w:qFormat/>
    <w:rsid w:val="00721127"/>
    <w:pPr>
      <w:ind w:left="720"/>
      <w:contextualSpacing/>
    </w:pPr>
  </w:style>
  <w:style w:type="table" w:styleId="TableGrid">
    <w:name w:val="Table Grid"/>
    <w:basedOn w:val="TableNormal"/>
    <w:uiPriority w:val="59"/>
    <w:rsid w:val="006A73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2D0A1E"/>
    <w:pPr>
      <w:widowControl w:val="0"/>
      <w:spacing w:after="0" w:line="240" w:lineRule="auto"/>
    </w:pPr>
    <w:rPr>
      <w:rFonts w:ascii="Times New Roman" w:eastAsia="SimSun" w:hAnsi="Times New Roman" w:cs="Times New Roman"/>
      <w:sz w:val="20"/>
      <w:szCs w:val="20"/>
      <w:lang w:val="en-GB"/>
    </w:rPr>
  </w:style>
  <w:style w:type="paragraph" w:customStyle="1" w:styleId="ColorfulList-Accent11">
    <w:name w:val="Colorful List - Accent 11"/>
    <w:basedOn w:val="Normal"/>
    <w:qFormat/>
    <w:rsid w:val="002D0A1E"/>
    <w:pPr>
      <w:spacing w:after="0" w:line="240" w:lineRule="auto"/>
      <w:ind w:left="720"/>
    </w:pPr>
    <w:rPr>
      <w:rFonts w:ascii="Arial" w:eastAsia="Batang" w:hAnsi="Arial" w:cs="Times New Roman"/>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D:\GUMI%20N%20MAPRO\KULIAH\SEMESTER%204\TESIS\PROPOSAL\PENELITIAN\LAMPIRAN\SKOR%20PRETEST-POSTTEST-FOLLOW%20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Rerata</a:t>
            </a:r>
            <a:r>
              <a:rPr lang="en-US" baseline="0"/>
              <a:t> Skor Kecemasan</a:t>
            </a:r>
            <a:endParaRPr lang="en-US"/>
          </a:p>
        </c:rich>
      </c:tx>
    </c:title>
    <c:plotArea>
      <c:layout/>
      <c:lineChart>
        <c:grouping val="standard"/>
        <c:ser>
          <c:idx val="0"/>
          <c:order val="0"/>
          <c:tx>
            <c:strRef>
              <c:f>Sheet10!$C$11</c:f>
              <c:strCache>
                <c:ptCount val="1"/>
                <c:pt idx="0">
                  <c:v>Skor Kecemasan</c:v>
                </c:pt>
              </c:strCache>
            </c:strRef>
          </c:tx>
          <c:dLbls>
            <c:showVal val="1"/>
          </c:dLbls>
          <c:cat>
            <c:strRef>
              <c:f>Sheet10!$B$12:$B$14</c:f>
              <c:strCache>
                <c:ptCount val="3"/>
                <c:pt idx="0">
                  <c:v>Pretest</c:v>
                </c:pt>
                <c:pt idx="1">
                  <c:v>Posttest</c:v>
                </c:pt>
                <c:pt idx="2">
                  <c:v>Follow Up</c:v>
                </c:pt>
              </c:strCache>
            </c:strRef>
          </c:cat>
          <c:val>
            <c:numRef>
              <c:f>Sheet10!$C$12:$C$14</c:f>
              <c:numCache>
                <c:formatCode>0.0</c:formatCode>
                <c:ptCount val="3"/>
                <c:pt idx="0">
                  <c:v>37</c:v>
                </c:pt>
                <c:pt idx="1">
                  <c:v>16.666666666666668</c:v>
                </c:pt>
                <c:pt idx="2">
                  <c:v>9.6666666666666767</c:v>
                </c:pt>
              </c:numCache>
            </c:numRef>
          </c:val>
        </c:ser>
        <c:ser>
          <c:idx val="1"/>
          <c:order val="1"/>
          <c:tx>
            <c:strRef>
              <c:f>Sheet10!$D$11</c:f>
              <c:strCache>
                <c:ptCount val="1"/>
              </c:strCache>
            </c:strRef>
          </c:tx>
          <c:dLbls>
            <c:showVal val="1"/>
          </c:dLbls>
          <c:cat>
            <c:strRef>
              <c:f>Sheet10!$B$12:$B$14</c:f>
              <c:strCache>
                <c:ptCount val="3"/>
                <c:pt idx="0">
                  <c:v>Pretest</c:v>
                </c:pt>
                <c:pt idx="1">
                  <c:v>Posttest</c:v>
                </c:pt>
                <c:pt idx="2">
                  <c:v>Follow Up</c:v>
                </c:pt>
              </c:strCache>
            </c:strRef>
          </c:cat>
          <c:val>
            <c:numRef>
              <c:f>Sheet10!$D$12:$D$14</c:f>
              <c:numCache>
                <c:formatCode>General</c:formatCode>
                <c:ptCount val="3"/>
              </c:numCache>
            </c:numRef>
          </c:val>
        </c:ser>
        <c:dLbls>
          <c:showVal val="1"/>
        </c:dLbls>
        <c:marker val="1"/>
        <c:axId val="45663360"/>
        <c:axId val="45664896"/>
      </c:lineChart>
      <c:catAx>
        <c:axId val="45663360"/>
        <c:scaling>
          <c:orientation val="minMax"/>
        </c:scaling>
        <c:axPos val="b"/>
        <c:majorTickMark val="none"/>
        <c:tickLblPos val="nextTo"/>
        <c:crossAx val="45664896"/>
        <c:crosses val="autoZero"/>
        <c:auto val="1"/>
        <c:lblAlgn val="ctr"/>
        <c:lblOffset val="100"/>
      </c:catAx>
      <c:valAx>
        <c:axId val="45664896"/>
        <c:scaling>
          <c:orientation val="minMax"/>
        </c:scaling>
        <c:delete val="1"/>
        <c:axPos val="l"/>
        <c:numFmt formatCode="0.0" sourceLinked="1"/>
        <c:majorTickMark val="none"/>
        <c:tickLblPos val="nextTo"/>
        <c:crossAx val="45663360"/>
        <c:crosses val="autoZero"/>
        <c:crossBetween val="between"/>
      </c:valAx>
    </c:plotArea>
    <c:legend>
      <c:legendPos val="t"/>
      <c:legendEntry>
        <c:idx val="1"/>
        <c:delete val="1"/>
      </c:legendEntry>
    </c:legend>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Cic11</b:Tag>
    <b:SourceType>Book</b:SourceType>
    <b:Guid>{5AEAB4C7-6D59-434A-A14B-BFF818AE0FBA}</b:Guid>
    <b:LCID>0</b:LCID>
    <b:Author>
      <b:Author>
        <b:NameList>
          <b:Person>
            <b:Last>Hocaoglu</b:Last>
            <b:First>Cicek</b:First>
          </b:Person>
          <b:Person>
            <b:Last>Yeloglu</b:Last>
            <b:First>Cagdas</b:First>
            <b:Middle>H.</b:Middle>
          </b:Person>
          <b:Person>
            <b:Last>Polat</b:Last>
            <b:First>Selim</b:First>
          </b:Person>
        </b:NameList>
      </b:Author>
    </b:Author>
    <b:Title>Cardiac diseases and anxiety disorders, anxiety and related disorders</b:Title>
    <b:Year>2011</b:Year>
    <b:City>Croatia</b:City>
    <b:Publisher>InTech</b:Publisher>
    <b:RefOrder>1</b:RefOrder>
  </b:Source>
  <b:Source>
    <b:Tag>Sme01</b:Tag>
    <b:SourceType>Book</b:SourceType>
    <b:Guid>{13C666BD-6560-4167-A01B-C3E358EA40BB}</b:Guid>
    <b:LCID>0</b:LCID>
    <b:Author>
      <b:Author>
        <b:NameList>
          <b:Person>
            <b:Last>Smeltzer</b:Last>
            <b:First>C.S.</b:First>
          </b:Person>
        </b:NameList>
      </b:Author>
    </b:Author>
    <b:Title>Keperawatan medikal bedah</b:Title>
    <b:Year>2001</b:Year>
    <b:City>Jakarta</b:City>
    <b:Publisher>EGC</b:Publisher>
    <b:RefOrder>2</b:RefOrder>
  </b:Source>
  <b:Source>
    <b:Tag>All05</b:Tag>
    <b:SourceType>Book</b:SourceType>
    <b:Guid>{3E5B1B62-8429-4B5B-A066-3CB642956651}</b:Guid>
    <b:LCID>0</b:LCID>
    <b:Author>
      <b:Author>
        <b:NameList>
          <b:Person>
            <b:Last>Alloy</b:Last>
            <b:First>L.</b:First>
            <b:Middle>B.</b:Middle>
          </b:Person>
          <b:Person>
            <b:Last>Riskind</b:Last>
            <b:First>J.</b:First>
            <b:Middle>H.</b:Middle>
          </b:Person>
          <b:Person>
            <b:Last>Manos</b:Last>
            <b:First>M.</b:First>
            <b:Middle>J.</b:Middle>
          </b:Person>
        </b:NameList>
      </b:Author>
    </b:Author>
    <b:Title>Abnormal Psychology: Current perspective</b:Title>
    <b:Year>2005</b:Year>
    <b:City>New York</b:City>
    <b:Publisher>McGraw-Hill</b:Publisher>
    <b:RefOrder>4</b:RefOrder>
  </b:Source>
  <b:Source>
    <b:Tag>Soo111</b:Tag>
    <b:SourceType>JournalArticle</b:SourceType>
    <b:Guid>{1AAB684C-E717-4B16-96C9-9FD82F5F3807}</b:Guid>
    <b:LCID>0</b:LCID>
    <b:Author>
      <b:Author>
        <b:NameList>
          <b:Person>
            <b:Last>Soo</b:Last>
            <b:First>Cheryl</b:First>
          </b:Person>
          <b:Person>
            <b:Last>Tate</b:Last>
            <b:First>Robyn</b:First>
            <b:Middle>L.</b:Middle>
          </b:Person>
          <b:Person>
            <b:Last>Lane-Brown</b:Last>
            <b:First>Amanda</b:First>
          </b:Person>
        </b:NameList>
      </b:Author>
    </b:Author>
    <b:Title>A Systematic review of Acceptance and Commitment Therapy (ACT) for managing anxiety: Applicability for people with Acquired Brain Injury?</b:Title>
    <b:Year>2011</b:Year>
    <b:JournalName>Brain Impairment volume 12 number 1</b:JournalName>
    <b:Pages>54-70</b:Pages>
    <b:RefOrder>3</b:RefOrder>
  </b:Source>
  <b:Source>
    <b:Tag>Boh10</b:Tag>
    <b:SourceType>JournalArticle</b:SourceType>
    <b:Guid>{6C48661D-DF13-4D6D-9AAB-EF7F6D551E6F}</b:Guid>
    <b:LCID>0</b:LCID>
    <b:Author>
      <b:Author>
        <b:NameList>
          <b:Person>
            <b:Last>Bohlmeijer</b:Last>
            <b:First>Ernst</b:First>
          </b:Person>
          <b:Person>
            <b:Last>Prenger</b:Last>
            <b:First>Rilana</b:First>
          </b:Person>
          <b:Person>
            <b:Last>Taal</b:Last>
            <b:First>Erik</b:First>
          </b:Person>
          <b:Person>
            <b:Last>Cuijpers</b:Last>
            <b:First>Pim</b:First>
          </b:Person>
        </b:NameList>
      </b:Author>
    </b:Author>
    <b:Title>The effects of mindfulness-based stress reduction therapy on mental health of adults with a chronic medical disease: A meta-analysis</b:Title>
    <b:Year>2010</b:Year>
    <b:JournalName>Journal of Psychosomatic Research</b:JournalName>
    <b:Pages>539-544</b:Pages>
    <b:RefOrder>5</b:RefOrder>
  </b:Source>
</b:Sources>
</file>

<file path=customXml/itemProps1.xml><?xml version="1.0" encoding="utf-8"?>
<ds:datastoreItem xmlns:ds="http://schemas.openxmlformats.org/officeDocument/2006/customXml" ds:itemID="{D5A53D01-4FA7-44E8-8F5F-12C0B768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dc:creator>
  <cp:lastModifiedBy>Gumi</cp:lastModifiedBy>
  <cp:revision>9</cp:revision>
  <dcterms:created xsi:type="dcterms:W3CDTF">2019-10-01T10:51:00Z</dcterms:created>
  <dcterms:modified xsi:type="dcterms:W3CDTF">2019-10-01T22:30:00Z</dcterms:modified>
</cp:coreProperties>
</file>