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65C" w:rsidRDefault="0048065C">
      <w:pPr>
        <w:autoSpaceDE w:val="0"/>
        <w:autoSpaceDN w:val="0"/>
        <w:adjustRightInd w:val="0"/>
        <w:spacing w:after="0" w:line="240" w:lineRule="auto"/>
        <w:ind w:right="521"/>
        <w:rPr>
          <w:rFonts w:ascii="Calisto MT" w:hAnsi="Calisto MT" w:cs="Times New Roman"/>
          <w:b/>
          <w:color w:val="000000" w:themeColor="text1"/>
          <w:sz w:val="30"/>
          <w:szCs w:val="30"/>
          <w:lang w:val="en-US"/>
        </w:rPr>
      </w:pPr>
    </w:p>
    <w:p w:rsidR="0048065C" w:rsidRDefault="000E308C">
      <w:pPr>
        <w:jc w:val="center"/>
        <w:rPr>
          <w:rFonts w:ascii="Times New Roman" w:hAnsi="Times New Roman"/>
          <w:b/>
          <w:sz w:val="24"/>
          <w:szCs w:val="24"/>
        </w:rPr>
      </w:pPr>
      <w:r>
        <w:rPr>
          <w:rFonts w:ascii="Times New Roman" w:hAnsi="Times New Roman"/>
          <w:b/>
          <w:sz w:val="24"/>
          <w:szCs w:val="24"/>
        </w:rPr>
        <w:t>INTEGRATION OF INFORMATION AND COMMUNICATION TECHNOLOGY IN LEARNING TO IMPLEMENTATION CURRICULUM 2013 AT JUNIOR HIGHSCHOOL IN KECAMATAN PADANG TIMUR</w:t>
      </w:r>
    </w:p>
    <w:p w:rsidR="0048065C" w:rsidRDefault="0048065C">
      <w:pPr>
        <w:autoSpaceDE w:val="0"/>
        <w:autoSpaceDN w:val="0"/>
        <w:adjustRightInd w:val="0"/>
        <w:spacing w:after="0" w:line="240" w:lineRule="auto"/>
        <w:rPr>
          <w:rFonts w:ascii="Calisto MT" w:hAnsi="Calisto MT" w:cs="Times New Roman"/>
          <w:color w:val="000000" w:themeColor="text1"/>
          <w:sz w:val="24"/>
          <w:szCs w:val="24"/>
        </w:rPr>
      </w:pPr>
    </w:p>
    <w:p w:rsidR="0048065C" w:rsidRDefault="000E308C">
      <w:pPr>
        <w:autoSpaceDE w:val="0"/>
        <w:autoSpaceDN w:val="0"/>
        <w:adjustRightInd w:val="0"/>
        <w:spacing w:after="0" w:line="240" w:lineRule="auto"/>
        <w:rPr>
          <w:rFonts w:ascii="Calisto MT" w:hAnsi="Calisto MT" w:cs="Times New Roman"/>
          <w:color w:val="000000" w:themeColor="text1"/>
          <w:sz w:val="24"/>
          <w:szCs w:val="24"/>
          <w:lang w:val="en-US"/>
        </w:rPr>
      </w:pPr>
      <w:r>
        <w:t>Mutiara Felicita Amsal</w:t>
      </w:r>
      <w:r>
        <w:rPr>
          <w:rFonts w:ascii="Calisto MT" w:hAnsi="Calisto MT" w:cs="Times New Roman"/>
          <w:color w:val="000000" w:themeColor="text1"/>
          <w:sz w:val="24"/>
          <w:szCs w:val="24"/>
        </w:rPr>
        <w:t xml:space="preserve"> 1, </w:t>
      </w:r>
      <w:r>
        <w:t xml:space="preserve">Winanda </w:t>
      </w:r>
      <w:r>
        <w:t>Amilia</w:t>
      </w:r>
      <w:r>
        <w:rPr>
          <w:rFonts w:ascii="Calisto MT" w:hAnsi="Calisto MT" w:cs="Times New Roman"/>
          <w:color w:val="000000" w:themeColor="text1"/>
          <w:sz w:val="24"/>
          <w:szCs w:val="24"/>
        </w:rPr>
        <w:t>2</w:t>
      </w:r>
      <w:r>
        <w:rPr>
          <w:rFonts w:ascii="Calisto MT" w:hAnsi="Calisto MT" w:cs="Times New Roman"/>
          <w:color w:val="000000" w:themeColor="text1"/>
          <w:sz w:val="24"/>
          <w:szCs w:val="24"/>
          <w:lang w:val="en-US"/>
        </w:rPr>
        <w:t xml:space="preserve"> </w:t>
      </w:r>
      <w:r>
        <w:t xml:space="preserve"> Hade Afriansyah</w:t>
      </w:r>
      <w:r>
        <w:rPr>
          <w:lang w:val="en-US"/>
        </w:rPr>
        <w:t>3</w:t>
      </w:r>
      <w:r>
        <w:rPr>
          <w:rFonts w:ascii="Calisto MT" w:hAnsi="Calisto MT" w:cs="Times New Roman"/>
          <w:color w:val="000000" w:themeColor="text1"/>
          <w:sz w:val="24"/>
          <w:szCs w:val="24"/>
        </w:rPr>
        <w:t xml:space="preserve"> </w:t>
      </w:r>
    </w:p>
    <w:p w:rsidR="0048065C" w:rsidRDefault="000E308C">
      <w:pPr>
        <w:spacing w:after="0"/>
        <w:jc w:val="both"/>
        <w:rPr>
          <w:rFonts w:ascii="Calisto MT" w:hAnsi="Calisto MT" w:cs="Times New Roman"/>
          <w:color w:val="000000" w:themeColor="text1"/>
          <w:sz w:val="20"/>
          <w:szCs w:val="20"/>
          <w:lang w:val="en-US"/>
        </w:rPr>
      </w:pPr>
      <w:r>
        <w:rPr>
          <w:rFonts w:ascii="Calisto MT" w:hAnsi="Calisto MT" w:cs="Times New Roman"/>
          <w:color w:val="000000" w:themeColor="text1"/>
          <w:sz w:val="20"/>
          <w:szCs w:val="20"/>
          <w:vertAlign w:val="superscript"/>
          <w:lang w:val="en-US"/>
        </w:rPr>
        <w:t>1</w:t>
      </w:r>
      <w:r>
        <w:t>Universitas Negeri Padang</w:t>
      </w:r>
      <w:r>
        <w:rPr>
          <w:lang w:val="en-US"/>
        </w:rPr>
        <w:t xml:space="preserve"> </w:t>
      </w:r>
      <w:r>
        <w:rPr>
          <w:rFonts w:ascii="Calisto MT" w:hAnsi="Calisto MT" w:cs="Times New Roman"/>
          <w:color w:val="000000" w:themeColor="text1"/>
          <w:sz w:val="20"/>
          <w:szCs w:val="20"/>
          <w:lang w:val="en-US"/>
        </w:rPr>
        <w:t>1,</w:t>
      </w:r>
      <w:r>
        <w:rPr>
          <w:rFonts w:ascii="Calisto MT" w:hAnsi="Calisto MT" w:cs="Times New Roman"/>
          <w:color w:val="000000" w:themeColor="text1"/>
          <w:sz w:val="20"/>
          <w:szCs w:val="20"/>
          <w:vertAlign w:val="superscript"/>
          <w:lang w:val="en-US"/>
        </w:rPr>
        <w:t xml:space="preserve"> 2 </w:t>
      </w:r>
      <w:r>
        <w:t>Universitas Negeri Padang</w:t>
      </w:r>
      <w:r>
        <w:rPr>
          <w:rFonts w:ascii="Calisto MT" w:hAnsi="Calisto MT" w:cs="Times New Roman"/>
          <w:color w:val="000000" w:themeColor="text1"/>
          <w:sz w:val="20"/>
          <w:szCs w:val="20"/>
          <w:lang w:val="en-US"/>
        </w:rPr>
        <w:t xml:space="preserve"> 2</w:t>
      </w:r>
      <w:r>
        <w:rPr>
          <w:rFonts w:ascii="Calisto MT" w:hAnsi="Calisto MT" w:cs="Times New Roman"/>
          <w:color w:val="000000" w:themeColor="text1"/>
          <w:sz w:val="20"/>
          <w:szCs w:val="20"/>
          <w:lang w:val="en-US"/>
        </w:rPr>
        <w:t>,</w:t>
      </w:r>
      <w:r>
        <w:rPr>
          <w:rFonts w:ascii="Calisto MT" w:hAnsi="Calisto MT" w:cs="Times New Roman"/>
          <w:color w:val="000000" w:themeColor="text1"/>
          <w:sz w:val="20"/>
          <w:szCs w:val="20"/>
          <w:vertAlign w:val="superscript"/>
          <w:lang w:val="en-US"/>
        </w:rPr>
        <w:t>3</w:t>
      </w:r>
      <w:r>
        <w:rPr>
          <w:rFonts w:ascii="Calisto MT" w:hAnsi="Calisto MT" w:cs="Times New Roman"/>
          <w:color w:val="000000" w:themeColor="text1"/>
          <w:sz w:val="20"/>
          <w:szCs w:val="20"/>
          <w:vertAlign w:val="superscript"/>
          <w:lang w:val="en-US"/>
        </w:rPr>
        <w:t xml:space="preserve"> </w:t>
      </w:r>
      <w:r>
        <w:t>Universitas Negeri Padang</w:t>
      </w:r>
      <w:r>
        <w:rPr>
          <w:rFonts w:ascii="Calisto MT" w:hAnsi="Calisto MT" w:cs="Times New Roman"/>
          <w:color w:val="000000" w:themeColor="text1"/>
          <w:sz w:val="20"/>
          <w:szCs w:val="20"/>
          <w:lang w:val="en-US"/>
        </w:rPr>
        <w:t xml:space="preserve"> </w:t>
      </w:r>
      <w:r>
        <w:rPr>
          <w:rFonts w:ascii="Calisto MT" w:hAnsi="Calisto MT" w:cs="Times New Roman"/>
          <w:color w:val="000000" w:themeColor="text1"/>
          <w:sz w:val="20"/>
          <w:szCs w:val="20"/>
          <w:lang w:val="en-US"/>
        </w:rPr>
        <w:t>3</w:t>
      </w:r>
    </w:p>
    <w:p w:rsidR="0048065C" w:rsidRDefault="000E308C">
      <w:pPr>
        <w:autoSpaceDE w:val="0"/>
        <w:autoSpaceDN w:val="0"/>
        <w:adjustRightInd w:val="0"/>
        <w:spacing w:after="0" w:line="240" w:lineRule="auto"/>
        <w:rPr>
          <w:rFonts w:ascii="Calisto MT" w:hAnsi="Calisto MT" w:cs="Times New Roman"/>
          <w:color w:val="000000" w:themeColor="text1"/>
          <w:sz w:val="20"/>
          <w:szCs w:val="20"/>
          <w:lang w:val="en-US"/>
        </w:rPr>
      </w:pPr>
      <w:hyperlink r:id="rId9" w:history="1">
        <w:r>
          <w:rPr>
            <w:rStyle w:val="Hyperlink"/>
          </w:rPr>
          <w:t>mutiaraamsal@fip.unp.ac.id</w:t>
        </w:r>
      </w:hyperlink>
      <w:r>
        <w:t xml:space="preserve"> </w:t>
      </w:r>
      <w:hyperlink r:id="rId10" w:history="1">
        <w:r>
          <w:rPr>
            <w:rStyle w:val="Hyperlink"/>
          </w:rPr>
          <w:t>winanda.amilia@fip.unp.ac.id</w:t>
        </w:r>
      </w:hyperlink>
      <w:r>
        <w:t xml:space="preserve"> </w:t>
      </w:r>
    </w:p>
    <w:p w:rsidR="0048065C" w:rsidRDefault="0048065C">
      <w:pPr>
        <w:pStyle w:val="ListParagraph"/>
        <w:spacing w:after="0" w:line="240" w:lineRule="auto"/>
        <w:ind w:right="805"/>
        <w:contextualSpacing w:val="0"/>
        <w:jc w:val="both"/>
        <w:rPr>
          <w:rFonts w:ascii="Calisto MT" w:hAnsi="Calisto MT" w:cs="Times New Roman"/>
          <w:b/>
          <w:sz w:val="20"/>
          <w:szCs w:val="20"/>
        </w:rPr>
      </w:pPr>
    </w:p>
    <w:p w:rsidR="0048065C" w:rsidRDefault="000E308C">
      <w:pPr>
        <w:pStyle w:val="ListParagraph"/>
        <w:spacing w:after="0" w:line="240" w:lineRule="auto"/>
        <w:ind w:left="0" w:right="805"/>
        <w:contextualSpacing w:val="0"/>
        <w:jc w:val="both"/>
        <w:rPr>
          <w:rFonts w:ascii="Calisto MT" w:hAnsi="Calisto MT" w:cs="Times New Roman"/>
          <w:sz w:val="20"/>
          <w:szCs w:val="20"/>
        </w:rPr>
      </w:pPr>
      <w:r>
        <w:rPr>
          <w:rFonts w:ascii="Calisto MT" w:hAnsi="Calisto MT" w:cs="Times New Roman"/>
          <w:b/>
          <w:sz w:val="20"/>
          <w:szCs w:val="20"/>
        </w:rPr>
        <w:t>Abstr</w:t>
      </w:r>
      <w:r>
        <w:rPr>
          <w:rFonts w:ascii="Calisto MT" w:hAnsi="Calisto MT" w:cs="Times New Roman"/>
          <w:b/>
          <w:sz w:val="20"/>
          <w:szCs w:val="20"/>
          <w:lang w:val="en-US"/>
        </w:rPr>
        <w:t>act</w:t>
      </w:r>
    </w:p>
    <w:p w:rsidR="0048065C" w:rsidRDefault="000E308C">
      <w:pPr>
        <w:spacing w:after="0"/>
        <w:ind w:firstLine="720"/>
        <w:jc w:val="both"/>
        <w:rPr>
          <w:rFonts w:ascii="Times New Roman" w:hAnsi="Times New Roman" w:cs="Times New Roman"/>
          <w:i/>
          <w:sz w:val="20"/>
          <w:szCs w:val="20"/>
        </w:rPr>
      </w:pPr>
      <w:r>
        <w:rPr>
          <w:rFonts w:ascii="Times New Roman" w:hAnsi="Times New Roman" w:cs="Times New Roman"/>
          <w:i/>
          <w:sz w:val="20"/>
          <w:szCs w:val="20"/>
          <w:lang w:val="en-GB"/>
        </w:rPr>
        <w:t>Technology mastery is one of the most important competencies for teachers. In Permendiknas No. 16/2007 concerning Academic Qualification Standards and Teacher Competencies, there are four competencies that must be</w:t>
      </w:r>
      <w:r>
        <w:rPr>
          <w:rFonts w:ascii="Times New Roman" w:hAnsi="Times New Roman" w:cs="Times New Roman"/>
          <w:i/>
          <w:sz w:val="20"/>
          <w:szCs w:val="20"/>
          <w:lang w:val="en-GB"/>
        </w:rPr>
        <w:t xml:space="preserve"> mastered by teachers, two of which are pedagogical and professional competencies. Both of these competencies are very closely related to the use of technology in learning. In curriculum 2013, every teacher is required to utilize technology in the learning</w:t>
      </w:r>
      <w:r>
        <w:rPr>
          <w:rFonts w:ascii="Times New Roman" w:hAnsi="Times New Roman" w:cs="Times New Roman"/>
          <w:i/>
          <w:sz w:val="20"/>
          <w:szCs w:val="20"/>
          <w:lang w:val="en-GB"/>
        </w:rPr>
        <w:t xml:space="preserve"> process. This study aims to see the extent of the use of technology by teachers in the learning process in schools in Padang.</w:t>
      </w:r>
      <w:r>
        <w:rPr>
          <w:rFonts w:ascii="Times New Roman" w:hAnsi="Times New Roman" w:cs="Times New Roman"/>
          <w:i/>
          <w:sz w:val="20"/>
          <w:szCs w:val="20"/>
          <w:lang w:val="en-US"/>
        </w:rPr>
        <w:t xml:space="preserve"> </w:t>
      </w:r>
      <w:r>
        <w:rPr>
          <w:rFonts w:ascii="Times New Roman" w:hAnsi="Times New Roman" w:cs="Times New Roman"/>
          <w:i/>
          <w:sz w:val="20"/>
          <w:szCs w:val="20"/>
          <w:lang w:val="en-GB"/>
        </w:rPr>
        <w:t xml:space="preserve">This research is a field survey research. The subjects of this study were 60 public junior high school teachers in Padang. The </w:t>
      </w:r>
      <w:r>
        <w:rPr>
          <w:rFonts w:ascii="Times New Roman" w:hAnsi="Times New Roman" w:cs="Times New Roman"/>
          <w:i/>
          <w:sz w:val="20"/>
          <w:szCs w:val="20"/>
          <w:lang w:val="en-GB"/>
        </w:rPr>
        <w:t>research method used is quantitative descriptive percentage with data collection techniques in the form of a questionnaire in the form of a Likert scale of 5.</w:t>
      </w:r>
      <w:r>
        <w:rPr>
          <w:rFonts w:ascii="Times New Roman" w:hAnsi="Times New Roman" w:cs="Times New Roman"/>
          <w:i/>
          <w:sz w:val="20"/>
          <w:szCs w:val="20"/>
          <w:lang w:val="en-US"/>
        </w:rPr>
        <w:t xml:space="preserve"> </w:t>
      </w:r>
      <w:r>
        <w:rPr>
          <w:rFonts w:ascii="Times New Roman" w:hAnsi="Times New Roman" w:cs="Times New Roman"/>
          <w:i/>
          <w:sz w:val="20"/>
          <w:szCs w:val="20"/>
          <w:lang w:val="en-GB"/>
        </w:rPr>
        <w:t>The results obtained from this study are: (a) the use of information and communication technology</w:t>
      </w:r>
      <w:r>
        <w:rPr>
          <w:rFonts w:ascii="Times New Roman" w:hAnsi="Times New Roman" w:cs="Times New Roman"/>
          <w:i/>
          <w:sz w:val="20"/>
          <w:szCs w:val="20"/>
          <w:lang w:val="en-GB"/>
        </w:rPr>
        <w:t xml:space="preserve"> by teachers in planning to get 70.1% results including the high category, (b) the use of information and communication technology by teachers in the learning process to obtain 69.1% results including high category, and (c) the use of information and commu</w:t>
      </w:r>
      <w:r>
        <w:rPr>
          <w:rFonts w:ascii="Times New Roman" w:hAnsi="Times New Roman" w:cs="Times New Roman"/>
          <w:i/>
          <w:sz w:val="20"/>
          <w:szCs w:val="20"/>
          <w:lang w:val="en-GB"/>
        </w:rPr>
        <w:t>nication technology in learning evaluation obtained 68.9% results included in the high category.</w:t>
      </w:r>
    </w:p>
    <w:p w:rsidR="0048065C" w:rsidRDefault="000E308C">
      <w:pPr>
        <w:spacing w:after="0"/>
        <w:jc w:val="both"/>
        <w:rPr>
          <w:rFonts w:ascii="Times New Roman" w:hAnsi="Times New Roman" w:cs="Times New Roman"/>
          <w:i/>
          <w:sz w:val="20"/>
          <w:szCs w:val="20"/>
        </w:rPr>
      </w:pPr>
      <w:r>
        <w:rPr>
          <w:rFonts w:ascii="Times New Roman" w:hAnsi="Times New Roman" w:cs="Times New Roman"/>
          <w:b/>
          <w:i/>
          <w:sz w:val="20"/>
          <w:szCs w:val="20"/>
        </w:rPr>
        <w:t>Keyword:</w:t>
      </w:r>
      <w:r>
        <w:rPr>
          <w:rFonts w:ascii="Times New Roman" w:hAnsi="Times New Roman" w:cs="Times New Roman"/>
          <w:i/>
          <w:sz w:val="20"/>
          <w:szCs w:val="20"/>
        </w:rPr>
        <w:t xml:space="preserve"> information and communication technology, curriculum 2013</w:t>
      </w:r>
    </w:p>
    <w:p w:rsidR="0048065C" w:rsidRDefault="0048065C">
      <w:pPr>
        <w:pStyle w:val="ListParagraph"/>
        <w:spacing w:after="0" w:line="240" w:lineRule="auto"/>
        <w:ind w:left="709" w:right="-2"/>
        <w:contextualSpacing w:val="0"/>
        <w:jc w:val="both"/>
        <w:rPr>
          <w:rFonts w:ascii="Times New Roman" w:hAnsi="Times New Roman" w:cs="Times New Roman"/>
          <w:b/>
          <w:sz w:val="20"/>
          <w:szCs w:val="20"/>
          <w:lang w:val="en-US"/>
        </w:rPr>
      </w:pPr>
    </w:p>
    <w:p w:rsidR="0048065C" w:rsidRDefault="0048065C">
      <w:pPr>
        <w:spacing w:after="0" w:line="240" w:lineRule="auto"/>
        <w:ind w:right="522"/>
        <w:jc w:val="both"/>
        <w:rPr>
          <w:rFonts w:ascii="Times New Roman" w:hAnsi="Times New Roman" w:cs="Times New Roman"/>
          <w:sz w:val="20"/>
          <w:szCs w:val="20"/>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16"/>
      </w:tblGrid>
      <w:tr w:rsidR="0048065C">
        <w:tc>
          <w:tcPr>
            <w:tcW w:w="9016" w:type="dxa"/>
            <w:tcBorders>
              <w:top w:val="single" w:sz="4" w:space="0" w:color="auto"/>
              <w:left w:val="nil"/>
              <w:bottom w:val="single" w:sz="6" w:space="0" w:color="auto"/>
              <w:right w:val="nil"/>
            </w:tcBorders>
          </w:tcPr>
          <w:p w:rsidR="0048065C" w:rsidRDefault="000E308C">
            <w:pPr>
              <w:pStyle w:val="OpenAcces"/>
              <w:spacing w:before="80" w:after="80"/>
              <w:ind w:left="992"/>
              <w:rPr>
                <w:rFonts w:ascii="Times New Roman" w:hAnsi="Times New Roman" w:cs="Times New Roman"/>
                <w:sz w:val="20"/>
                <w:szCs w:val="20"/>
              </w:rPr>
            </w:pPr>
            <w:r>
              <w:rPr>
                <w:rFonts w:ascii="Times New Roman" w:hAnsi="Times New Roman" w:cs="Times New Roman"/>
                <w:noProof/>
                <w:sz w:val="20"/>
                <w:szCs w:val="20"/>
              </w:rPr>
              <w:drawing>
                <wp:anchor distT="0" distB="0" distL="71755" distR="71755" simplePos="0" relativeHeight="251660288" behindDoc="1" locked="0" layoutInCell="1" allowOverlap="1">
                  <wp:simplePos x="0" y="0"/>
                  <wp:positionH relativeFrom="column">
                    <wp:posOffset>-19685</wp:posOffset>
                  </wp:positionH>
                  <wp:positionV relativeFrom="paragraph">
                    <wp:posOffset>24130</wp:posOffset>
                  </wp:positionV>
                  <wp:extent cx="599440" cy="238125"/>
                  <wp:effectExtent l="19050" t="0" r="0" b="0"/>
                  <wp:wrapTight wrapText="bothSides">
                    <wp:wrapPolygon edited="0">
                      <wp:start x="-686" y="0"/>
                      <wp:lineTo x="-686" y="20736"/>
                      <wp:lineTo x="21280" y="20736"/>
                      <wp:lineTo x="21280" y="0"/>
                      <wp:lineTo x="-686"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11"/>
                          <a:srcRect/>
                          <a:stretch>
                            <a:fillRect/>
                          </a:stretch>
                        </pic:blipFill>
                        <pic:spPr>
                          <a:xfrm>
                            <a:off x="0" y="0"/>
                            <a:ext cx="599440" cy="238125"/>
                          </a:xfrm>
                          <a:prstGeom prst="rect">
                            <a:avLst/>
                          </a:prstGeom>
                          <a:noFill/>
                          <a:ln w="9525">
                            <a:noFill/>
                            <a:miter lim="800000"/>
                            <a:headEnd/>
                            <a:tailEnd/>
                          </a:ln>
                        </pic:spPr>
                      </pic:pic>
                    </a:graphicData>
                  </a:graphic>
                </wp:anchor>
              </w:drawing>
            </w:r>
            <w:r>
              <w:rPr>
                <w:rStyle w:val="OpenAccesChar"/>
                <w:rFonts w:ascii="Times New Roman" w:hAnsi="Times New Roman" w:cs="Times New Roman"/>
                <w:sz w:val="20"/>
                <w:szCs w:val="20"/>
              </w:rPr>
              <w:t xml:space="preserve">This is an open access article distributed under the Creative Commons 4.0 Attribution </w:t>
            </w:r>
            <w:r>
              <w:rPr>
                <w:rStyle w:val="OpenAccesChar"/>
                <w:rFonts w:ascii="Times New Roman" w:hAnsi="Times New Roman" w:cs="Times New Roman"/>
                <w:sz w:val="20"/>
                <w:szCs w:val="20"/>
              </w:rPr>
              <w:t>License, which permits unrestricted use, distribution, and reproduction in any medium, provided the original work is properly cited</w:t>
            </w:r>
            <w:r>
              <w:rPr>
                <w:rFonts w:ascii="Times New Roman" w:hAnsi="Times New Roman" w:cs="Times New Roman"/>
                <w:iCs/>
                <w:sz w:val="20"/>
                <w:szCs w:val="20"/>
              </w:rPr>
              <w:t>.</w:t>
            </w:r>
            <w:r>
              <w:rPr>
                <w:rFonts w:ascii="Times New Roman" w:hAnsi="Times New Roman" w:cs="Times New Roman"/>
                <w:sz w:val="20"/>
                <w:szCs w:val="20"/>
              </w:rPr>
              <w:t xml:space="preserve"> ©2017 by author and Universitas Negeri Padang.</w:t>
            </w:r>
          </w:p>
        </w:tc>
      </w:tr>
    </w:tbl>
    <w:p w:rsidR="0048065C" w:rsidRDefault="0048065C">
      <w:pPr>
        <w:spacing w:after="0" w:line="240" w:lineRule="auto"/>
        <w:jc w:val="both"/>
        <w:rPr>
          <w:rFonts w:ascii="Times New Roman" w:hAnsi="Times New Roman" w:cs="Times New Roman"/>
          <w:b/>
          <w:sz w:val="20"/>
          <w:szCs w:val="20"/>
        </w:rPr>
      </w:pPr>
    </w:p>
    <w:p w:rsidR="0048065C" w:rsidRDefault="000E308C">
      <w:pPr>
        <w:tabs>
          <w:tab w:val="left" w:pos="2595"/>
        </w:tabs>
        <w:spacing w:after="12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Pendahuluan</w:t>
      </w:r>
      <w:r>
        <w:rPr>
          <w:rFonts w:ascii="Times New Roman" w:hAnsi="Times New Roman" w:cs="Times New Roman"/>
          <w:b/>
          <w:sz w:val="20"/>
          <w:szCs w:val="20"/>
          <w:lang w:val="en-US"/>
        </w:rPr>
        <w:tab/>
      </w:r>
    </w:p>
    <w:p w:rsidR="0048065C" w:rsidRDefault="000E308C">
      <w:pPr>
        <w:pStyle w:val="ListParagraph"/>
        <w:spacing w:after="0"/>
        <w:ind w:left="0" w:firstLine="720"/>
        <w:jc w:val="both"/>
        <w:rPr>
          <w:rFonts w:ascii="Times New Roman" w:hAnsi="Times New Roman" w:cs="Times New Roman"/>
          <w:sz w:val="20"/>
          <w:szCs w:val="20"/>
        </w:rPr>
      </w:pPr>
      <w:r>
        <w:rPr>
          <w:rFonts w:ascii="Times New Roman" w:hAnsi="Times New Roman" w:cs="Times New Roman"/>
          <w:sz w:val="20"/>
          <w:szCs w:val="20"/>
        </w:rPr>
        <w:t>Pendidikan Nasional bertujuan mencerdaskan kehidupan bangsa dan mengembangkan manusia Indonesia seutuhnya, yaitu, manusia yang beriman dan bertaqwa kepada Tuhan Yang Maha Esa dan berbudi pekerti luhur, memiliki pengetahuan dan keterampilan, kesehatan jasma</w:t>
      </w:r>
      <w:r>
        <w:rPr>
          <w:rFonts w:ascii="Times New Roman" w:hAnsi="Times New Roman" w:cs="Times New Roman"/>
          <w:sz w:val="20"/>
          <w:szCs w:val="20"/>
        </w:rPr>
        <w:t>ni dan rohani, kepribadian yang mantap dan manusia mandiri serta memiliki rasa tanggung jawab kemasyarakatan dan kebangsaan. Pendidikan merupakan suatu faktor penting bagi keberlangsungan hidup manusia. Dari waktu ke waktu pendidikan dihadapkan pada tantan</w:t>
      </w:r>
      <w:r>
        <w:rPr>
          <w:rFonts w:ascii="Times New Roman" w:hAnsi="Times New Roman" w:cs="Times New Roman"/>
          <w:sz w:val="20"/>
          <w:szCs w:val="20"/>
        </w:rPr>
        <w:t>gan besar yaitu: (1) dunia berubah dengan laju yang semakin kencang, (2) kehidupan masyarakat, perekonomian, menjadi lebih kompleks, (3) sifat dasar pekerjaan berubah sangat cepat, (4) jenis-jenis pekerjaan menghilang dengan kecepatan tak terbayangkan, dan</w:t>
      </w:r>
      <w:r>
        <w:rPr>
          <w:rFonts w:ascii="Times New Roman" w:hAnsi="Times New Roman" w:cs="Times New Roman"/>
          <w:sz w:val="20"/>
          <w:szCs w:val="20"/>
        </w:rPr>
        <w:t xml:space="preserve"> (5) masa lalu semakin tidak dapat dijadikan pedoman bagi masa depan </w:t>
      </w:r>
      <w:r>
        <w:rPr>
          <w:rFonts w:ascii="Times New Roman" w:hAnsi="Times New Roman" w:cs="Times New Roman"/>
          <w:sz w:val="20"/>
          <w:szCs w:val="20"/>
        </w:rPr>
        <w:fldChar w:fldCharType="begin" w:fldLock="1"/>
      </w:r>
      <w:r w:rsidR="008867FC">
        <w:rPr>
          <w:rFonts w:ascii="Times New Roman" w:hAnsi="Times New Roman" w:cs="Times New Roman"/>
          <w:sz w:val="20"/>
          <w:szCs w:val="20"/>
        </w:rPr>
        <w:instrText>ADDIN CSL_CITATION {"citationItems":[{"id":"ITEM-1","itemData":{"author":[{"dropping-particle":"","family":"Rose","given":"Colin","non-dropping-particle":"","parse-names":false,"suffix":""},{"dropping-particle":"","family":"Nicholl","given":"Malcom","non-dropping-particle":"","parse-names":false,"suffix":""}],"container-title":"Accelereted Learning For The","id":"ITEM-1","issued":{"date-parts":[["0"]]},"title":"J. 1997","type":"article-journal","volume":"21"},"uris":["http://www.mendeley.com/documents/?uuid=dc6d169e-019a-4bc6-918c-eb00ca5b494a","http://www.mendeley.com/documents/?uuid=92d3bbc5-1b15-41d4-a558-3276c420e41c"]}],"mendeley":{"formattedCitation":"(Rose &amp; Nicholl, n.d.)","plainTextFormattedCitation":"(Rose &amp; Nicholl, n.d.)","previouslyFormattedCitation":"(Rose &amp; Nicholl, n.d.)"},"properties":{"noteIndex":0},"schema":"https://github.com/citation-style-language/schema/raw/master/csl-citation.json"}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(Ro</w:t>
      </w:r>
      <w:r>
        <w:rPr>
          <w:rFonts w:ascii="Times New Roman" w:hAnsi="Times New Roman" w:cs="Times New Roman"/>
          <w:noProof/>
          <w:sz w:val="20"/>
          <w:szCs w:val="20"/>
        </w:rPr>
        <w:t>se &amp; Nicholl, n.d.)</w:t>
      </w:r>
      <w:r>
        <w:rPr>
          <w:rFonts w:ascii="Times New Roman" w:hAnsi="Times New Roman" w:cs="Times New Roman"/>
          <w:sz w:val="20"/>
          <w:szCs w:val="20"/>
        </w:rPr>
        <w:fldChar w:fldCharType="end"/>
      </w:r>
      <w:r>
        <w:rPr>
          <w:rFonts w:ascii="Times New Roman" w:hAnsi="Times New Roman" w:cs="Times New Roman"/>
          <w:sz w:val="20"/>
          <w:szCs w:val="20"/>
        </w:rPr>
        <w:t xml:space="preserve">. Pendidikan merupakan sumber kemajuan bangsa yang sangat menentukan daya saing bangsa. Pembelajaran merupakan suatu sistem, yang teKrdiri atas berbagai komponen yang saling berhubungan satu dengan yang lain. Pembelajaran dalam suatu </w:t>
      </w:r>
      <w:r>
        <w:rPr>
          <w:rFonts w:ascii="Times New Roman" w:hAnsi="Times New Roman" w:cs="Times New Roman"/>
          <w:sz w:val="20"/>
          <w:szCs w:val="20"/>
        </w:rPr>
        <w:t>definisi dipandangn sebagai upaya mempengaruhi siswa agar belajar. Dapat dikatakan bahwa pembelajaran sebagai upaya membelajarkan siswa. Akibat yang mungkin tampak dari tindakan pembelajaran adalah siswa akan (1) belajar sesuatu yang mereka tidak akan pela</w:t>
      </w:r>
      <w:r>
        <w:rPr>
          <w:rFonts w:ascii="Times New Roman" w:hAnsi="Times New Roman" w:cs="Times New Roman"/>
          <w:sz w:val="20"/>
          <w:szCs w:val="20"/>
        </w:rPr>
        <w:t>jari tanpa adanya tindakan pembelajaran, atau (2) memperlajari sesuatu dengan cara yang lebih efisien.</w:t>
      </w:r>
    </w:p>
    <w:p w:rsidR="0048065C" w:rsidRDefault="000E308C">
      <w:pPr>
        <w:pStyle w:val="ListParagraph"/>
        <w:spacing w:after="0"/>
        <w:ind w:firstLine="720"/>
        <w:jc w:val="both"/>
        <w:rPr>
          <w:rFonts w:ascii="Times New Roman" w:hAnsi="Times New Roman" w:cs="Times New Roman"/>
          <w:sz w:val="20"/>
          <w:szCs w:val="20"/>
        </w:rPr>
      </w:pPr>
      <w:r>
        <w:rPr>
          <w:rFonts w:ascii="Times New Roman" w:hAnsi="Times New Roman" w:cs="Times New Roman"/>
          <w:sz w:val="20"/>
          <w:szCs w:val="20"/>
        </w:rPr>
        <w:lastRenderedPageBreak/>
        <w:t>Standar proses untuk satuan pendidikan dasar dan menengah merupakan salah satu standar yang dikembangkan sejak 2006 oleh Badan Standar Nasional Pendidika</w:t>
      </w:r>
      <w:r>
        <w:rPr>
          <w:rFonts w:ascii="Times New Roman" w:hAnsi="Times New Roman" w:cs="Times New Roman"/>
          <w:sz w:val="20"/>
          <w:szCs w:val="20"/>
        </w:rPr>
        <w:t xml:space="preserve">n dan pada 2007 diterbitkan menjadi Peraturan Mentri Pendidikan Nasional Republik Indonesia, yaitu Permendiknas RI Nomor 41 Tahun 2007 </w:t>
      </w:r>
      <w:r>
        <w:rPr>
          <w:rFonts w:ascii="Times New Roman" w:hAnsi="Times New Roman" w:cs="Times New Roman"/>
          <w:sz w:val="20"/>
          <w:szCs w:val="20"/>
        </w:rPr>
        <w:fldChar w:fldCharType="begin" w:fldLock="1"/>
      </w:r>
      <w:r w:rsidR="008867FC">
        <w:rPr>
          <w:rFonts w:ascii="Times New Roman" w:hAnsi="Times New Roman" w:cs="Times New Roman"/>
          <w:sz w:val="20"/>
          <w:szCs w:val="20"/>
        </w:rPr>
        <w:instrText>ADDIN CSL_CITATION {"citationItems":[{"id":"ITEM-1","itemData":{"author":[{"dropping-particle":"","family":"Pendidikan","given":"Badan Standar Nasional","non-dropping-particle":"","parse-names":false,"suffix":""}],"container-title":"Jakarta: Depdiknas","id":"ITEM-1","issued":{"date-parts":[["2007"]]},"title":"Permendiknas RI Nomor 41 tahun 2007 Tentang Standar Proses untuk Satuan Pendidikan Dasar dan Menengah","type":"article-journal"},"uris":["http://www.mendeley.com/documents/?uuid=54043905-6760-44d0-951c-2f87866a08ba","http://www.mendeley.com/documents/?uuid=9c2deb74-7926-460c-80b0-ef657cdb4c6e"]}],"mendeley":{"formattedCitation":"(B. S. N. Pendidikan, 2007)","plainTextFormattedCitation":"(B. S. N. Pendidikan, 2007)","previouslyFormattedCitation":"(B. S. N. Pendidikan, 2007)"},"properties":{"noteIndex":0},"schema":"https://github.com/citation-style-language/schema/raw/master/csl-citation.json"}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(B. S. N. Pendidikan, 2007)</w:t>
      </w:r>
      <w:r>
        <w:rPr>
          <w:rFonts w:ascii="Times New Roman" w:hAnsi="Times New Roman" w:cs="Times New Roman"/>
          <w:sz w:val="20"/>
          <w:szCs w:val="20"/>
        </w:rPr>
        <w:fldChar w:fldCharType="end"/>
      </w:r>
      <w:r>
        <w:rPr>
          <w:rFonts w:ascii="Times New Roman" w:hAnsi="Times New Roman" w:cs="Times New Roman"/>
          <w:sz w:val="20"/>
          <w:szCs w:val="20"/>
        </w:rPr>
        <w:t>. Dalam rangka pembaruan sistem pendidikan nasional telah ditetapkan visi, misi, dan strategi pembangunan pendidikan nasional. Visi pendidikan nasional adalah terwujudnya sistem pendidikan sebaga</w:t>
      </w:r>
      <w:r>
        <w:rPr>
          <w:rFonts w:ascii="Times New Roman" w:hAnsi="Times New Roman" w:cs="Times New Roman"/>
          <w:sz w:val="20"/>
          <w:szCs w:val="20"/>
        </w:rPr>
        <w:t>i pranata sosial yang kuat dan berwibawa untuk memberdayakan semua warga negara Indonesia berkembang menjadi manusia yang berkualitas sehingga mampu dan proaktif menjawab tantangan zaman yang selalu berubah. Terkait dengan visi tersebut telah ditetapkan se</w:t>
      </w:r>
      <w:r>
        <w:rPr>
          <w:rFonts w:ascii="Times New Roman" w:hAnsi="Times New Roman" w:cs="Times New Roman"/>
          <w:sz w:val="20"/>
          <w:szCs w:val="20"/>
        </w:rPr>
        <w:t>rangkaian prinsip penyelenggaraan pendidikan untuk dijadikan landasan dalam pelaksanaan reformasi pendidikan. Salah satu prinsip tersebut adalah pendidikan diselenggarakan sebagai proses pembudayaan dan pemberdayaan peserta didik yang berlangsung sepanjang</w:t>
      </w:r>
      <w:r>
        <w:rPr>
          <w:rFonts w:ascii="Times New Roman" w:hAnsi="Times New Roman" w:cs="Times New Roman"/>
          <w:sz w:val="20"/>
          <w:szCs w:val="20"/>
        </w:rPr>
        <w:t xml:space="preserve"> hayat. Implikasi dari prinsip ini adalah pergeseran paradigma pengajaran ke paradigma pembelajaran. Pembelajaran adalah proses interaksi peserta didik dengan guru dan sumber belajar pada suatu lingkungan belajar </w:t>
      </w:r>
      <w:r>
        <w:rPr>
          <w:rFonts w:ascii="Times New Roman" w:hAnsi="Times New Roman" w:cs="Times New Roman"/>
          <w:sz w:val="20"/>
          <w:szCs w:val="20"/>
        </w:rPr>
        <w:fldChar w:fldCharType="begin" w:fldLock="1"/>
      </w:r>
      <w:r w:rsidR="008867FC">
        <w:rPr>
          <w:rFonts w:ascii="Times New Roman" w:hAnsi="Times New Roman" w:cs="Times New Roman"/>
          <w:sz w:val="20"/>
          <w:szCs w:val="20"/>
        </w:rPr>
        <w:instrText>ADDIN CSL_CITATION {"citationItems":[{"id":"ITEM-1","itemData":{"author":[{"dropping-particle":"","family":"Rusman","given":"Kurniawan","non-dropping-particle":"","parse-names":false,"suffix":""}],"container-title":"Pembelajaran Berbasis Teknologi Informasi dan Komunikasi. Jakarta: PT Raja Grafindo Persada","id":"ITEM-1","issued":{"date-parts":[["0"]]},"title":"Deni, dan Riyana, Cepi. 2011","type":"article-journal"},"uris":["http://www.mendeley.com/documents/?uuid=cc227d35-50f8-4d91-a0b5-663e37ebd2fc","http://www.mendeley.com/documents/?uuid=12582841-f0b3-496e-8d91-5f70c56f69d5"]}],"mendeley":{"formattedCitation":"(Rusman, n.d.)","plainTextFormattedCitation":"(Rusman, n.d.)","previouslyFormattedCitation":"(Rusman, n.d.)"},"properties":{"noteIndex":0},"schema":"https://github.com/citation-style-language/schema/raw/master/csl-citation.json"}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(Rusman, n.d.)</w:t>
      </w:r>
      <w:r>
        <w:rPr>
          <w:rFonts w:ascii="Times New Roman" w:hAnsi="Times New Roman" w:cs="Times New Roman"/>
          <w:sz w:val="20"/>
          <w:szCs w:val="20"/>
        </w:rPr>
        <w:fldChar w:fldCharType="end"/>
      </w:r>
      <w:r>
        <w:rPr>
          <w:rFonts w:ascii="Times New Roman" w:hAnsi="Times New Roman" w:cs="Times New Roman"/>
          <w:sz w:val="20"/>
          <w:szCs w:val="20"/>
        </w:rPr>
        <w:t>.</w:t>
      </w:r>
    </w:p>
    <w:p w:rsidR="0048065C" w:rsidRDefault="000E308C">
      <w:pPr>
        <w:pStyle w:val="ListParagraph"/>
        <w:spacing w:after="0"/>
        <w:jc w:val="both"/>
        <w:rPr>
          <w:rFonts w:ascii="Times New Roman" w:hAnsi="Times New Roman" w:cs="Times New Roman"/>
          <w:sz w:val="20"/>
          <w:szCs w:val="20"/>
        </w:rPr>
      </w:pPr>
      <w:r>
        <w:rPr>
          <w:rFonts w:ascii="Times New Roman" w:hAnsi="Times New Roman" w:cs="Times New Roman"/>
          <w:sz w:val="20"/>
          <w:szCs w:val="20"/>
        </w:rPr>
        <w:t xml:space="preserve">Peraturan Menteri Pendidikan dan Kebudayaan Nomor 65 Tahun 2013 tentang Standar Pendidikan </w:t>
      </w:r>
      <w:r>
        <w:rPr>
          <w:rFonts w:ascii="Times New Roman" w:hAnsi="Times New Roman" w:cs="Times New Roman"/>
          <w:sz w:val="20"/>
          <w:szCs w:val="20"/>
          <w:lang w:val="en-US"/>
        </w:rPr>
        <w:tab/>
      </w:r>
      <w:r>
        <w:rPr>
          <w:rFonts w:ascii="Times New Roman" w:hAnsi="Times New Roman" w:cs="Times New Roman"/>
          <w:sz w:val="20"/>
          <w:szCs w:val="20"/>
        </w:rPr>
        <w:t xml:space="preserve">Dasar dan Menengah menyatakan bahwa Standar Proses adalah kriteria mengenai pelaksanaan pembelajaran pada satuan pendidikan untuk mencapai Standar Kompetensi Lulusan </w:t>
      </w:r>
      <w:r>
        <w:rPr>
          <w:rFonts w:ascii="Times New Roman" w:hAnsi="Times New Roman" w:cs="Times New Roman"/>
          <w:sz w:val="20"/>
          <w:szCs w:val="20"/>
        </w:rPr>
        <w:fldChar w:fldCharType="begin" w:fldLock="1"/>
      </w:r>
      <w:r w:rsidR="008867FC">
        <w:rPr>
          <w:rFonts w:ascii="Times New Roman" w:hAnsi="Times New Roman" w:cs="Times New Roman"/>
          <w:sz w:val="20"/>
          <w:szCs w:val="20"/>
        </w:rPr>
        <w:instrText>ADDIN CSL_CITATION {"citationItems":[{"id":"ITEM-1","itemData":{"author":[{"dropping-particle":"","family":"Indonesia","given":"Republik","non-dropping-particle":"","parse-names":false,"suffix":""}],"container-title":"Kemendikbud: Jakarta","id":"ITEM-1","issued":{"date-parts":[["2013"]]},"title":"Peraturan Menteri Pendidikan Dan Kebudayaan Republik Indonesia Nomor 65 Tahun 2013 Tentang Standar Proses Pendidikan Dasar Dan Menengah","type":"article-journal"},"uris":["http://www.mendeley.com/documents/?uuid=37736560-a93f-4eae-9363-62fe344fd1f4","http://www.mendeley.com/documents/?uuid=6b7b4fc3-5220-462f-a301-b2162fa8aacd"]}],"mendeley":{"formattedCitation":"(Indonesia, 2013)","plainTextFormattedCitation":"(Indonesia, 2013)","previouslyFormattedCitation":"(Indonesia, 2013)"},"properties":{"noteIndex":0},"schema":"https://github.com/citation-style-language/schema/raw/master/csl-citation.json"}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(Indonesia, 2013)</w:t>
      </w:r>
      <w:r>
        <w:rPr>
          <w:rFonts w:ascii="Times New Roman" w:hAnsi="Times New Roman" w:cs="Times New Roman"/>
          <w:sz w:val="20"/>
          <w:szCs w:val="20"/>
        </w:rPr>
        <w:fldChar w:fldCharType="end"/>
      </w:r>
      <w:r>
        <w:rPr>
          <w:rFonts w:ascii="Times New Roman" w:hAnsi="Times New Roman" w:cs="Times New Roman"/>
          <w:sz w:val="20"/>
          <w:szCs w:val="20"/>
        </w:rPr>
        <w:t>. Proses pembelajaran hendaknya diselenggarakan secara interaktif, menyenangkan, memotivasi peserta didik, inspiratif, kreatif dan kemandirian peserta didik sesuai dengan bakat, minat</w:t>
      </w:r>
      <w:r>
        <w:rPr>
          <w:rFonts w:ascii="Times New Roman" w:hAnsi="Times New Roman" w:cs="Times New Roman"/>
          <w:sz w:val="20"/>
          <w:szCs w:val="20"/>
        </w:rPr>
        <w:t xml:space="preserve"> dan perkembangan psikologis dan fisik peserta didik.</w:t>
      </w:r>
    </w:p>
    <w:p w:rsidR="0048065C" w:rsidRDefault="000E308C">
      <w:pPr>
        <w:pStyle w:val="ListParagraph"/>
        <w:spacing w:after="0"/>
        <w:ind w:firstLine="720"/>
        <w:jc w:val="both"/>
        <w:rPr>
          <w:rFonts w:ascii="Times New Roman" w:hAnsi="Times New Roman" w:cs="Times New Roman"/>
          <w:sz w:val="20"/>
          <w:szCs w:val="20"/>
        </w:rPr>
      </w:pPr>
      <w:r>
        <w:rPr>
          <w:rFonts w:ascii="Times New Roman" w:hAnsi="Times New Roman" w:cs="Times New Roman"/>
          <w:sz w:val="20"/>
          <w:szCs w:val="20"/>
        </w:rPr>
        <w:t>Peraturan Menteri Pendidikan dan Kebudayaan Nomor 81A Tahun 2013 tentang Implementasi Kurikulum 2013 menjelaskan bahwa secara prinsip, kegiatan pembelajaran merupakan proses pendidikan yang memberikan k</w:t>
      </w:r>
      <w:r>
        <w:rPr>
          <w:rFonts w:ascii="Times New Roman" w:hAnsi="Times New Roman" w:cs="Times New Roman"/>
          <w:sz w:val="20"/>
          <w:szCs w:val="20"/>
        </w:rPr>
        <w:t xml:space="preserve">esempatan kepada peserta didik untuk mengembangkan potensi menjadi kemampuan yang meningkat dalam sikap, pengetahuan dan keterampilan </w:t>
      </w:r>
      <w:r>
        <w:rPr>
          <w:rFonts w:ascii="Times New Roman" w:hAnsi="Times New Roman" w:cs="Times New Roman"/>
          <w:sz w:val="20"/>
          <w:szCs w:val="20"/>
        </w:rPr>
        <w:fldChar w:fldCharType="begin" w:fldLock="1"/>
      </w:r>
      <w:r w:rsidR="008867FC">
        <w:rPr>
          <w:rFonts w:ascii="Times New Roman" w:hAnsi="Times New Roman" w:cs="Times New Roman"/>
          <w:sz w:val="20"/>
          <w:szCs w:val="20"/>
        </w:rPr>
        <w:instrText>ADDIN CSL_CITATION {"citationItems":[{"id":"ITEM-1","itemData":{"author":[{"dropping-particle":"","family":"Pendidikan","given":"Peraturan Menteri","non-dropping-particle":"","parse-names":false,"suffix":""},{"dropping-particle":"","family":"Nomor","given":"Kebudayaan","non-dropping-particle":"","parse-names":false,"suffix":""}],"container-title":"Peraturan Menteri Pendidikan dan Kebudayaan No 81 Tahun 2013 tentang Pendirian Satuan Pendidikan Norformal","id":"ITEM-1","issued":{"date-parts":[["54"]]},"title":"Tahun 2013 tentang Standar Kompetensi Lulusan Pendidikan Dasar dan Menengah","type":"article-journal"},"uris":["http://www.mendeley.com/documents/?uuid=a583a37d-26ab-4455-b0e4-ca70e3b77aa4","http://www.mendeley.com/documents/?uuid=9d9d3689-e83c-441a-80f1-031d7aadde47"]}],"mendeley":{"formattedCitation":"(P. M. Pendidikan &amp; Nomor, 54AD)","plainTextFormattedCitation":"(P. M. Pendidikan &amp; Nomor, 54AD)","previouslyFormattedCitation":"(P. M. Pendidikan &amp; Nomor, 54AD)"},"properties":{"noteIndex":0},"schema":"https://github.com/citation-style-language/schema/raw/master/csl-citation.json"}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(P. M. Pendidi</w:t>
      </w:r>
      <w:r>
        <w:rPr>
          <w:rFonts w:ascii="Times New Roman" w:hAnsi="Times New Roman" w:cs="Times New Roman"/>
          <w:noProof/>
          <w:sz w:val="20"/>
          <w:szCs w:val="20"/>
        </w:rPr>
        <w:t>kan &amp; Nomor, 54AD)</w:t>
      </w:r>
      <w:r>
        <w:rPr>
          <w:rFonts w:ascii="Times New Roman" w:hAnsi="Times New Roman" w:cs="Times New Roman"/>
          <w:sz w:val="20"/>
          <w:szCs w:val="20"/>
        </w:rPr>
        <w:fldChar w:fldCharType="end"/>
      </w:r>
      <w:r>
        <w:rPr>
          <w:rFonts w:ascii="Times New Roman" w:hAnsi="Times New Roman" w:cs="Times New Roman"/>
          <w:sz w:val="20"/>
          <w:szCs w:val="20"/>
        </w:rPr>
        <w:t>. Guru memiliki peranan penting pada proses pembelajaran kurikulum 2013 yaitu sebagai fasilitator pembelajaran bagi siswa. Agar guru mampu melaksanakan tugasnya dengan baik maka guru harus memiliki kompetensi pedagodik, kepribadia, sos</w:t>
      </w:r>
      <w:r>
        <w:rPr>
          <w:rFonts w:ascii="Times New Roman" w:hAnsi="Times New Roman" w:cs="Times New Roman"/>
          <w:sz w:val="20"/>
          <w:szCs w:val="20"/>
        </w:rPr>
        <w:t>ial dan profesional. Salah satu kompetensi kepribadian yang harus dimiliki oleh guru adalah mampu mengembangkan diri sesuai dengan perkembangan pembaharuan dalam bidang profesinya.</w:t>
      </w:r>
    </w:p>
    <w:p w:rsidR="0048065C" w:rsidRDefault="000E308C">
      <w:pPr>
        <w:pStyle w:val="ListParagraph"/>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Sesuai dengan yang tercantum dalam kurikulum 2013, Teknologi Informasi dan </w:t>
      </w:r>
      <w:r>
        <w:rPr>
          <w:rFonts w:ascii="Times New Roman" w:hAnsi="Times New Roman" w:cs="Times New Roman"/>
          <w:sz w:val="20"/>
          <w:szCs w:val="20"/>
        </w:rPr>
        <w:t>Komunikasi (TIK) diintegrasikan kedalam proses pembelajaran. Seorang guru wajib menguasai teknologi informasi dan komunikasi dalam pembelajaran. Peran teknologi informasi dan komunikasi menjadi sangat penting untuk meningkatkan efisiensi dan efektifitas pe</w:t>
      </w:r>
      <w:r>
        <w:rPr>
          <w:rFonts w:ascii="Times New Roman" w:hAnsi="Times New Roman" w:cs="Times New Roman"/>
          <w:sz w:val="20"/>
          <w:szCs w:val="20"/>
        </w:rPr>
        <w:t>mbelajaran.</w:t>
      </w:r>
      <w:r>
        <w:rPr>
          <w:rFonts w:ascii="Times New Roman" w:hAnsi="Times New Roman" w:cs="Times New Roman"/>
          <w:sz w:val="20"/>
          <w:szCs w:val="20"/>
          <w:lang w:val="en-US"/>
        </w:rPr>
        <w:t xml:space="preserve"> </w:t>
      </w:r>
      <w:r>
        <w:rPr>
          <w:rFonts w:ascii="Times New Roman" w:hAnsi="Times New Roman" w:cs="Times New Roman"/>
          <w:sz w:val="20"/>
          <w:szCs w:val="20"/>
        </w:rPr>
        <w:t>Salah satu komponen penting dalam sistem pendidikan adalah kurikulum, karena kurikulum merupakan pedoman dalam kegiatan pembelajaran yang dilaksanakan satuan pendidikan. Hal ini sesuai dengan apa yang dijelaskan “….</w:t>
      </w:r>
      <w:r>
        <w:rPr>
          <w:rFonts w:ascii="Times New Roman" w:hAnsi="Times New Roman" w:cs="Times New Roman"/>
          <w:i/>
          <w:sz w:val="20"/>
          <w:szCs w:val="20"/>
        </w:rPr>
        <w:t>A curriculum is plan for lear</w:t>
      </w:r>
      <w:r>
        <w:rPr>
          <w:rFonts w:ascii="Times New Roman" w:hAnsi="Times New Roman" w:cs="Times New Roman"/>
          <w:i/>
          <w:sz w:val="20"/>
          <w:szCs w:val="20"/>
        </w:rPr>
        <w:t>ning: There fore, what is known about the learning process and the development of the individual has bearing on the shaping of curriculum</w:t>
      </w:r>
      <w:r>
        <w:rPr>
          <w:rFonts w:ascii="Times New Roman" w:hAnsi="Times New Roman" w:cs="Times New Roman"/>
          <w:sz w:val="20"/>
          <w:szCs w:val="20"/>
        </w:rPr>
        <w:t xml:space="preserve">” </w:t>
      </w:r>
      <w:r>
        <w:rPr>
          <w:rFonts w:ascii="Times New Roman" w:hAnsi="Times New Roman" w:cs="Times New Roman"/>
          <w:sz w:val="20"/>
          <w:szCs w:val="20"/>
        </w:rPr>
        <w:fldChar w:fldCharType="begin" w:fldLock="1"/>
      </w:r>
      <w:r w:rsidR="008867FC">
        <w:rPr>
          <w:rFonts w:ascii="Times New Roman" w:hAnsi="Times New Roman" w:cs="Times New Roman"/>
          <w:sz w:val="20"/>
          <w:szCs w:val="20"/>
        </w:rPr>
        <w:instrText>ADDIN CSL_CITATION {"citationItems":[{"id":"ITEM-1","itemData":{"ISBN":"0155167405","author":[{"dropping-particle":"","family":"Taba","given":"Hilda","non-dropping-particle":"","parse-names":false,"suffix":""}],"id":"ITEM-1","issue":"37.013 TAB","issued":{"date-parts":[["1962"]]},"title":"Curriculum development: Theory and practice","type":"book"},"uris":["http://www.mendeley.com/documents/?uuid=b057d787-10de-41bf-91fd-1a37168c0bd3","http://www.mendeley.com/documents/?uuid=fe3b3ecd-d96e-46b9-8c67-e8ba431177f7"]}],"mendeley":{"formattedCitation":"(Taba, 1962)","plainTextFormattedCitation":"(Taba, 1962)","previouslyFormattedCitation":"(Taba, 1962)"},"properties":{"noteIndex":0},"schema":"https://github.com/citation-style-language/schema/raw/master/csl-citation.json"}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(Taba, 1962)</w:t>
      </w:r>
      <w:r>
        <w:rPr>
          <w:rFonts w:ascii="Times New Roman" w:hAnsi="Times New Roman" w:cs="Times New Roman"/>
          <w:sz w:val="20"/>
          <w:szCs w:val="20"/>
        </w:rPr>
        <w:fldChar w:fldCharType="end"/>
      </w:r>
      <w:r>
        <w:rPr>
          <w:rFonts w:ascii="Times New Roman" w:hAnsi="Times New Roman" w:cs="Times New Roman"/>
          <w:sz w:val="20"/>
          <w:szCs w:val="20"/>
        </w:rPr>
        <w:t>. Sebagai suatu pedoman kurikulum berfungsi sebagai acuan bagi guru dalam melaksan</w:t>
      </w:r>
      <w:r>
        <w:rPr>
          <w:rFonts w:ascii="Times New Roman" w:hAnsi="Times New Roman" w:cs="Times New Roman"/>
          <w:sz w:val="20"/>
          <w:szCs w:val="20"/>
        </w:rPr>
        <w:t>akan pembelajaran di satuan pendidikan. Perubahan kurikulum merupakan suatu hal yang mesti dilakukan, karena berbagai permasalahan dan tantangan pendidikan nasional terus terjadi. Oleh karenanya perubahan kurikulum diharapkan membawa kebaikan dan perubahan</w:t>
      </w:r>
      <w:r>
        <w:rPr>
          <w:rFonts w:ascii="Times New Roman" w:hAnsi="Times New Roman" w:cs="Times New Roman"/>
          <w:sz w:val="20"/>
          <w:szCs w:val="20"/>
        </w:rPr>
        <w:t xml:space="preserve"> dalam sistem pendidikan nasional yang lebik baik. Saat sekarang kementrian pendidikaan dan kebudayaan telah menerapkan kurikulum 2013.</w:t>
      </w:r>
    </w:p>
    <w:p w:rsidR="0048065C" w:rsidRDefault="000E308C">
      <w:pPr>
        <w:pStyle w:val="ListParagraph"/>
        <w:spacing w:after="0"/>
        <w:ind w:firstLine="720"/>
        <w:jc w:val="both"/>
        <w:rPr>
          <w:rFonts w:ascii="Times New Roman" w:hAnsi="Times New Roman" w:cs="Times New Roman"/>
          <w:sz w:val="20"/>
          <w:szCs w:val="20"/>
        </w:rPr>
      </w:pPr>
      <w:r>
        <w:rPr>
          <w:rFonts w:ascii="Times New Roman" w:hAnsi="Times New Roman" w:cs="Times New Roman"/>
          <w:sz w:val="20"/>
          <w:szCs w:val="20"/>
        </w:rPr>
        <w:t>Berdasarkan Peraturan Menteri Pendidikan dan Kebudayaan Republik Indonesia Nomor 81A Tahun 2013 Tentang Implementasi Kur</w:t>
      </w:r>
      <w:r>
        <w:rPr>
          <w:rFonts w:ascii="Times New Roman" w:hAnsi="Times New Roman" w:cs="Times New Roman"/>
          <w:sz w:val="20"/>
          <w:szCs w:val="20"/>
        </w:rPr>
        <w:t>ikulum mengatakan bahwa secara prinsip, kegiatan pembelajaran merupakan proses pendidikan yang memberikan kesempatan kepada peserta didik untuk mengembangkan potensi mereka menjadi kemampuan yang semakin lama semakin meningkat dalam sikap, pengetahuan, dan</w:t>
      </w:r>
      <w:r>
        <w:rPr>
          <w:rFonts w:ascii="Times New Roman" w:hAnsi="Times New Roman" w:cs="Times New Roman"/>
          <w:sz w:val="20"/>
          <w:szCs w:val="20"/>
        </w:rPr>
        <w:t xml:space="preserve"> keterampilan yang diperlukan dirinya untuk hidup dan untuk bermasyarakat, berbangsa, serta berkontribusi pada kesejahteraan hidup umat manusia. Oleh karena itu, kegiatan pembelajaran diarahkan untuk memberdayakan semua potensi peserta didik menjadi kompet</w:t>
      </w:r>
      <w:r>
        <w:rPr>
          <w:rFonts w:ascii="Times New Roman" w:hAnsi="Times New Roman" w:cs="Times New Roman"/>
          <w:sz w:val="20"/>
          <w:szCs w:val="20"/>
        </w:rPr>
        <w:t xml:space="preserve">ensi yang diharapkan </w:t>
      </w:r>
      <w:r>
        <w:rPr>
          <w:rFonts w:ascii="Times New Roman" w:hAnsi="Times New Roman" w:cs="Times New Roman"/>
          <w:sz w:val="20"/>
          <w:szCs w:val="20"/>
        </w:rPr>
        <w:fldChar w:fldCharType="begin" w:fldLock="1"/>
      </w:r>
      <w:r w:rsidR="008867FC">
        <w:rPr>
          <w:rFonts w:ascii="Times New Roman" w:hAnsi="Times New Roman" w:cs="Times New Roman"/>
          <w:sz w:val="20"/>
          <w:szCs w:val="20"/>
        </w:rPr>
        <w:instrText>ADDIN CSL_CITATION {"citationItems":[{"id":"ITEM-1","itemData":{"author":[{"dropping-particle":"","family":"Pendidikan","given":"Peraturan Menteri","non-dropping-particle":"","parse-names":false,"suffix":""},{"dropping-particle":"","family":"Nomor","given":"Kebudayaan","non-dropping-particle":"","parse-names":false,"suffix":""}],"container-title":"Peraturan Menteri Pendidikan dan Kebudayaan No 81 Tahun 2013 tentang Pendirian Satuan Pendidikan Norformal","id":"ITEM-1","issued":{"date-parts":[["54"]]},"title":"Tahun 2013 tentang Standar Kompetensi Lulusan Pendidikan Dasar dan Menengah","type":"article-journal"},"uris":["http://www.mendeley.com/documents/?uuid=9d9d3689-e83c-441a-80f1-031d7aadde47","http://www.mendeley.com/documents/?uuid=a583a37d-26ab-4455-b0e4-ca70e3b77aa4"]}],"mendeley":{"formattedCitation":"(P. M. Pendidikan &amp; Nomor, 54AD)","plainTextFormattedCitation":"(P. M. Pendidikan &amp; Nomor, 54AD)","previouslyFormattedCitation":"(P. M. Pendidikan &amp; Nomor, 54AD)"},"properties":{"noteIndex":0},"schema":"https://github.com/citation-style-language/schema/raw/master/csl-citation.json"}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(P. M. Pendidikan &amp; Nomor, 54AD)</w:t>
      </w:r>
      <w:r>
        <w:rPr>
          <w:rFonts w:ascii="Times New Roman" w:hAnsi="Times New Roman" w:cs="Times New Roman"/>
          <w:sz w:val="20"/>
          <w:szCs w:val="20"/>
        </w:rPr>
        <w:fldChar w:fldCharType="end"/>
      </w:r>
      <w:r>
        <w:rPr>
          <w:rFonts w:ascii="Times New Roman" w:hAnsi="Times New Roman" w:cs="Times New Roman"/>
          <w:sz w:val="20"/>
          <w:szCs w:val="20"/>
        </w:rPr>
        <w:t>.</w:t>
      </w:r>
    </w:p>
    <w:p w:rsidR="0048065C" w:rsidRDefault="000E308C">
      <w:pPr>
        <w:pStyle w:val="ListParagraph"/>
        <w:spacing w:after="0"/>
        <w:ind w:left="0"/>
        <w:jc w:val="both"/>
        <w:rPr>
          <w:rFonts w:ascii="Times New Roman" w:hAnsi="Times New Roman" w:cs="Times New Roman"/>
          <w:sz w:val="20"/>
          <w:szCs w:val="20"/>
        </w:rPr>
      </w:pPr>
      <w:r>
        <w:rPr>
          <w:rFonts w:ascii="Times New Roman" w:hAnsi="Times New Roman" w:cs="Times New Roman"/>
          <w:sz w:val="20"/>
          <w:szCs w:val="20"/>
        </w:rPr>
        <w:lastRenderedPageBreak/>
        <w:t>Lebih lanjut, strategi pembelajaran harus diarahkan untuk memfasilitasi pencapaian kompete</w:t>
      </w:r>
      <w:r>
        <w:rPr>
          <w:rFonts w:ascii="Times New Roman" w:hAnsi="Times New Roman" w:cs="Times New Roman"/>
          <w:sz w:val="20"/>
          <w:szCs w:val="20"/>
        </w:rPr>
        <w:t>nsi yang telah dirancang dalam dokumen kurikulum agar setiap individu mampu menjadi pembelajar mandiri sepanjang hayat dan yang pada gilirannya mereka menjadi komponen penting untuk mewujudkan masyarakat belajar.</w:t>
      </w:r>
    </w:p>
    <w:p w:rsidR="0048065C" w:rsidRDefault="000E308C">
      <w:pPr>
        <w:pStyle w:val="ListParagraph"/>
        <w:spacing w:after="0"/>
        <w:ind w:left="0" w:firstLine="720"/>
        <w:jc w:val="both"/>
        <w:rPr>
          <w:rFonts w:ascii="Times New Roman" w:hAnsi="Times New Roman" w:cs="Times New Roman"/>
          <w:sz w:val="20"/>
          <w:szCs w:val="20"/>
        </w:rPr>
      </w:pPr>
      <w:r>
        <w:rPr>
          <w:rFonts w:ascii="Times New Roman" w:hAnsi="Times New Roman" w:cs="Times New Roman"/>
          <w:sz w:val="20"/>
          <w:szCs w:val="20"/>
        </w:rPr>
        <w:t>Kualitas lain yang dikembangkan kurikulum d</w:t>
      </w:r>
      <w:r>
        <w:rPr>
          <w:rFonts w:ascii="Times New Roman" w:hAnsi="Times New Roman" w:cs="Times New Roman"/>
          <w:sz w:val="20"/>
          <w:szCs w:val="20"/>
        </w:rPr>
        <w:t>an harus terealisasikan dalam proses pembelajaran antara lain kreativitas, kemandirian, kerja sama, solidaritas, kepemimpinan, empati, toleransi dan kecakapan hidup peserta didik guna membentuk watak serta meningkatkan peradaban dan martabat bangsa.</w:t>
      </w:r>
    </w:p>
    <w:p w:rsidR="0048065C" w:rsidRDefault="000E308C">
      <w:pPr>
        <w:pStyle w:val="ListParagraph"/>
        <w:spacing w:after="0"/>
        <w:ind w:left="0"/>
        <w:jc w:val="both"/>
        <w:rPr>
          <w:rFonts w:ascii="Times New Roman" w:hAnsi="Times New Roman" w:cs="Times New Roman"/>
          <w:sz w:val="20"/>
          <w:szCs w:val="20"/>
        </w:rPr>
      </w:pPr>
      <w:r>
        <w:rPr>
          <w:rFonts w:ascii="Times New Roman" w:hAnsi="Times New Roman" w:cs="Times New Roman"/>
          <w:sz w:val="20"/>
          <w:szCs w:val="20"/>
        </w:rPr>
        <w:t xml:space="preserve">Untuk </w:t>
      </w:r>
      <w:r>
        <w:rPr>
          <w:rFonts w:ascii="Times New Roman" w:hAnsi="Times New Roman" w:cs="Times New Roman"/>
          <w:sz w:val="20"/>
          <w:szCs w:val="20"/>
        </w:rPr>
        <w:t>mencapai kualitas yang telah dirancang dalam dokumen kurikulum, kegiatan pembelajaran perlu menggunakan prinsip yang: (1) berpusat pada peserta didik, (2) mengembangkan kreativitas peserta didik, (3) menciptakan kondisi menyenangkan dan menantang, (4) berm</w:t>
      </w:r>
      <w:r>
        <w:rPr>
          <w:rFonts w:ascii="Times New Roman" w:hAnsi="Times New Roman" w:cs="Times New Roman"/>
          <w:sz w:val="20"/>
          <w:szCs w:val="20"/>
        </w:rPr>
        <w:t>uatan nilai, etika, estetika, logika, dan kinestetika, dan (5) menyediakan pengalaman belajar yang beragam melalui penerapan berbagai strategi dan metode pembelajaran yang menyenangkan, kontekstual, efektif, efisien, dan bermakna.</w:t>
      </w:r>
    </w:p>
    <w:p w:rsidR="0048065C" w:rsidRDefault="000E308C">
      <w:pPr>
        <w:pStyle w:val="ListParagraph"/>
        <w:spacing w:after="0"/>
        <w:ind w:left="0" w:firstLine="720"/>
        <w:jc w:val="both"/>
        <w:rPr>
          <w:rFonts w:ascii="Times New Roman" w:hAnsi="Times New Roman" w:cs="Times New Roman"/>
          <w:sz w:val="20"/>
          <w:szCs w:val="20"/>
        </w:rPr>
      </w:pPr>
      <w:r>
        <w:rPr>
          <w:rFonts w:ascii="Times New Roman" w:hAnsi="Times New Roman" w:cs="Times New Roman"/>
          <w:sz w:val="20"/>
          <w:szCs w:val="20"/>
        </w:rPr>
        <w:t>Implementasi kurikulum 20</w:t>
      </w:r>
      <w:r>
        <w:rPr>
          <w:rFonts w:ascii="Times New Roman" w:hAnsi="Times New Roman" w:cs="Times New Roman"/>
          <w:sz w:val="20"/>
          <w:szCs w:val="20"/>
        </w:rPr>
        <w:t>13 merupakan aktualisasi kurikulum dalam pembelajaran dan pembentukan kompetensi serta karakter peserta didik. Saylor (1981) mengatakan bahwa “</w:t>
      </w:r>
      <w:r>
        <w:rPr>
          <w:rFonts w:ascii="Times New Roman" w:hAnsi="Times New Roman" w:cs="Times New Roman"/>
          <w:i/>
          <w:sz w:val="20"/>
          <w:szCs w:val="20"/>
        </w:rPr>
        <w:t>Instruction is thus the implementation of curriculum plan, usually, but not necessarily, involving teaching in th</w:t>
      </w:r>
      <w:r>
        <w:rPr>
          <w:rFonts w:ascii="Times New Roman" w:hAnsi="Times New Roman" w:cs="Times New Roman"/>
          <w:i/>
          <w:sz w:val="20"/>
          <w:szCs w:val="20"/>
        </w:rPr>
        <w:t>e sense of student, teacher interaction in an educational setting</w:t>
      </w:r>
      <w:r>
        <w:rPr>
          <w:rFonts w:ascii="Times New Roman" w:hAnsi="Times New Roman" w:cs="Times New Roman"/>
          <w:sz w:val="20"/>
          <w:szCs w:val="20"/>
        </w:rPr>
        <w:t xml:space="preserve">” </w:t>
      </w:r>
      <w:r>
        <w:rPr>
          <w:rFonts w:ascii="Times New Roman" w:hAnsi="Times New Roman" w:cs="Times New Roman"/>
          <w:sz w:val="20"/>
          <w:szCs w:val="20"/>
        </w:rPr>
        <w:fldChar w:fldCharType="begin" w:fldLock="1"/>
      </w:r>
      <w:r w:rsidR="008867FC">
        <w:rPr>
          <w:rFonts w:ascii="Times New Roman" w:hAnsi="Times New Roman" w:cs="Times New Roman"/>
          <w:sz w:val="20"/>
          <w:szCs w:val="20"/>
        </w:rPr>
        <w:instrText>ADDIN CSL_CITATION {"citationItems":[{"id":"ITEM-1","itemData":{"ISBN":"9796924471","author":[{"dropping-particle":"","family":"Mulyasa","given":"Enco","non-dropping-particle":"","parse-names":false,"suffix":""}],"id":"ITEM-1","issued":{"date-parts":[["2013"]]},"publisher":"PT Remaja Rosdakarya","title":"Pengembangan dan implementasi kurikulum 2013","type":"book"},"uris":["http://www.mendeley.com/documents/?uuid=d5ab131a-ffb2-436c-b6c5-7b2d5116fc27","http://www.mendeley.com/documents/?uuid=3403cd57-8dc9-4547-9a56-32b7777ba196"]}],"mendeley":{"formattedCitation":"(Mulyasa, 2013)","plainTextFormattedCitation":"(Mulyasa, 2013)","previouslyFormattedCitation":"(Mulyasa, 2013)"},"properties":{"noteIndex":0},"schema":"https://github.com/citation-style-language/schema/raw/master/csl-citation.json"}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(Mulyasa, 2013)</w:t>
      </w:r>
      <w:r>
        <w:rPr>
          <w:rFonts w:ascii="Times New Roman" w:hAnsi="Times New Roman" w:cs="Times New Roman"/>
          <w:sz w:val="20"/>
          <w:szCs w:val="20"/>
        </w:rPr>
        <w:fldChar w:fldCharType="end"/>
      </w:r>
      <w:r>
        <w:rPr>
          <w:rFonts w:ascii="Times New Roman" w:hAnsi="Times New Roman" w:cs="Times New Roman"/>
          <w:sz w:val="20"/>
          <w:szCs w:val="20"/>
        </w:rPr>
        <w:t>. Kurikulum 2013 bertujuan untuk mempersiapkan manusia Indonesia agar memiliki kemampuan hidup sebagai pribadi dan warga nega</w:t>
      </w:r>
      <w:r>
        <w:rPr>
          <w:rFonts w:ascii="Times New Roman" w:hAnsi="Times New Roman" w:cs="Times New Roman"/>
          <w:sz w:val="20"/>
          <w:szCs w:val="20"/>
        </w:rPr>
        <w:t>ra yang beriman, produktif, kreatif, inovatif, dan afektif serta mampu berkontribusi pada kehidupan bermasyarakat, berbangsa, bernegara, dan peradaban dunia. Sedangkan Komponen Standar Proses Pembelajaran adalah Pembelajaran dilaksanakan dengan menggunakan</w:t>
      </w:r>
      <w:r>
        <w:rPr>
          <w:rFonts w:ascii="Times New Roman" w:hAnsi="Times New Roman" w:cs="Times New Roman"/>
          <w:sz w:val="20"/>
          <w:szCs w:val="20"/>
        </w:rPr>
        <w:t xml:space="preserve"> metode yang interaktif, inspiratif ,menyenangkan, kreatif, menantang dan memotivasi  peserta didik dengan seorang guru  diharapkan  memiliki kecakapan dalam melaksanakan kegiatan atau proses belajar mengajar dengan penguasaan materi pelajaran, ketepatanat</w:t>
      </w:r>
      <w:r>
        <w:rPr>
          <w:rFonts w:ascii="Times New Roman" w:hAnsi="Times New Roman" w:cs="Times New Roman"/>
          <w:sz w:val="20"/>
          <w:szCs w:val="20"/>
        </w:rPr>
        <w:t>au kecakapan pemilihan pengunnan materi mengajar ,ketepatan pemilihan metodologi dan media serta sumber belajar hingga  menyiapkan alat evualasi  yang efektif.</w:t>
      </w:r>
    </w:p>
    <w:p w:rsidR="0048065C" w:rsidRDefault="000E308C">
      <w:pPr>
        <w:pStyle w:val="ListParagraph"/>
        <w:spacing w:after="0"/>
        <w:ind w:left="0" w:firstLine="720"/>
        <w:jc w:val="both"/>
        <w:rPr>
          <w:rFonts w:ascii="Times New Roman" w:hAnsi="Times New Roman" w:cs="Times New Roman"/>
          <w:sz w:val="20"/>
          <w:szCs w:val="20"/>
        </w:rPr>
      </w:pPr>
      <w:r>
        <w:rPr>
          <w:rFonts w:ascii="Times New Roman" w:hAnsi="Times New Roman" w:cs="Times New Roman"/>
          <w:sz w:val="20"/>
          <w:szCs w:val="20"/>
        </w:rPr>
        <w:t>Kegiatan inti pembelajaran pada kurikulum 2013 mencakup penyampaian informasi, membahas materi s</w:t>
      </w:r>
      <w:r>
        <w:rPr>
          <w:rFonts w:ascii="Times New Roman" w:hAnsi="Times New Roman" w:cs="Times New Roman"/>
          <w:sz w:val="20"/>
          <w:szCs w:val="20"/>
        </w:rPr>
        <w:t>tandar untuk membentuk kompetensi dan karakteristik peserta didik, serta melakukan tukar pengalaman dan pendapat dalam membahas materi standar atau memecahkan masalah yang dihadapi bersama. Dalam pembelajaran, peserta didik dibantu oleh guru dalam melibatk</w:t>
      </w:r>
      <w:r>
        <w:rPr>
          <w:rFonts w:ascii="Times New Roman" w:hAnsi="Times New Roman" w:cs="Times New Roman"/>
          <w:sz w:val="20"/>
          <w:szCs w:val="20"/>
        </w:rPr>
        <w:t xml:space="preserve">an diri untuk membentuk kompetensi dan karakteristik, serta mengembangkan dan memodifikasi kegiatan pembelajaran </w:t>
      </w:r>
      <w:r>
        <w:rPr>
          <w:rFonts w:ascii="Times New Roman" w:hAnsi="Times New Roman" w:cs="Times New Roman"/>
          <w:sz w:val="20"/>
          <w:szCs w:val="20"/>
        </w:rPr>
        <w:fldChar w:fldCharType="begin" w:fldLock="1"/>
      </w:r>
      <w:r w:rsidR="008867FC">
        <w:rPr>
          <w:rFonts w:ascii="Times New Roman" w:hAnsi="Times New Roman" w:cs="Times New Roman"/>
          <w:sz w:val="20"/>
          <w:szCs w:val="20"/>
        </w:rPr>
        <w:instrText>ADDIN CSL_CITATION {"citationItems":[{"id":"ITEM-1","itemData":{"ISBN":"9796924471","author":[{"dropping-particle":"","family":"Mulyasa","given":"Enco","non-dropping-particle":"","parse-names":false,"suffix":""}],"id":"ITEM-1","issued":{"date-parts":[["2013"]]},"publisher":"PT Remaja Rosdakarya","title":"Pengembangan dan implementasi kurikulum 2013","type":"book"},"uris":["http://www.mendeley.com/documents/?uuid=3403cd57-8dc9-4547-9a56-32b7777ba196","http://www.mendeley.com/documents/?uuid=d5ab131a-ffb2-436c-b6c5-7b2d5116fc27"]}],"mendeley":{"formattedCitation":"(Mulyasa, 2013)","plainTextFormattedCitation":"(Mulyasa, 2013)","previouslyFormattedCitation":"(Mulyasa, 2013)"},"properties":{"noteIndex":0},"schema":"https://github.com/citation-style-language/schema/raw/master/csl-citation.json"}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(Mulyasa, 2013)</w:t>
      </w:r>
      <w:r>
        <w:rPr>
          <w:rFonts w:ascii="Times New Roman" w:hAnsi="Times New Roman" w:cs="Times New Roman"/>
          <w:sz w:val="20"/>
          <w:szCs w:val="20"/>
        </w:rPr>
        <w:fldChar w:fldCharType="end"/>
      </w:r>
      <w:r>
        <w:rPr>
          <w:rFonts w:ascii="Times New Roman" w:hAnsi="Times New Roman" w:cs="Times New Roman"/>
          <w:sz w:val="20"/>
          <w:szCs w:val="20"/>
        </w:rPr>
        <w:t>.</w:t>
      </w:r>
    </w:p>
    <w:p w:rsidR="0048065C" w:rsidRDefault="000E308C">
      <w:pPr>
        <w:pStyle w:val="ListParagraph"/>
        <w:spacing w:after="0"/>
        <w:ind w:left="0" w:firstLine="720"/>
        <w:jc w:val="both"/>
        <w:rPr>
          <w:rFonts w:ascii="Times New Roman" w:hAnsi="Times New Roman" w:cs="Times New Roman"/>
          <w:sz w:val="20"/>
          <w:szCs w:val="20"/>
        </w:rPr>
      </w:pPr>
      <w:r>
        <w:rPr>
          <w:rFonts w:ascii="Times New Roman" w:hAnsi="Times New Roman" w:cs="Times New Roman"/>
          <w:sz w:val="20"/>
          <w:szCs w:val="20"/>
        </w:rPr>
        <w:t>Hal yang perlu diperhatikan para guru  adalah  menciptakan sebuah  metode pem</w:t>
      </w:r>
      <w:r>
        <w:rPr>
          <w:rFonts w:ascii="Times New Roman" w:hAnsi="Times New Roman" w:cs="Times New Roman"/>
          <w:sz w:val="20"/>
          <w:szCs w:val="20"/>
        </w:rPr>
        <w:t>belajaran yang dapat merancang siswa untuk secara aktif melakukan  interaksi  dengan berbagai sumber belajar. Melalui  penyediaan media dan metode pembelajaran yang tepat  siswa dapat aktif berinteraksi dengan sumber belajarnya. Peran guru dituntut bertind</w:t>
      </w:r>
      <w:r>
        <w:rPr>
          <w:rFonts w:ascii="Times New Roman" w:hAnsi="Times New Roman" w:cs="Times New Roman"/>
          <w:sz w:val="20"/>
          <w:szCs w:val="20"/>
        </w:rPr>
        <w:t>ak sebagai coach, mentor, instruktor, fasilitator dan motivator. Pembelajaran merupakan aktivitas dan proses yang sistematis dan sistemik yang terdiri dari beberapa komponen yaitu: guru, kurikulum, anak didik, fasilitas dan administrasi. Masing-masing komp</w:t>
      </w:r>
      <w:r>
        <w:rPr>
          <w:rFonts w:ascii="Times New Roman" w:hAnsi="Times New Roman" w:cs="Times New Roman"/>
          <w:sz w:val="20"/>
          <w:szCs w:val="20"/>
        </w:rPr>
        <w:t>onen tidak bersifat parsial (terpisah) atau berjalan sendiri-sendiri, tetapi harus berjalan secara teratur, saling bergantung, komplementer dan berkesinambungan. Untuk itu diperlukan rancangan dan pengelolaan belajar yang baik yang dikembangkan dalam rangk</w:t>
      </w:r>
      <w:r>
        <w:rPr>
          <w:rFonts w:ascii="Times New Roman" w:hAnsi="Times New Roman" w:cs="Times New Roman"/>
          <w:sz w:val="20"/>
          <w:szCs w:val="20"/>
        </w:rPr>
        <w:t>a mencapai tujuan pembelajaran. Disisi lain, perkembangan ilmu pengetahuan dan teknologi semakin mendorong upaya-upaya pembaharuan dalam pemanfaatan hasil-hasil teknologi dalam proses pembelajaran.</w:t>
      </w:r>
    </w:p>
    <w:p w:rsidR="0048065C" w:rsidRDefault="000E308C">
      <w:pPr>
        <w:pStyle w:val="ListParagraph"/>
        <w:spacing w:after="0"/>
        <w:ind w:left="0" w:firstLine="720"/>
        <w:jc w:val="both"/>
        <w:rPr>
          <w:rFonts w:ascii="Times New Roman" w:hAnsi="Times New Roman" w:cs="Times New Roman"/>
          <w:sz w:val="20"/>
          <w:szCs w:val="20"/>
        </w:rPr>
      </w:pPr>
      <w:r>
        <w:rPr>
          <w:rFonts w:ascii="Times New Roman" w:hAnsi="Times New Roman" w:cs="Times New Roman"/>
          <w:sz w:val="20"/>
          <w:szCs w:val="20"/>
        </w:rPr>
        <w:t>Para guru dituntut agar mampu menggunakan alat-alat atau m</w:t>
      </w:r>
      <w:r>
        <w:rPr>
          <w:rFonts w:ascii="Times New Roman" w:hAnsi="Times New Roman" w:cs="Times New Roman"/>
          <w:sz w:val="20"/>
          <w:szCs w:val="20"/>
        </w:rPr>
        <w:t>edia yang digunakan dalam pembelajaran, disamping itu guru mampu menggembangkan ketrampilan membuat media pembelajaran yang akan digunakannya apabila media tersebut belum tersedia di sekolah. Kenyataannya diatas menuntut guru di dalam melaksanakan tugasnya</w:t>
      </w:r>
      <w:r>
        <w:rPr>
          <w:rFonts w:ascii="Times New Roman" w:hAnsi="Times New Roman" w:cs="Times New Roman"/>
          <w:sz w:val="20"/>
          <w:szCs w:val="20"/>
        </w:rPr>
        <w:t xml:space="preserve"> sebagai perancang maupun pengelola pembelajaran untuk memiliki ketrampilan dalam menyusun rencana pengajaran maupun melakukan interaksi dengan anak didik, mengelola kelas, menggunakan sumber belajar termasuk di dalamnya menggunakan media pembelajaran.</w:t>
      </w:r>
      <w:r w:rsidR="008867FC">
        <w:rPr>
          <w:rFonts w:ascii="Times New Roman" w:hAnsi="Times New Roman" w:cs="Times New Roman"/>
          <w:sz w:val="20"/>
          <w:szCs w:val="20"/>
          <w:lang w:val="en-US"/>
        </w:rPr>
        <w:t xml:space="preserve"> Media P</w:t>
      </w:r>
      <w:r w:rsidR="000F5EAB">
        <w:rPr>
          <w:rFonts w:ascii="Times New Roman" w:hAnsi="Times New Roman" w:cs="Times New Roman"/>
          <w:sz w:val="20"/>
          <w:szCs w:val="20"/>
          <w:lang w:val="en-US"/>
        </w:rPr>
        <w:t>em</w:t>
      </w:r>
      <w:r w:rsidR="008867FC">
        <w:rPr>
          <w:rFonts w:ascii="Times New Roman" w:hAnsi="Times New Roman" w:cs="Times New Roman"/>
          <w:sz w:val="20"/>
          <w:szCs w:val="20"/>
          <w:lang w:val="en-US"/>
        </w:rPr>
        <w:t>belajaran diharapkan dapat membantu siswa dalam mengatasi keterbatas</w:t>
      </w:r>
      <w:r w:rsidR="00602598">
        <w:rPr>
          <w:rFonts w:ascii="Times New Roman" w:hAnsi="Times New Roman" w:cs="Times New Roman"/>
          <w:sz w:val="20"/>
          <w:szCs w:val="20"/>
          <w:lang w:val="en-US"/>
        </w:rPr>
        <w:t xml:space="preserve">an </w:t>
      </w:r>
      <w:r w:rsidR="008867FC">
        <w:rPr>
          <w:rFonts w:ascii="Times New Roman" w:hAnsi="Times New Roman" w:cs="Times New Roman"/>
          <w:sz w:val="20"/>
          <w:szCs w:val="20"/>
          <w:lang w:val="en-US"/>
        </w:rPr>
        <w:t>jam mengajar yang ada di kelas</w:t>
      </w:r>
      <w:r w:rsidR="00DF7ACF">
        <w:rPr>
          <w:rFonts w:ascii="Times New Roman" w:hAnsi="Times New Roman" w:cs="Times New Roman"/>
          <w:sz w:val="20"/>
          <w:szCs w:val="20"/>
          <w:lang w:val="en-US"/>
        </w:rPr>
        <w:t xml:space="preserve"> dan dengan memanfaatkan media </w:t>
      </w:r>
      <w:r w:rsidR="000F5EAB">
        <w:rPr>
          <w:rFonts w:ascii="Times New Roman" w:hAnsi="Times New Roman" w:cs="Times New Roman"/>
          <w:sz w:val="20"/>
          <w:szCs w:val="20"/>
          <w:lang w:val="en-US"/>
        </w:rPr>
        <w:t>pembalaj</w:t>
      </w:r>
      <w:r w:rsidR="00DF7ACF">
        <w:rPr>
          <w:rFonts w:ascii="Times New Roman" w:hAnsi="Times New Roman" w:cs="Times New Roman"/>
          <w:sz w:val="20"/>
          <w:szCs w:val="20"/>
          <w:lang w:val="en-US"/>
        </w:rPr>
        <w:t>a</w:t>
      </w:r>
      <w:r w:rsidR="000F5EAB">
        <w:rPr>
          <w:rFonts w:ascii="Times New Roman" w:hAnsi="Times New Roman" w:cs="Times New Roman"/>
          <w:sz w:val="20"/>
          <w:szCs w:val="20"/>
          <w:lang w:val="en-US"/>
        </w:rPr>
        <w:t xml:space="preserve">ran </w:t>
      </w:r>
      <w:r w:rsidR="00DF7ACF">
        <w:rPr>
          <w:rFonts w:ascii="Times New Roman" w:hAnsi="Times New Roman" w:cs="Times New Roman"/>
          <w:sz w:val="20"/>
          <w:szCs w:val="20"/>
          <w:lang w:val="en-US"/>
        </w:rPr>
        <w:t>siswa dapat melakukan proses pembelajaran secara mandiri</w:t>
      </w:r>
      <w:r w:rsidR="00DF7ACF">
        <w:rPr>
          <w:rFonts w:ascii="Times New Roman" w:hAnsi="Times New Roman" w:cs="Times New Roman"/>
          <w:sz w:val="20"/>
          <w:szCs w:val="20"/>
          <w:lang w:val="en-US"/>
        </w:rPr>
        <w:fldChar w:fldCharType="begin" w:fldLock="1"/>
      </w:r>
      <w:r w:rsidR="00DF7ACF">
        <w:rPr>
          <w:rFonts w:ascii="Times New Roman" w:hAnsi="Times New Roman" w:cs="Times New Roman"/>
          <w:sz w:val="20"/>
          <w:szCs w:val="20"/>
          <w:lang w:val="en-US"/>
        </w:rPr>
        <w:instrText>ADDIN CSL_CITATION {"citationItems":[{"id":"ITEM-1","itemData":{"author":[{"dropping-particle":"","family":"Anugrah","given":"Septriyan","non-dropping-particle":"","parse-names":false,"suffix":""},{"dropping-particle":"","family":"Andika","given":"Refiona","non-dropping-particle":"","parse-names":false,"suffix":""},{"dropping-particle":"","family":"Hendri","given":"Nofri","non-dropping-particle":"","parse-names":false,"suffix":""}],"id":"ITEM-1","issue":"ICoET","issued":{"date-parts":[["2019"]]},"page":"103-106","title":"The Development of Augmented Reality- Based Learning Media to the Introduction of Computer Course in Curriculum and Educational Technology , Faculty of Education , Universitas Negeri Padang","type":"article-journal","volume":"372"},"uris":["http://www.mendeley.com/documents/?uuid=ceecc120-35bf-47b2-9d6d-45b3e660d2dc"]}],"mendeley":{"formattedCitation":"(Anugrah, Andika, &amp; Hendri, 2019)","plainTextFormattedCitation":"(Anugrah, Andika, &amp; Hendri, 2019)"},"properties":{"noteIndex":0},"schema":"https://github.com/citation-style-language/schema/raw/master/csl-citation.json"}</w:instrText>
      </w:r>
      <w:r w:rsidR="00DF7ACF">
        <w:rPr>
          <w:rFonts w:ascii="Times New Roman" w:hAnsi="Times New Roman" w:cs="Times New Roman"/>
          <w:sz w:val="20"/>
          <w:szCs w:val="20"/>
          <w:lang w:val="en-US"/>
        </w:rPr>
        <w:fldChar w:fldCharType="separate"/>
      </w:r>
      <w:r w:rsidR="00DF7ACF" w:rsidRPr="00DF7ACF">
        <w:rPr>
          <w:rFonts w:ascii="Times New Roman" w:hAnsi="Times New Roman" w:cs="Times New Roman"/>
          <w:noProof/>
          <w:sz w:val="20"/>
          <w:szCs w:val="20"/>
          <w:lang w:val="en-US"/>
        </w:rPr>
        <w:t>(Anugrah, Andika, &amp; Hendri, 2019)</w:t>
      </w:r>
      <w:r w:rsidR="00DF7ACF">
        <w:rPr>
          <w:rFonts w:ascii="Times New Roman" w:hAnsi="Times New Roman" w:cs="Times New Roman"/>
          <w:sz w:val="20"/>
          <w:szCs w:val="20"/>
          <w:lang w:val="en-US"/>
        </w:rPr>
        <w:fldChar w:fldCharType="end"/>
      </w:r>
      <w:bookmarkStart w:id="0" w:name="_GoBack"/>
      <w:bookmarkEnd w:id="0"/>
      <w:r w:rsidR="00DF7ACF">
        <w:rPr>
          <w:rFonts w:ascii="Times New Roman" w:hAnsi="Times New Roman" w:cs="Times New Roman"/>
          <w:sz w:val="20"/>
          <w:szCs w:val="20"/>
          <w:lang w:val="en-US"/>
        </w:rPr>
        <w:t xml:space="preserve"> dapat digunakan</w:t>
      </w:r>
      <w:r>
        <w:rPr>
          <w:rFonts w:ascii="Times New Roman" w:hAnsi="Times New Roman" w:cs="Times New Roman"/>
          <w:sz w:val="20"/>
          <w:szCs w:val="20"/>
        </w:rPr>
        <w:t xml:space="preserve"> Unt</w:t>
      </w:r>
      <w:r>
        <w:rPr>
          <w:rFonts w:ascii="Times New Roman" w:hAnsi="Times New Roman" w:cs="Times New Roman"/>
          <w:sz w:val="20"/>
          <w:szCs w:val="20"/>
        </w:rPr>
        <w:t>uk itu guru yang profesional memerlukan pemahaman mengenai ilmu yang mendasari profesinya. Guru setidaknya memiliki pengetahuan tentang karakteristik anak didik, mengetahui teori belajar, rancangan pembelajaran, penyajian bahan ajar, penguasaan terhadap pe</w:t>
      </w:r>
      <w:r>
        <w:rPr>
          <w:rFonts w:ascii="Times New Roman" w:hAnsi="Times New Roman" w:cs="Times New Roman"/>
          <w:sz w:val="20"/>
          <w:szCs w:val="20"/>
        </w:rPr>
        <w:t xml:space="preserve">nggunaan media pembelajaran dan melakukan penilaian hasil belajar. Selanjutnya efektivitas pembelajaran juga berhubungan dengan kompetensi yang berupa kemampuan menggunakan media pembelajaran yang yang menunjang persiapan serta pelaksanaan </w:t>
      </w:r>
      <w:r>
        <w:rPr>
          <w:rFonts w:ascii="Times New Roman" w:hAnsi="Times New Roman" w:cs="Times New Roman"/>
          <w:sz w:val="20"/>
          <w:szCs w:val="20"/>
        </w:rPr>
        <w:lastRenderedPageBreak/>
        <w:t>tugas sebagai pe</w:t>
      </w:r>
      <w:r>
        <w:rPr>
          <w:rFonts w:ascii="Times New Roman" w:hAnsi="Times New Roman" w:cs="Times New Roman"/>
          <w:sz w:val="20"/>
          <w:szCs w:val="20"/>
        </w:rPr>
        <w:t>ndidik. Anak didik belajar dari gurunya bukan saja dari apa yang secara langsung diajarkan, tetapi juga dari media pembelajaran yang terlihat saat yang bersangkutan melaksanakan proses belajar mengajar.</w:t>
      </w:r>
    </w:p>
    <w:p w:rsidR="0048065C" w:rsidRDefault="000E308C">
      <w:pPr>
        <w:pStyle w:val="ListParagraph"/>
        <w:spacing w:after="0"/>
        <w:jc w:val="both"/>
        <w:rPr>
          <w:rFonts w:ascii="Times New Roman" w:hAnsi="Times New Roman" w:cs="Times New Roman"/>
          <w:sz w:val="20"/>
          <w:szCs w:val="20"/>
        </w:rPr>
      </w:pPr>
      <w:r>
        <w:rPr>
          <w:rFonts w:ascii="Times New Roman" w:hAnsi="Times New Roman" w:cs="Times New Roman"/>
          <w:sz w:val="20"/>
          <w:szCs w:val="20"/>
        </w:rPr>
        <w:t xml:space="preserve">Guru yang mengharapkan proses dan hasil pembelajaran </w:t>
      </w:r>
      <w:r>
        <w:rPr>
          <w:rFonts w:ascii="Times New Roman" w:hAnsi="Times New Roman" w:cs="Times New Roman"/>
          <w:sz w:val="20"/>
          <w:szCs w:val="20"/>
        </w:rPr>
        <w:t>supaya efektif, efisien dan berkualitas, semestinya memperhatikan faktor media pembelajaran yang keberadaannya memiliki peranan sangat penting. Media pembelajaran memiliki nilai praktis dan fungsi yang besar bagi pelaksanaan pembelajaran. Media sebagai ala</w:t>
      </w:r>
      <w:r>
        <w:rPr>
          <w:rFonts w:ascii="Times New Roman" w:hAnsi="Times New Roman" w:cs="Times New Roman"/>
          <w:sz w:val="20"/>
          <w:szCs w:val="20"/>
        </w:rPr>
        <w:t xml:space="preserve">t bantu dalam proses belajar mengajar adalah suatu kenyataan yang tidak dapat dipungkiri. Karena gurulah yang menghendaki untuk membantu tugas guru dalam menyampaikan pesan- pesan dari bahan pelajaran yang diberikan guru kepada anak didik </w:t>
      </w:r>
      <w:r>
        <w:rPr>
          <w:rFonts w:ascii="Times New Roman" w:hAnsi="Times New Roman" w:cs="Times New Roman"/>
          <w:sz w:val="20"/>
          <w:szCs w:val="20"/>
        </w:rPr>
        <w:fldChar w:fldCharType="begin" w:fldLock="1"/>
      </w:r>
      <w:r w:rsidR="008867FC">
        <w:rPr>
          <w:rFonts w:ascii="Times New Roman" w:hAnsi="Times New Roman" w:cs="Times New Roman"/>
          <w:sz w:val="20"/>
          <w:szCs w:val="20"/>
        </w:rPr>
        <w:instrText>ADDIN CSL_CITATION {"citationItems":[{"id":"ITEM-1","itemData":{"author":[{"dropping-particle":"","family":"Amsal","given":"Mutiara Felicita","non-dropping-particle":"","parse-names":false,"suffix":""}],"id":"ITEM-1","issued":{"date-parts":[["2015"]]},"publisher":"Universitas Pendidikan Indonesia","title":"PENGGUNAAN TEKNOLOGI KOMPUTASI AWAN (CLOUD COMPUTING) UNTUK KETERAMPILAN BERBICARA BAHASA INGGRIS SISWA SMA LABORATORIUM (PERCONTOHAN) UPI BANDUNG","type":"article"},"uris":["http://www.mendeley.com/documents/?uuid=4f2e5289-b4a6-4023-a6d6-6591be028ee4","http://www.mendeley.com/documents/?uuid=29063daf-f887-4aa5-a1ce-ac6b9e735fde"]}],"mendeley":{"formattedCitation":"(Amsal, 2015)","plainTextFormattedCitation":"(Amsal, 2015)","previouslyFormattedCitation":"(Amsal, 2015)"},"properties":{"noteIndex":0},"schema":"https://github.com/citation-style-language/schema/raw/master/csl-citation.json"}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(Amsal, 2015)</w:t>
      </w:r>
      <w:r>
        <w:rPr>
          <w:rFonts w:ascii="Times New Roman" w:hAnsi="Times New Roman" w:cs="Times New Roman"/>
          <w:sz w:val="20"/>
          <w:szCs w:val="20"/>
        </w:rPr>
        <w:fldChar w:fldCharType="end"/>
      </w:r>
      <w:r>
        <w:rPr>
          <w:rFonts w:ascii="Times New Roman" w:hAnsi="Times New Roman" w:cs="Times New Roman"/>
          <w:sz w:val="20"/>
          <w:szCs w:val="20"/>
        </w:rPr>
        <w:t>. Guru sadar bahwa tanpa bantuan media, maka bahan pelajaran sukar untuk dicerna dan dipahami oleh setiap anak di</w:t>
      </w:r>
      <w:r>
        <w:rPr>
          <w:rFonts w:ascii="Times New Roman" w:hAnsi="Times New Roman" w:cs="Times New Roman"/>
          <w:sz w:val="20"/>
          <w:szCs w:val="20"/>
        </w:rPr>
        <w:t xml:space="preserve">dik, terutama bahan pelajaran yang rumit. Sebagai alat bantu, media mempunyai fungsi melicinkan jalan menuju tercapainya tujuan pengajaran </w:t>
      </w:r>
      <w:r>
        <w:rPr>
          <w:rFonts w:ascii="Times New Roman" w:hAnsi="Times New Roman" w:cs="Times New Roman"/>
          <w:sz w:val="20"/>
          <w:szCs w:val="20"/>
        </w:rPr>
        <w:fldChar w:fldCharType="begin" w:fldLock="1"/>
      </w:r>
      <w:r w:rsidR="008867FC">
        <w:rPr>
          <w:rFonts w:ascii="Times New Roman" w:hAnsi="Times New Roman" w:cs="Times New Roman"/>
          <w:sz w:val="20"/>
          <w:szCs w:val="20"/>
        </w:rPr>
        <w:instrText>ADDIN CSL_CITATION {"citationItems":[{"id":"ITEM-1","itemData":{"ISBN":"9462524548","author":[{"dropping-particle":"","family":"Hidayati","given":"Abna","non-dropping-particle":"","parse-names":false,"suffix":""},{"dropping-particle":"","family":"Amilia","given":"Winanda","non-dropping-particle":"","parse-names":false,"suffix":""},{"dropping-particle":"","family":"Amsal","given":"Mutiara Felicita","non-dropping-particle":"","parse-names":false,"suffix":""}],"container-title":"International Conference of Early Childhood Education (ICECE 2017)","id":"ITEM-1","issued":{"date-parts":[["2017"]]},"publisher":"Atlantis Press","title":"Need analysis of media video development for character education at early childhood education in Padang","type":"paper-conference"},"uris":["http://www.mendeley.com/documents/?uuid=6af307ce-ea5d-486c-ac2f-f84d8f19ae6a","http://www.mendeley.com/documents/?uuid=68689b3a-ba04-4153-9ffc-d0039851bb26"]}],"mendeley":{"formattedCitation":"(Hidayati, Amilia, &amp; Amsal, 2017)","plainTextFormattedCitation":"(Hidayati, Amilia, &amp; Amsal, 2017)","previouslyFormattedCitation":"(Hidayati, Amilia, &amp; Amsal, 2017)"},"properties":{"noteIndex":0},"schema":"https://github.com/citation-style-language/schema/raw/master/csl-citation.json"}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(Hidayati, Amilia, &amp; Amsal, 2017)</w:t>
      </w:r>
      <w:r>
        <w:rPr>
          <w:rFonts w:ascii="Times New Roman" w:hAnsi="Times New Roman" w:cs="Times New Roman"/>
          <w:sz w:val="20"/>
          <w:szCs w:val="20"/>
        </w:rPr>
        <w:fldChar w:fldCharType="end"/>
      </w:r>
      <w:r>
        <w:rPr>
          <w:rFonts w:ascii="Times New Roman" w:hAnsi="Times New Roman" w:cs="Times New Roman"/>
          <w:sz w:val="20"/>
          <w:szCs w:val="20"/>
        </w:rPr>
        <w:t>. Hal ini dilandaskan dengan keyakinan bahwa pros</w:t>
      </w:r>
      <w:r>
        <w:rPr>
          <w:rFonts w:ascii="Times New Roman" w:hAnsi="Times New Roman" w:cs="Times New Roman"/>
          <w:sz w:val="20"/>
          <w:szCs w:val="20"/>
        </w:rPr>
        <w:t>es belajar mengajar dengan bantuan media mempertinggi kegiatan belajar anak didik dalam tenggang waktu yang cukup lama. Itu berarti kegiatan belajar anak didik dengan bantuan media akanmenghasilkan proses dan hasil belajar yang lebih baik daripada tanpa ba</w:t>
      </w:r>
      <w:r>
        <w:rPr>
          <w:rFonts w:ascii="Times New Roman" w:hAnsi="Times New Roman" w:cs="Times New Roman"/>
          <w:sz w:val="20"/>
          <w:szCs w:val="20"/>
        </w:rPr>
        <w:t>ntuan media. Tidak semua anggapan yang menyatakan bahwa semakin canggih media yang digunakan akan semakin tinggi hasil belajar yang didapatkan adalah benar.</w:t>
      </w:r>
    </w:p>
    <w:p w:rsidR="0048065C" w:rsidRDefault="000E308C">
      <w:pPr>
        <w:spacing w:after="120" w:line="240" w:lineRule="auto"/>
        <w:jc w:val="both"/>
        <w:rPr>
          <w:rFonts w:ascii="Times New Roman" w:eastAsiaTheme="minorEastAsia" w:hAnsi="Times New Roman" w:cs="Times New Roman"/>
          <w:b/>
          <w:color w:val="231F20"/>
          <w:sz w:val="20"/>
          <w:szCs w:val="20"/>
          <w:lang w:val="en-US" w:eastAsia="ja-JP"/>
        </w:rPr>
      </w:pPr>
      <w:r>
        <w:rPr>
          <w:rFonts w:ascii="Times New Roman" w:eastAsiaTheme="minorEastAsia" w:hAnsi="Times New Roman" w:cs="Times New Roman"/>
          <w:b/>
          <w:color w:val="231F20"/>
          <w:sz w:val="20"/>
          <w:szCs w:val="20"/>
          <w:lang w:val="en-US" w:eastAsia="ja-JP"/>
        </w:rPr>
        <w:t>Method</w:t>
      </w:r>
    </w:p>
    <w:p w:rsidR="0048065C" w:rsidRDefault="000E308C">
      <w:pPr>
        <w:pStyle w:val="ListParagraph"/>
        <w:spacing w:after="0"/>
        <w:ind w:left="0" w:firstLine="720"/>
        <w:jc w:val="both"/>
        <w:rPr>
          <w:rFonts w:ascii="Times New Roman" w:hAnsi="Times New Roman" w:cs="Times New Roman"/>
          <w:sz w:val="20"/>
          <w:szCs w:val="20"/>
        </w:rPr>
      </w:pPr>
      <w:r>
        <w:rPr>
          <w:rFonts w:ascii="Times New Roman" w:hAnsi="Times New Roman" w:cs="Times New Roman"/>
          <w:sz w:val="20"/>
          <w:szCs w:val="20"/>
        </w:rPr>
        <w:t xml:space="preserve">Jenis penelitian yang digunakan adalah penelitian survei bersifat deskriptif, bertujuan untuk menggambarkan keadaan atau status fenomena </w:t>
      </w:r>
      <w:r>
        <w:rPr>
          <w:rFonts w:ascii="Times New Roman" w:hAnsi="Times New Roman" w:cs="Times New Roman"/>
          <w:sz w:val="20"/>
          <w:szCs w:val="20"/>
        </w:rPr>
        <w:fldChar w:fldCharType="begin" w:fldLock="1"/>
      </w:r>
      <w:r w:rsidR="008867FC">
        <w:rPr>
          <w:rFonts w:ascii="Times New Roman" w:hAnsi="Times New Roman" w:cs="Times New Roman"/>
          <w:sz w:val="20"/>
          <w:szCs w:val="20"/>
        </w:rPr>
        <w:instrText>ADDIN CSL_CITATION {"citationItems":[{"id":"ITEM-1","itemData":{"author":[{"dropping-particle":"","family":"Arikunto","given":"Suharsimi","non-dropping-particle":"","parse-names":false,"suffix":""}],"container-title":"Jakarta: PT Rineka Reserved","id":"ITEM-1","issued":{"date-parts":[["2010"]]},"title":"Research procedure a practical approach","type":"article-journal"},"uris":["http://www.mendeley.com/documents/?uuid=777c4cd2-a31d-4145-8f59-9ad6c9ed933b","http://www.mendeley.com/documents/?uuid=9c04b740-e08d-4843-a5e1-e5200e1c553e"]}],"mendeley":{"formattedCitation":"(Arikunto, 2010)","plainTextFormattedCitation":"(Arikunto, 2010)","previouslyFormattedCitation":"(Arikunto, 2010)"},"properties":{"noteIndex":0},"schema":"https://github.com/citation-style-language/schema/raw/master/csl-citation.json"}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(Arikunto, 2010)</w:t>
      </w:r>
      <w:r>
        <w:rPr>
          <w:rFonts w:ascii="Times New Roman" w:hAnsi="Times New Roman" w:cs="Times New Roman"/>
          <w:sz w:val="20"/>
          <w:szCs w:val="20"/>
        </w:rPr>
        <w:fldChar w:fldCharType="end"/>
      </w:r>
      <w:r>
        <w:rPr>
          <w:rFonts w:ascii="Times New Roman" w:hAnsi="Times New Roman" w:cs="Times New Roman"/>
          <w:sz w:val="20"/>
          <w:szCs w:val="20"/>
        </w:rPr>
        <w:t>. Menurut Sujana dan Ibrahim penelitian deskripti</w:t>
      </w:r>
      <w:r>
        <w:rPr>
          <w:rFonts w:ascii="Times New Roman" w:hAnsi="Times New Roman" w:cs="Times New Roman"/>
          <w:sz w:val="20"/>
          <w:szCs w:val="20"/>
        </w:rPr>
        <w:t xml:space="preserve">f adalah penelitian yang berusaha mendeskripsikan suatu gejala, peristiwa, kejadian yang terjadi pada saat sekarang, dengan kata lain, penelitian deskriptif mengambil masalah atau memusatkan perhatian kepada masalah-masalah aktual sebagai mana adanya pada </w:t>
      </w:r>
      <w:r>
        <w:rPr>
          <w:rFonts w:ascii="Times New Roman" w:hAnsi="Times New Roman" w:cs="Times New Roman"/>
          <w:sz w:val="20"/>
          <w:szCs w:val="20"/>
        </w:rPr>
        <w:t xml:space="preserve">saat penelitian. Populasi adalah wilayah general yang terdiri dari objek/subjek yang mempunyai kualitas dan karakteristik tertentu yang ditetapkan oleh peneliti untuk dipelajari dan kemudian ditarik kesimpulannya </w:t>
      </w:r>
      <w:r>
        <w:rPr>
          <w:rFonts w:ascii="Times New Roman" w:hAnsi="Times New Roman" w:cs="Times New Roman"/>
          <w:sz w:val="20"/>
          <w:szCs w:val="20"/>
        </w:rPr>
        <w:fldChar w:fldCharType="begin" w:fldLock="1"/>
      </w:r>
      <w:r w:rsidR="008867FC">
        <w:rPr>
          <w:rFonts w:ascii="Times New Roman" w:hAnsi="Times New Roman" w:cs="Times New Roman"/>
          <w:sz w:val="20"/>
          <w:szCs w:val="20"/>
        </w:rPr>
        <w:instrText>ADDIN CSL_CITATION {"citationItems":[{"id":"ITEM-1","itemData":{"ISBN":"9798433718","author":[{"dropping-particle":"","family":"Sugiyono","given":"","non-dropping-particle":"","parse-names":false,"suffix":""}],"id":"ITEM-1","issued":{"date-parts":[["2008"]]},"publisher":"Alfabeta","title":"Metode penelitian pendidikan:(pendekatan kuantitatif, kualitatif dan R &amp; D)","type":"book"},"uris":["http://www.mendeley.com/documents/?uuid=2a9b814b-2850-4cc3-87d1-5f90186f8256","http://www.mendeley.com/documents/?uuid=c315c176-c362-4c7a-bf9a-b19a00130d26"]}],"mendeley":{"formattedCitation":"(Sugiyono, 2008)","plainTextFormattedCitation":"(Sugiyono, 2008)","previouslyFormattedCitation":"(Sugiyono, 2008)"},"properties":{"noteIndex":0},"schema":"https://github.com/citation-style-language/schema/raw/master/csl-citation.json"}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(Sugiyono, 2008)</w:t>
      </w:r>
      <w:r>
        <w:rPr>
          <w:rFonts w:ascii="Times New Roman" w:hAnsi="Times New Roman" w:cs="Times New Roman"/>
          <w:sz w:val="20"/>
          <w:szCs w:val="20"/>
        </w:rPr>
        <w:fldChar w:fldCharType="end"/>
      </w:r>
      <w:r>
        <w:rPr>
          <w:rFonts w:ascii="Times New Roman" w:hAnsi="Times New Roman" w:cs="Times New Roman"/>
          <w:sz w:val="20"/>
          <w:szCs w:val="20"/>
        </w:rPr>
        <w:t>. Pada penelitian ini populasi yang digunakan adalah sekolah di kecamatan Padang Timur kota Padang.</w:t>
      </w:r>
    </w:p>
    <w:p w:rsidR="0048065C" w:rsidRDefault="000E308C">
      <w:pPr>
        <w:pStyle w:val="ListParagraph"/>
        <w:spacing w:after="0"/>
        <w:ind w:left="0" w:firstLine="720"/>
        <w:jc w:val="both"/>
        <w:rPr>
          <w:rFonts w:ascii="Times New Roman" w:hAnsi="Times New Roman" w:cs="Times New Roman"/>
          <w:sz w:val="20"/>
          <w:szCs w:val="20"/>
        </w:rPr>
      </w:pPr>
      <w:r>
        <w:rPr>
          <w:rFonts w:ascii="Times New Roman" w:hAnsi="Times New Roman" w:cs="Times New Roman"/>
          <w:sz w:val="20"/>
          <w:szCs w:val="20"/>
        </w:rPr>
        <w:t>Sampel adalah kelompok kecil yang diamati dan merupakan bagian dari populasi sehingga sifat dan karakteristik popul</w:t>
      </w:r>
      <w:r>
        <w:rPr>
          <w:rFonts w:ascii="Times New Roman" w:hAnsi="Times New Roman" w:cs="Times New Roman"/>
          <w:sz w:val="20"/>
          <w:szCs w:val="20"/>
        </w:rPr>
        <w:t>asi juga dimiliki oleh sampel. Sampel yang diambil adalah guru-guru pada SMP Negeri 31 Padang.</w:t>
      </w:r>
    </w:p>
    <w:p w:rsidR="0048065C" w:rsidRDefault="000E308C">
      <w:pPr>
        <w:jc w:val="both"/>
        <w:rPr>
          <w:rFonts w:ascii="Times New Roman" w:hAnsi="Times New Roman" w:cs="Times New Roman"/>
          <w:b/>
          <w:sz w:val="20"/>
          <w:szCs w:val="20"/>
          <w:lang w:val="en-US"/>
        </w:rPr>
      </w:pPr>
      <w:r>
        <w:rPr>
          <w:rFonts w:ascii="Times New Roman" w:hAnsi="Times New Roman" w:cs="Times New Roman"/>
          <w:b/>
          <w:sz w:val="20"/>
          <w:szCs w:val="20"/>
          <w:lang w:val="en-US"/>
        </w:rPr>
        <w:t>Hasil dan Diskusi</w:t>
      </w:r>
    </w:p>
    <w:p w:rsidR="0048065C" w:rsidRDefault="000E308C">
      <w:pPr>
        <w:ind w:firstLine="720"/>
        <w:jc w:val="both"/>
        <w:rPr>
          <w:rFonts w:ascii="Times New Roman" w:hAnsi="Times New Roman" w:cs="Times New Roman"/>
          <w:sz w:val="20"/>
          <w:szCs w:val="20"/>
        </w:rPr>
      </w:pPr>
      <w:r>
        <w:rPr>
          <w:rFonts w:ascii="Times New Roman" w:hAnsi="Times New Roman" w:cs="Times New Roman"/>
          <w:sz w:val="20"/>
          <w:szCs w:val="20"/>
        </w:rPr>
        <w:t xml:space="preserve">Kurikulum 2013 merubah paradigma praktek pembelajaran dari pembelajaran tradisional (berpusat pada guru) menjadi pembelajaran modern (berpusat </w:t>
      </w:r>
      <w:r>
        <w:rPr>
          <w:rFonts w:ascii="Times New Roman" w:hAnsi="Times New Roman" w:cs="Times New Roman"/>
          <w:sz w:val="20"/>
          <w:szCs w:val="20"/>
        </w:rPr>
        <w:t xml:space="preserve">pada siswa). Pembelajaran yang modern memberikan pengalaman belajar kepada peserta didik. </w:t>
      </w:r>
    </w:p>
    <w:p w:rsidR="0048065C" w:rsidRDefault="000E308C">
      <w:pPr>
        <w:ind w:firstLine="720"/>
        <w:jc w:val="both"/>
        <w:rPr>
          <w:rFonts w:ascii="Times New Roman" w:hAnsi="Times New Roman" w:cs="Times New Roman"/>
          <w:sz w:val="20"/>
          <w:szCs w:val="20"/>
        </w:rPr>
      </w:pPr>
      <w:r>
        <w:rPr>
          <w:rFonts w:ascii="Times New Roman" w:hAnsi="Times New Roman" w:cs="Times New Roman"/>
          <w:sz w:val="20"/>
          <w:szCs w:val="20"/>
        </w:rPr>
        <w:t>Tingkatan pengintegrasian teknologi informasi dan komunikasi oleh guru dalam pembelajaran dikonversikan sebagai berikut: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2763"/>
      </w:tblGrid>
      <w:tr w:rsidR="0048065C">
        <w:tc>
          <w:tcPr>
            <w:tcW w:w="4422" w:type="dxa"/>
            <w:shd w:val="clear" w:color="auto" w:fill="auto"/>
            <w:vAlign w:val="center"/>
          </w:tcPr>
          <w:p w:rsidR="0048065C" w:rsidRDefault="000E308C">
            <w:pPr>
              <w:spacing w:after="0"/>
              <w:jc w:val="center"/>
              <w:rPr>
                <w:rFonts w:ascii="Times New Roman" w:hAnsi="Times New Roman" w:cs="Times New Roman"/>
                <w:sz w:val="20"/>
                <w:szCs w:val="20"/>
              </w:rPr>
            </w:pPr>
            <w:r>
              <w:rPr>
                <w:rFonts w:ascii="Times New Roman" w:hAnsi="Times New Roman" w:cs="Times New Roman"/>
                <w:sz w:val="20"/>
                <w:szCs w:val="20"/>
              </w:rPr>
              <w:t>Rentang persentase</w:t>
            </w:r>
          </w:p>
        </w:tc>
        <w:tc>
          <w:tcPr>
            <w:tcW w:w="2763" w:type="dxa"/>
            <w:shd w:val="clear" w:color="auto" w:fill="auto"/>
            <w:vAlign w:val="center"/>
          </w:tcPr>
          <w:p w:rsidR="0048065C" w:rsidRDefault="000E308C">
            <w:pPr>
              <w:spacing w:after="0"/>
              <w:jc w:val="center"/>
              <w:rPr>
                <w:rFonts w:ascii="Times New Roman" w:hAnsi="Times New Roman" w:cs="Times New Roman"/>
                <w:sz w:val="20"/>
                <w:szCs w:val="20"/>
              </w:rPr>
            </w:pPr>
            <w:r>
              <w:rPr>
                <w:rFonts w:ascii="Times New Roman" w:hAnsi="Times New Roman" w:cs="Times New Roman"/>
                <w:sz w:val="20"/>
                <w:szCs w:val="20"/>
              </w:rPr>
              <w:t>Tingkat pemanfaatan</w:t>
            </w:r>
          </w:p>
        </w:tc>
      </w:tr>
      <w:tr w:rsidR="0048065C">
        <w:tc>
          <w:tcPr>
            <w:tcW w:w="4422"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 xml:space="preserve">80% </w:t>
            </w:r>
            <w:r>
              <w:rPr>
                <w:rFonts w:ascii="Times New Roman" w:hAnsi="Times New Roman" w:cs="Times New Roman"/>
                <w:sz w:val="20"/>
                <w:szCs w:val="20"/>
              </w:rPr>
              <w:t>- 100%</w:t>
            </w:r>
          </w:p>
        </w:tc>
        <w:tc>
          <w:tcPr>
            <w:tcW w:w="2763"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Sangat tinggi</w:t>
            </w:r>
          </w:p>
        </w:tc>
      </w:tr>
      <w:tr w:rsidR="0048065C">
        <w:tc>
          <w:tcPr>
            <w:tcW w:w="4422"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60% - 79%</w:t>
            </w:r>
          </w:p>
        </w:tc>
        <w:tc>
          <w:tcPr>
            <w:tcW w:w="2763"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Tinggi</w:t>
            </w:r>
          </w:p>
        </w:tc>
      </w:tr>
      <w:tr w:rsidR="0048065C">
        <w:tc>
          <w:tcPr>
            <w:tcW w:w="4422"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40% - 59%</w:t>
            </w:r>
          </w:p>
        </w:tc>
        <w:tc>
          <w:tcPr>
            <w:tcW w:w="2763"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Sedang</w:t>
            </w:r>
          </w:p>
        </w:tc>
      </w:tr>
      <w:tr w:rsidR="0048065C">
        <w:tc>
          <w:tcPr>
            <w:tcW w:w="4422"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20% - 39%</w:t>
            </w:r>
          </w:p>
        </w:tc>
        <w:tc>
          <w:tcPr>
            <w:tcW w:w="2763"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Rendah</w:t>
            </w:r>
          </w:p>
        </w:tc>
      </w:tr>
      <w:tr w:rsidR="0048065C">
        <w:tc>
          <w:tcPr>
            <w:tcW w:w="4422"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0 – 19%</w:t>
            </w:r>
          </w:p>
        </w:tc>
        <w:tc>
          <w:tcPr>
            <w:tcW w:w="2763"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Sangat rendah</w:t>
            </w:r>
          </w:p>
        </w:tc>
      </w:tr>
    </w:tbl>
    <w:p w:rsidR="0048065C" w:rsidRDefault="0048065C">
      <w:pPr>
        <w:spacing w:after="0"/>
        <w:ind w:left="709"/>
        <w:jc w:val="both"/>
        <w:rPr>
          <w:rFonts w:ascii="Times New Roman" w:hAnsi="Times New Roman" w:cs="Times New Roman"/>
          <w:sz w:val="20"/>
          <w:szCs w:val="20"/>
        </w:rPr>
      </w:pPr>
    </w:p>
    <w:p w:rsidR="0048065C" w:rsidRDefault="000E308C">
      <w:pPr>
        <w:spacing w:after="0"/>
        <w:ind w:left="709"/>
        <w:jc w:val="both"/>
        <w:rPr>
          <w:rFonts w:ascii="Times New Roman" w:hAnsi="Times New Roman" w:cs="Times New Roman"/>
          <w:sz w:val="20"/>
          <w:szCs w:val="20"/>
        </w:rPr>
      </w:pPr>
      <w:r>
        <w:rPr>
          <w:rFonts w:ascii="Times New Roman" w:hAnsi="Times New Roman" w:cs="Times New Roman"/>
          <w:sz w:val="20"/>
          <w:szCs w:val="20"/>
        </w:rPr>
        <w:t>Berdasarkan hasil penelitian di dapat hasil yang dikonversikan sebagai berikut:</w:t>
      </w:r>
    </w:p>
    <w:tbl>
      <w:tblPr>
        <w:tblW w:w="697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442"/>
      </w:tblGrid>
      <w:tr w:rsidR="0048065C">
        <w:tc>
          <w:tcPr>
            <w:tcW w:w="4536"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Perencanaan Pembelajaran</w:t>
            </w:r>
          </w:p>
        </w:tc>
        <w:tc>
          <w:tcPr>
            <w:tcW w:w="2442"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70,1%</w:t>
            </w:r>
          </w:p>
        </w:tc>
      </w:tr>
      <w:tr w:rsidR="0048065C">
        <w:tc>
          <w:tcPr>
            <w:tcW w:w="4536"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Proses Pembelajaran</w:t>
            </w:r>
          </w:p>
        </w:tc>
        <w:tc>
          <w:tcPr>
            <w:tcW w:w="2442"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69,1%</w:t>
            </w:r>
          </w:p>
        </w:tc>
      </w:tr>
      <w:tr w:rsidR="0048065C">
        <w:tc>
          <w:tcPr>
            <w:tcW w:w="4536"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 xml:space="preserve">Evaluasi </w:t>
            </w:r>
            <w:r>
              <w:rPr>
                <w:rFonts w:ascii="Times New Roman" w:hAnsi="Times New Roman" w:cs="Times New Roman"/>
                <w:sz w:val="20"/>
                <w:szCs w:val="20"/>
              </w:rPr>
              <w:t>Pembelajaran</w:t>
            </w:r>
          </w:p>
        </w:tc>
        <w:tc>
          <w:tcPr>
            <w:tcW w:w="2442"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68,9%</w:t>
            </w:r>
          </w:p>
        </w:tc>
      </w:tr>
    </w:tbl>
    <w:p w:rsidR="0048065C" w:rsidRDefault="0048065C">
      <w:pPr>
        <w:spacing w:after="0"/>
        <w:ind w:left="709"/>
        <w:jc w:val="both"/>
        <w:rPr>
          <w:rFonts w:ascii="Times New Roman" w:hAnsi="Times New Roman" w:cs="Times New Roman"/>
          <w:sz w:val="20"/>
          <w:szCs w:val="20"/>
        </w:rPr>
      </w:pPr>
    </w:p>
    <w:p w:rsidR="0048065C" w:rsidRDefault="000E308C">
      <w:pPr>
        <w:numPr>
          <w:ilvl w:val="0"/>
          <w:numId w:val="1"/>
        </w:numPr>
        <w:spacing w:after="0"/>
        <w:jc w:val="both"/>
        <w:rPr>
          <w:rFonts w:ascii="Times New Roman" w:hAnsi="Times New Roman" w:cs="Times New Roman"/>
          <w:b/>
          <w:sz w:val="20"/>
          <w:szCs w:val="20"/>
        </w:rPr>
      </w:pPr>
      <w:r>
        <w:rPr>
          <w:rFonts w:ascii="Times New Roman" w:hAnsi="Times New Roman" w:cs="Times New Roman"/>
          <w:b/>
          <w:sz w:val="20"/>
          <w:szCs w:val="20"/>
        </w:rPr>
        <w:t xml:space="preserve">Perencanaan </w:t>
      </w:r>
    </w:p>
    <w:p w:rsidR="0048065C" w:rsidRDefault="000E308C">
      <w:pPr>
        <w:spacing w:after="0"/>
        <w:ind w:left="709"/>
        <w:jc w:val="both"/>
        <w:rPr>
          <w:rFonts w:ascii="Times New Roman" w:hAnsi="Times New Roman" w:cs="Times New Roman"/>
          <w:sz w:val="20"/>
          <w:szCs w:val="20"/>
        </w:rPr>
      </w:pPr>
      <w:r>
        <w:rPr>
          <w:rFonts w:ascii="Times New Roman" w:hAnsi="Times New Roman" w:cs="Times New Roman"/>
          <w:sz w:val="20"/>
          <w:szCs w:val="20"/>
        </w:rPr>
        <w:lastRenderedPageBreak/>
        <w:t>Dari tabel hasil konversi hasil penelitian mengenai pengintegrasian teknologi informasi dan komunikasi oleh guru pada pembelajaran di dapat pengintegrasian teknologi informasi dan komunikasi pada perencanaan pembelajaran s</w:t>
      </w:r>
      <w:r>
        <w:rPr>
          <w:rFonts w:ascii="Times New Roman" w:hAnsi="Times New Roman" w:cs="Times New Roman"/>
          <w:sz w:val="20"/>
          <w:szCs w:val="20"/>
        </w:rPr>
        <w:t>ebesar 70,1 %. Hasil tersebut termasuk pada kategori tinggi, namun guru belum sepenuhnya memahami mengenai perencanaan pembelajaran dengan mengintegrasikan teknologi informasi dan komunikasi. Maka dari itu guru tidak memaksimalkan pengintegrasian teknologi</w:t>
      </w:r>
      <w:r>
        <w:rPr>
          <w:rFonts w:ascii="Times New Roman" w:hAnsi="Times New Roman" w:cs="Times New Roman"/>
          <w:sz w:val="20"/>
          <w:szCs w:val="20"/>
        </w:rPr>
        <w:t xml:space="preserve"> informasi dan komunikasi pada pembelajaran. </w:t>
      </w:r>
    </w:p>
    <w:p w:rsidR="0048065C" w:rsidRDefault="000E308C">
      <w:pPr>
        <w:spacing w:after="0"/>
        <w:ind w:left="709"/>
        <w:jc w:val="both"/>
        <w:rPr>
          <w:rFonts w:ascii="Times New Roman" w:hAnsi="Times New Roman" w:cs="Times New Roman"/>
          <w:sz w:val="20"/>
          <w:szCs w:val="20"/>
        </w:rPr>
      </w:pPr>
      <w:r>
        <w:rPr>
          <w:rFonts w:ascii="Times New Roman" w:hAnsi="Times New Roman" w:cs="Times New Roman"/>
          <w:sz w:val="20"/>
          <w:szCs w:val="20"/>
        </w:rPr>
        <w:t>Berdasarkan hasil penelitian di dapat hasil pemanfaatan teknologi informasi dan komunikasi pada perencanaan pembelajaran pada setiap kelompok mata pelajaran yang dikonversikan sebagai berikut: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5"/>
      </w:tblGrid>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IPA</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73,8 %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Matematika</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69,8 %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PAI</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71,6 %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PKn</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73,3 %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Bahasa Inggris</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63,3 %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Bahasa Indonesia</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66 %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PJOK</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71,6 %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TIK</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72,2 %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BK</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65,2 %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IPS</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70,2 %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Seni Budaya</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74 %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Prakarya</w:t>
            </w:r>
          </w:p>
        </w:tc>
        <w:tc>
          <w:tcPr>
            <w:tcW w:w="1275" w:type="dxa"/>
            <w:shd w:val="clear" w:color="auto" w:fill="auto"/>
          </w:tcPr>
          <w:p w:rsidR="0048065C" w:rsidRDefault="000E308C">
            <w:pPr>
              <w:tabs>
                <w:tab w:val="left" w:pos="600"/>
              </w:tabs>
              <w:spacing w:after="0"/>
              <w:ind w:right="175" w:firstLine="33"/>
              <w:jc w:val="center"/>
              <w:rPr>
                <w:rFonts w:ascii="Times New Roman" w:hAnsi="Times New Roman" w:cs="Times New Roman"/>
                <w:sz w:val="20"/>
                <w:szCs w:val="20"/>
                <w:lang w:eastAsia="id-ID"/>
              </w:rPr>
            </w:pPr>
            <w:r>
              <w:rPr>
                <w:rFonts w:ascii="Times New Roman" w:hAnsi="Times New Roman" w:cs="Times New Roman"/>
                <w:sz w:val="20"/>
                <w:szCs w:val="20"/>
                <w:lang w:eastAsia="id-ID"/>
              </w:rPr>
              <w:t>71 %</w:t>
            </w:r>
          </w:p>
        </w:tc>
      </w:tr>
    </w:tbl>
    <w:p w:rsidR="0048065C" w:rsidRDefault="000E308C">
      <w:pPr>
        <w:spacing w:after="0"/>
        <w:ind w:left="709"/>
        <w:jc w:val="both"/>
        <w:rPr>
          <w:rFonts w:ascii="Times New Roman" w:hAnsi="Times New Roman" w:cs="Times New Roman"/>
          <w:sz w:val="20"/>
          <w:szCs w:val="20"/>
        </w:rPr>
      </w:pPr>
      <w:r>
        <w:rPr>
          <w:rFonts w:ascii="Times New Roman" w:hAnsi="Times New Roman" w:cs="Times New Roman"/>
          <w:sz w:val="20"/>
          <w:szCs w:val="20"/>
        </w:rPr>
        <w:t>Berdasarkan data diatas diketahui bahwa pemanfaatan teknologi informasi dan komunikasi pada perencanaan pembelajaran tertinggi dilakukan oleh guru mata pelajaran seni budaya dengan nilai 74 % dan pemanfaatan terendah dilakukan oleh guru mata pelajaran baha</w:t>
      </w:r>
      <w:r>
        <w:rPr>
          <w:rFonts w:ascii="Times New Roman" w:hAnsi="Times New Roman" w:cs="Times New Roman"/>
          <w:sz w:val="20"/>
          <w:szCs w:val="20"/>
        </w:rPr>
        <w:t>sa Inggris dengan nilai 63,3 %. Terlihat dari tabel konversi pemanfaatan teknologi informasi dan komunikasi oleh guru-guru setiap mata pelajaran, bahwa guru-guru belum memahami mengenai pemanfaatan teknologi informasi dan komunikasi pada perencanaan pembel</w:t>
      </w:r>
      <w:r>
        <w:rPr>
          <w:rFonts w:ascii="Times New Roman" w:hAnsi="Times New Roman" w:cs="Times New Roman"/>
          <w:sz w:val="20"/>
          <w:szCs w:val="20"/>
        </w:rPr>
        <w:t xml:space="preserve">ajaran. </w:t>
      </w:r>
    </w:p>
    <w:p w:rsidR="0048065C" w:rsidRDefault="000E308C">
      <w:pPr>
        <w:numPr>
          <w:ilvl w:val="0"/>
          <w:numId w:val="1"/>
        </w:numPr>
        <w:spacing w:after="0"/>
        <w:jc w:val="both"/>
        <w:rPr>
          <w:rFonts w:ascii="Times New Roman" w:hAnsi="Times New Roman" w:cs="Times New Roman"/>
          <w:b/>
          <w:sz w:val="20"/>
          <w:szCs w:val="20"/>
        </w:rPr>
      </w:pPr>
      <w:r>
        <w:rPr>
          <w:rFonts w:ascii="Times New Roman" w:hAnsi="Times New Roman" w:cs="Times New Roman"/>
          <w:b/>
          <w:sz w:val="20"/>
          <w:szCs w:val="20"/>
        </w:rPr>
        <w:t>Proses</w:t>
      </w:r>
    </w:p>
    <w:p w:rsidR="0048065C" w:rsidRDefault="000E308C">
      <w:pPr>
        <w:spacing w:after="0"/>
        <w:ind w:left="709"/>
        <w:jc w:val="both"/>
        <w:rPr>
          <w:rFonts w:ascii="Times New Roman" w:hAnsi="Times New Roman" w:cs="Times New Roman"/>
          <w:sz w:val="20"/>
          <w:szCs w:val="20"/>
        </w:rPr>
      </w:pPr>
      <w:r>
        <w:rPr>
          <w:rFonts w:ascii="Times New Roman" w:hAnsi="Times New Roman" w:cs="Times New Roman"/>
          <w:sz w:val="20"/>
          <w:szCs w:val="20"/>
        </w:rPr>
        <w:t xml:space="preserve">Pada tahapan proses pembelajaran didapat hasil sebesar 69,1. Hasil tersebut termasuk pada kategori tinggi namun guru tidak memaksimalkan pengintegrasian teknologi informasi dan komunikasi pada proses. </w:t>
      </w:r>
    </w:p>
    <w:p w:rsidR="0048065C" w:rsidRDefault="000E308C">
      <w:pPr>
        <w:spacing w:after="0"/>
        <w:ind w:left="709"/>
        <w:jc w:val="both"/>
        <w:rPr>
          <w:rFonts w:ascii="Times New Roman" w:hAnsi="Times New Roman" w:cs="Times New Roman"/>
          <w:sz w:val="20"/>
          <w:szCs w:val="20"/>
        </w:rPr>
      </w:pPr>
      <w:r>
        <w:rPr>
          <w:rFonts w:ascii="Times New Roman" w:hAnsi="Times New Roman" w:cs="Times New Roman"/>
          <w:sz w:val="20"/>
          <w:szCs w:val="20"/>
        </w:rPr>
        <w:t xml:space="preserve">Berdasarkan hasil penelitian di dapat </w:t>
      </w:r>
      <w:r>
        <w:rPr>
          <w:rFonts w:ascii="Times New Roman" w:hAnsi="Times New Roman" w:cs="Times New Roman"/>
          <w:sz w:val="20"/>
          <w:szCs w:val="20"/>
        </w:rPr>
        <w:t>hasil pemanfaatan teknologi informasi dan komunikasi pada proses pembelajaran pada setiap kelompok mata pelajaran yang dikonversikan sebagai berikut: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5"/>
      </w:tblGrid>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IPA</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71,7 %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Matematika</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67,7 %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PAI</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67,1 %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PKn</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69,7 %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Bahasa Inggris</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66,8 %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Bahasa Indonesia</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64,2 %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PJOK</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67,1 %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TIK</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75 %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BK</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67,6 %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IPS</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69,3 %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Seni Budaya</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70 %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Prakarya</w:t>
            </w:r>
          </w:p>
        </w:tc>
        <w:tc>
          <w:tcPr>
            <w:tcW w:w="1275" w:type="dxa"/>
            <w:shd w:val="clear" w:color="auto" w:fill="auto"/>
          </w:tcPr>
          <w:p w:rsidR="0048065C" w:rsidRDefault="000E308C">
            <w:pPr>
              <w:tabs>
                <w:tab w:val="left" w:pos="600"/>
              </w:tabs>
              <w:spacing w:after="0"/>
              <w:ind w:right="175" w:firstLine="33"/>
              <w:jc w:val="center"/>
              <w:rPr>
                <w:rFonts w:ascii="Times New Roman" w:hAnsi="Times New Roman" w:cs="Times New Roman"/>
                <w:sz w:val="20"/>
                <w:szCs w:val="20"/>
                <w:lang w:eastAsia="id-ID"/>
              </w:rPr>
            </w:pPr>
            <w:r>
              <w:rPr>
                <w:rFonts w:ascii="Times New Roman" w:hAnsi="Times New Roman" w:cs="Times New Roman"/>
                <w:sz w:val="20"/>
                <w:szCs w:val="20"/>
                <w:lang w:eastAsia="id-ID"/>
              </w:rPr>
              <w:t>72 %</w:t>
            </w:r>
          </w:p>
        </w:tc>
      </w:tr>
    </w:tbl>
    <w:p w:rsidR="0048065C" w:rsidRDefault="000E308C">
      <w:pPr>
        <w:spacing w:after="0"/>
        <w:ind w:left="709"/>
        <w:jc w:val="both"/>
        <w:rPr>
          <w:rFonts w:ascii="Times New Roman" w:hAnsi="Times New Roman" w:cs="Times New Roman"/>
          <w:sz w:val="20"/>
          <w:szCs w:val="20"/>
        </w:rPr>
      </w:pPr>
      <w:r>
        <w:rPr>
          <w:rFonts w:ascii="Times New Roman" w:hAnsi="Times New Roman" w:cs="Times New Roman"/>
          <w:sz w:val="20"/>
          <w:szCs w:val="20"/>
        </w:rPr>
        <w:t xml:space="preserve">Berdasarkan data diatas diketahui bahwa pemanfaatan teknologi informasi dan komunikasi pada proses pembelajaran tertinggi dilakukan oleh guru mata pelajaran TIK dengan nilai 75 % dan pemanfaatan terendah dilakukan oleh guru mata pelajaran bahasa Indonesia </w:t>
      </w:r>
      <w:r>
        <w:rPr>
          <w:rFonts w:ascii="Times New Roman" w:hAnsi="Times New Roman" w:cs="Times New Roman"/>
          <w:sz w:val="20"/>
          <w:szCs w:val="20"/>
        </w:rPr>
        <w:t>dengan nilai 64,2 %. Terlihat dari tabel konversi pemanfaatan teknologi informasi dan komunikasi oleh guru-guru setiap mata pelajaran pada proses pembelajaran, bahwa guru-guru belum memanfaatkan teknologi informasi dan komunikasi pada proses pembelajaran s</w:t>
      </w:r>
      <w:r>
        <w:rPr>
          <w:rFonts w:ascii="Times New Roman" w:hAnsi="Times New Roman" w:cs="Times New Roman"/>
          <w:sz w:val="20"/>
          <w:szCs w:val="20"/>
        </w:rPr>
        <w:t xml:space="preserve">ecara maksimal. </w:t>
      </w:r>
    </w:p>
    <w:p w:rsidR="0048065C" w:rsidRDefault="0048065C">
      <w:pPr>
        <w:spacing w:after="0"/>
        <w:ind w:left="709"/>
        <w:jc w:val="both"/>
        <w:rPr>
          <w:rFonts w:ascii="Times New Roman" w:hAnsi="Times New Roman" w:cs="Times New Roman"/>
          <w:sz w:val="20"/>
          <w:szCs w:val="20"/>
        </w:rPr>
      </w:pPr>
    </w:p>
    <w:p w:rsidR="0048065C" w:rsidRDefault="0048065C">
      <w:pPr>
        <w:spacing w:after="0"/>
        <w:ind w:left="709"/>
        <w:jc w:val="both"/>
        <w:rPr>
          <w:rFonts w:ascii="Times New Roman" w:hAnsi="Times New Roman" w:cs="Times New Roman"/>
          <w:sz w:val="20"/>
          <w:szCs w:val="20"/>
        </w:rPr>
      </w:pPr>
    </w:p>
    <w:p w:rsidR="0048065C" w:rsidRDefault="0048065C">
      <w:pPr>
        <w:spacing w:after="0"/>
        <w:ind w:left="709"/>
        <w:jc w:val="both"/>
        <w:rPr>
          <w:rFonts w:ascii="Times New Roman" w:hAnsi="Times New Roman" w:cs="Times New Roman"/>
          <w:sz w:val="20"/>
          <w:szCs w:val="20"/>
        </w:rPr>
      </w:pPr>
    </w:p>
    <w:p w:rsidR="0048065C" w:rsidRDefault="000E308C">
      <w:pPr>
        <w:numPr>
          <w:ilvl w:val="0"/>
          <w:numId w:val="1"/>
        </w:numPr>
        <w:spacing w:after="0"/>
        <w:jc w:val="both"/>
        <w:rPr>
          <w:rFonts w:ascii="Times New Roman" w:hAnsi="Times New Roman" w:cs="Times New Roman"/>
          <w:b/>
          <w:sz w:val="20"/>
          <w:szCs w:val="20"/>
        </w:rPr>
      </w:pPr>
      <w:r>
        <w:rPr>
          <w:rFonts w:ascii="Times New Roman" w:hAnsi="Times New Roman" w:cs="Times New Roman"/>
          <w:b/>
          <w:sz w:val="20"/>
          <w:szCs w:val="20"/>
        </w:rPr>
        <w:t>Evaluasi</w:t>
      </w:r>
    </w:p>
    <w:p w:rsidR="0048065C" w:rsidRDefault="000E308C">
      <w:pPr>
        <w:spacing w:after="0"/>
        <w:ind w:left="709"/>
        <w:jc w:val="both"/>
        <w:rPr>
          <w:rFonts w:ascii="Times New Roman" w:hAnsi="Times New Roman" w:cs="Times New Roman"/>
          <w:sz w:val="20"/>
          <w:szCs w:val="20"/>
        </w:rPr>
      </w:pPr>
      <w:r>
        <w:rPr>
          <w:rFonts w:ascii="Times New Roman" w:hAnsi="Times New Roman" w:cs="Times New Roman"/>
          <w:sz w:val="20"/>
          <w:szCs w:val="20"/>
        </w:rPr>
        <w:t xml:space="preserve">Pada evaluasi pembelajaran diperoleh hasil sebesar 68,9%. Hasil tersebut termasuk pada kategori tinggu namun guru tidak memaksimalkan pengintegrasian teknologi informasi dan komunikasi pada evaluasi pembelajaran. </w:t>
      </w:r>
    </w:p>
    <w:p w:rsidR="0048065C" w:rsidRDefault="000E308C">
      <w:pPr>
        <w:spacing w:after="0"/>
        <w:ind w:left="709"/>
        <w:jc w:val="both"/>
        <w:rPr>
          <w:rFonts w:ascii="Times New Roman" w:hAnsi="Times New Roman" w:cs="Times New Roman"/>
          <w:sz w:val="20"/>
          <w:szCs w:val="20"/>
        </w:rPr>
      </w:pPr>
      <w:r>
        <w:rPr>
          <w:rFonts w:ascii="Times New Roman" w:hAnsi="Times New Roman" w:cs="Times New Roman"/>
          <w:sz w:val="20"/>
          <w:szCs w:val="20"/>
        </w:rPr>
        <w:t>Berdasarkan h</w:t>
      </w:r>
      <w:r>
        <w:rPr>
          <w:rFonts w:ascii="Times New Roman" w:hAnsi="Times New Roman" w:cs="Times New Roman"/>
          <w:sz w:val="20"/>
          <w:szCs w:val="20"/>
        </w:rPr>
        <w:t>asil penelitian di dapat hasil pemanfaatan teknologi informasi dan komunikasi pada evaluasi pembelajaran pada setiap kelompok mata pelajaran yang dikonversikan sebagai berikut: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5"/>
      </w:tblGrid>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IPA</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69,5 %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Matematika</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62,8 %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PAI</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72,8 %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PKn</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69,3 %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Bahasa Inggris</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65,5 %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Bahasa Indonesia</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62,4 %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PJOK</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72,8 %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TIK</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76,3 %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BK</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66 %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IPS</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69,3 %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Seni Budaya</w:t>
            </w:r>
          </w:p>
        </w:tc>
        <w:tc>
          <w:tcPr>
            <w:tcW w:w="1275" w:type="dxa"/>
            <w:shd w:val="clear" w:color="auto" w:fill="auto"/>
          </w:tcPr>
          <w:p w:rsidR="0048065C" w:rsidRDefault="000E308C">
            <w:pPr>
              <w:tabs>
                <w:tab w:val="left" w:pos="600"/>
              </w:tabs>
              <w:spacing w:after="0"/>
              <w:ind w:right="175"/>
              <w:jc w:val="center"/>
              <w:rPr>
                <w:rFonts w:ascii="Times New Roman" w:hAnsi="Times New Roman" w:cs="Times New Roman"/>
                <w:sz w:val="20"/>
                <w:szCs w:val="20"/>
                <w:lang w:eastAsia="id-ID"/>
              </w:rPr>
            </w:pPr>
            <w:r>
              <w:rPr>
                <w:rFonts w:ascii="Times New Roman" w:hAnsi="Times New Roman" w:cs="Times New Roman"/>
                <w:sz w:val="20"/>
                <w:szCs w:val="20"/>
                <w:lang w:eastAsia="id-ID"/>
              </w:rPr>
              <w:t>70 %</w:t>
            </w:r>
          </w:p>
        </w:tc>
      </w:tr>
      <w:tr w:rsidR="0048065C">
        <w:tc>
          <w:tcPr>
            <w:tcW w:w="2660" w:type="dxa"/>
            <w:shd w:val="clear" w:color="auto" w:fill="auto"/>
          </w:tcPr>
          <w:p w:rsidR="0048065C" w:rsidRDefault="000E308C">
            <w:pPr>
              <w:spacing w:after="0"/>
              <w:jc w:val="both"/>
              <w:rPr>
                <w:rFonts w:ascii="Times New Roman" w:hAnsi="Times New Roman" w:cs="Times New Roman"/>
                <w:sz w:val="20"/>
                <w:szCs w:val="20"/>
                <w:lang w:eastAsia="id-ID"/>
              </w:rPr>
            </w:pPr>
            <w:r>
              <w:rPr>
                <w:rFonts w:ascii="Times New Roman" w:hAnsi="Times New Roman" w:cs="Times New Roman"/>
                <w:sz w:val="20"/>
                <w:szCs w:val="20"/>
                <w:lang w:eastAsia="id-ID"/>
              </w:rPr>
              <w:t>Prakarya</w:t>
            </w:r>
          </w:p>
        </w:tc>
        <w:tc>
          <w:tcPr>
            <w:tcW w:w="1275" w:type="dxa"/>
            <w:shd w:val="clear" w:color="auto" w:fill="auto"/>
          </w:tcPr>
          <w:p w:rsidR="0048065C" w:rsidRDefault="000E308C">
            <w:pPr>
              <w:tabs>
                <w:tab w:val="left" w:pos="600"/>
              </w:tabs>
              <w:spacing w:after="0"/>
              <w:ind w:right="175" w:firstLine="33"/>
              <w:jc w:val="center"/>
              <w:rPr>
                <w:rFonts w:ascii="Times New Roman" w:hAnsi="Times New Roman" w:cs="Times New Roman"/>
                <w:sz w:val="20"/>
                <w:szCs w:val="20"/>
                <w:lang w:eastAsia="id-ID"/>
              </w:rPr>
            </w:pPr>
            <w:r>
              <w:rPr>
                <w:rFonts w:ascii="Times New Roman" w:hAnsi="Times New Roman" w:cs="Times New Roman"/>
                <w:sz w:val="20"/>
                <w:szCs w:val="20"/>
                <w:lang w:eastAsia="id-ID"/>
              </w:rPr>
              <w:t>70,2 %</w:t>
            </w:r>
          </w:p>
        </w:tc>
      </w:tr>
    </w:tbl>
    <w:p w:rsidR="0048065C" w:rsidRDefault="000E308C">
      <w:pPr>
        <w:spacing w:after="0"/>
        <w:ind w:left="709"/>
        <w:jc w:val="both"/>
        <w:rPr>
          <w:rFonts w:ascii="Times New Roman" w:hAnsi="Times New Roman" w:cs="Times New Roman"/>
          <w:sz w:val="20"/>
          <w:szCs w:val="20"/>
        </w:rPr>
      </w:pPr>
      <w:r>
        <w:rPr>
          <w:rFonts w:ascii="Times New Roman" w:hAnsi="Times New Roman" w:cs="Times New Roman"/>
          <w:sz w:val="20"/>
          <w:szCs w:val="20"/>
        </w:rPr>
        <w:t>Berdasarkan data diatas diketahui bahwa pemanfaatan teknologi informasi dan komunikasi pada evaluasi pembelajaran tertinggi dilakukan oleh guru mata pelajaran TIK dengan nilai 76,3 % dan pemanfaatan terendah dilakukan oleh guru mata pelajaran bahasa Indone</w:t>
      </w:r>
      <w:r>
        <w:rPr>
          <w:rFonts w:ascii="Times New Roman" w:hAnsi="Times New Roman" w:cs="Times New Roman"/>
          <w:sz w:val="20"/>
          <w:szCs w:val="20"/>
        </w:rPr>
        <w:t xml:space="preserve">sia dengan nilai 62,4 %. Terlihat dari tabel konversi pemanfaatan teknologi informasi dan komunikasi oleh guru-guru setiap mata pelajaran, bahwa guru-guru belum memahami mengenai pemanfaatan teknologi informasi dan komunikasi pada evaluasi pembelajaran. </w:t>
      </w:r>
    </w:p>
    <w:p w:rsidR="0048065C" w:rsidRDefault="000E308C">
      <w:pPr>
        <w:spacing w:after="0"/>
        <w:ind w:left="720"/>
        <w:jc w:val="both"/>
        <w:rPr>
          <w:rFonts w:ascii="Times New Roman" w:hAnsi="Times New Roman" w:cs="Times New Roman"/>
          <w:b/>
          <w:sz w:val="20"/>
          <w:szCs w:val="20"/>
        </w:rPr>
      </w:pPr>
      <w:r>
        <w:rPr>
          <w:rFonts w:ascii="Times New Roman" w:hAnsi="Times New Roman" w:cs="Times New Roman"/>
          <w:b/>
          <w:sz w:val="20"/>
          <w:szCs w:val="20"/>
        </w:rPr>
        <w:t>P</w:t>
      </w:r>
      <w:r>
        <w:rPr>
          <w:rFonts w:ascii="Times New Roman" w:hAnsi="Times New Roman" w:cs="Times New Roman"/>
          <w:b/>
          <w:sz w:val="20"/>
          <w:szCs w:val="20"/>
        </w:rPr>
        <w:t>embahasan</w:t>
      </w:r>
    </w:p>
    <w:p w:rsidR="0048065C" w:rsidRDefault="000E308C">
      <w:pPr>
        <w:numPr>
          <w:ilvl w:val="0"/>
          <w:numId w:val="2"/>
        </w:numPr>
        <w:spacing w:after="0"/>
        <w:jc w:val="both"/>
        <w:rPr>
          <w:rFonts w:ascii="Times New Roman" w:hAnsi="Times New Roman" w:cs="Times New Roman"/>
          <w:b/>
          <w:sz w:val="20"/>
          <w:szCs w:val="20"/>
        </w:rPr>
      </w:pPr>
      <w:r>
        <w:rPr>
          <w:rFonts w:ascii="Times New Roman" w:hAnsi="Times New Roman" w:cs="Times New Roman"/>
          <w:b/>
          <w:sz w:val="20"/>
          <w:szCs w:val="20"/>
        </w:rPr>
        <w:t>Perencanaan</w:t>
      </w:r>
    </w:p>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Perencanaan adalah proses dasar yang digunakan untuk memilih tujuan dan menentukan cakupan pencapaiannya. Menurutnya, merencanakan berarti mengupayakan penggunaan sumberdaya manusia (</w:t>
      </w:r>
      <w:r>
        <w:rPr>
          <w:rFonts w:ascii="Times New Roman" w:hAnsi="Times New Roman" w:cs="Times New Roman"/>
          <w:i/>
          <w:sz w:val="20"/>
          <w:szCs w:val="20"/>
        </w:rPr>
        <w:t>human resources</w:t>
      </w:r>
      <w:r>
        <w:rPr>
          <w:rFonts w:ascii="Times New Roman" w:hAnsi="Times New Roman" w:cs="Times New Roman"/>
          <w:sz w:val="20"/>
          <w:szCs w:val="20"/>
        </w:rPr>
        <w:t>), sumber daya alam (</w:t>
      </w:r>
      <w:r>
        <w:rPr>
          <w:rFonts w:ascii="Times New Roman" w:hAnsi="Times New Roman" w:cs="Times New Roman"/>
          <w:i/>
          <w:sz w:val="20"/>
          <w:szCs w:val="20"/>
        </w:rPr>
        <w:t>natural resourc</w:t>
      </w:r>
      <w:r>
        <w:rPr>
          <w:rFonts w:ascii="Times New Roman" w:hAnsi="Times New Roman" w:cs="Times New Roman"/>
          <w:i/>
          <w:sz w:val="20"/>
          <w:szCs w:val="20"/>
        </w:rPr>
        <w:t>es</w:t>
      </w:r>
      <w:r>
        <w:rPr>
          <w:rFonts w:ascii="Times New Roman" w:hAnsi="Times New Roman" w:cs="Times New Roman"/>
          <w:sz w:val="20"/>
          <w:szCs w:val="20"/>
        </w:rPr>
        <w:t>), dan sumberdaya lainnya (</w:t>
      </w:r>
      <w:r>
        <w:rPr>
          <w:rFonts w:ascii="Times New Roman" w:hAnsi="Times New Roman" w:cs="Times New Roman"/>
          <w:i/>
          <w:sz w:val="20"/>
          <w:szCs w:val="20"/>
        </w:rPr>
        <w:t>other resources</w:t>
      </w:r>
      <w:r>
        <w:rPr>
          <w:rFonts w:ascii="Times New Roman" w:hAnsi="Times New Roman" w:cs="Times New Roman"/>
          <w:sz w:val="20"/>
          <w:szCs w:val="20"/>
        </w:rPr>
        <w:t xml:space="preserve">) untuk mencapai tujuan . </w:t>
      </w:r>
    </w:p>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George R. Terry dan Leslie W. Rue (2009: 9) menyatakan bahwa planning atau perencanaan adalah menentukan tujuan-tujuan yang hendak dicapai selama suatu masa yang akan datang dan apa yan</w:t>
      </w:r>
      <w:r>
        <w:rPr>
          <w:rFonts w:ascii="Times New Roman" w:hAnsi="Times New Roman" w:cs="Times New Roman"/>
          <w:sz w:val="20"/>
          <w:szCs w:val="20"/>
        </w:rPr>
        <w:t xml:space="preserve">g harus diperbuat agar dapat mencapai tujuan-tujuan itu </w:t>
      </w:r>
      <w:r>
        <w:rPr>
          <w:rFonts w:ascii="Times New Roman" w:hAnsi="Times New Roman" w:cs="Times New Roman"/>
          <w:sz w:val="20"/>
          <w:szCs w:val="20"/>
        </w:rPr>
        <w:fldChar w:fldCharType="begin" w:fldLock="1"/>
      </w:r>
      <w:r w:rsidR="008867FC">
        <w:rPr>
          <w:rFonts w:ascii="Times New Roman" w:hAnsi="Times New Roman" w:cs="Times New Roman"/>
          <w:sz w:val="20"/>
          <w:szCs w:val="20"/>
        </w:rPr>
        <w:instrText>ADDIN CSL_CITATION {"citationItems":[{"id":"ITEM-1","itemData":{"author":[{"dropping-particle":"","family":"Terry","given":"George R","non-dropping-particle":"","parse-names":false,"suffix":""},{"dropping-particle":"","family":"Rue","given":"Leslie W","non-dropping-particle":"","parse-names":false,"suffix":""}],"container-title":"Bumi Aksara, Jakarta, Alih Bahasa GA Ticoalu","id":"ITEM-1","issued":{"date-parts":[["2009"]]},"title":"Dasar-dasar Manajemen, Edisi Bahasa Indonesia pada PT","type":"article-journal"},"uris":["http://www.mendeley.com/documents/?uuid=c096018f-3ea4-486a-b86f-9396debba622","http://www.mendeley.com/documents/?uuid=76762d9c-b1cf-44fb-8bbf-5e38aa45002a"]}],"mendeley":{"formattedCitation":"(Terry &amp; Rue, 2009)","plainTextFormattedCitation":"(Terry &amp; Rue, 2009)","previouslyFormattedCitation":"(Terry &amp; Rue, 2009)"},"properties":{"noteIndex":0},"schema":"https://github.com/citation-style-language/schema/raw/master/csl-citation.json"}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(Terry &amp; Rue, 2009)</w:t>
      </w:r>
      <w:r>
        <w:rPr>
          <w:rFonts w:ascii="Times New Roman" w:hAnsi="Times New Roman" w:cs="Times New Roman"/>
          <w:sz w:val="20"/>
          <w:szCs w:val="20"/>
        </w:rPr>
        <w:fldChar w:fldCharType="end"/>
      </w:r>
      <w:r>
        <w:rPr>
          <w:rFonts w:ascii="Times New Roman" w:hAnsi="Times New Roman" w:cs="Times New Roman"/>
          <w:sz w:val="20"/>
          <w:szCs w:val="20"/>
        </w:rPr>
        <w:t xml:space="preserve">. Sementara itu, </w:t>
      </w:r>
      <w:r>
        <w:rPr>
          <w:rFonts w:ascii="Times New Roman" w:hAnsi="Times New Roman" w:cs="Times New Roman"/>
          <w:sz w:val="20"/>
          <w:szCs w:val="20"/>
        </w:rPr>
        <w:fldChar w:fldCharType="begin" w:fldLock="1"/>
      </w:r>
      <w:r w:rsidR="008867FC">
        <w:rPr>
          <w:rFonts w:ascii="Times New Roman" w:hAnsi="Times New Roman" w:cs="Times New Roman"/>
          <w:sz w:val="20"/>
          <w:szCs w:val="20"/>
        </w:rPr>
        <w:instrText>ADDIN CSL_CITATION {"citationItems":[{"id":"ITEM-1","itemData":{"author":[{"dropping-particle":"","family":"Mulyasa","given":"Enco","non-dropping-particle":"","parse-names":false,"suffix":""}],"container-title":"Bandung: PT. Remaja Rosdakarya","id":"ITEM-1","issued":{"date-parts":[["2006"]]},"title":"Kurikulum Berbasis Kompetensi, Konsep, Karakter, dan Implementasi","type":"article-journal"},"uris":["http://www.mendeley.com/documents/?uuid=c5ee6a3f-ca41-45f5-94be-313da6bdb22d","http://www.mendeley.com/documents/?uuid=698f2a40-715b-4453-bb8a-2751d5c57baf"]}],"mendeley":{"formattedCitation":"(Mulyasa, 2006)","plainTextFormattedCitation":"(Mulyasa, 2006)","previouslyFormattedCitation":"(Mulyasa, 2006)"},"properties":{"noteIndex":0},"schema":"https://github.com/citation-style-language/schema/raw/master/csl-citation.json"}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(Mulyasa, 2006)</w:t>
      </w:r>
      <w:r>
        <w:rPr>
          <w:rFonts w:ascii="Times New Roman" w:hAnsi="Times New Roman" w:cs="Times New Roman"/>
          <w:sz w:val="20"/>
          <w:szCs w:val="20"/>
        </w:rPr>
        <w:fldChar w:fldCharType="end"/>
      </w:r>
      <w:r>
        <w:rPr>
          <w:rFonts w:ascii="Times New Roman" w:hAnsi="Times New Roman" w:cs="Times New Roman"/>
          <w:sz w:val="20"/>
          <w:szCs w:val="20"/>
        </w:rPr>
        <w:t xml:space="preserve"> menjelaskan bahwa perencanaan adalah suatu bentuk dari pengambilan keputusan (decision making). </w:t>
      </w:r>
    </w:p>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fldChar w:fldCharType="begin" w:fldLock="1"/>
      </w:r>
      <w:r w:rsidR="008867FC">
        <w:rPr>
          <w:rFonts w:ascii="Times New Roman" w:hAnsi="Times New Roman" w:cs="Times New Roman"/>
          <w:sz w:val="20"/>
          <w:szCs w:val="20"/>
        </w:rPr>
        <w:instrText>ADDIN CSL_CITATION {"citationItems":[{"id":"ITEM-1","itemData":{"author":[{"dropping-particle":"","family":"Uno","given":"Hamzah B","non-dropping-particle":"","parse-names":false,"suffix":""}],"container-title":"Jakarta: Bumi Aksara","id":"ITEM-1","issued":{"date-parts":[["2008"]]},"page":"11-54","title":"Teori motivasi dan pengukurannya","type":"article-journal"},"uris":["http://www.mendeley.com/documents/?uuid=d77c3d94-d8ec-4847-be14-d3f9aa764fe4","http://www.mendeley.com/documents/?uuid=69d28bda-be9b-48da-8893-6e6876aeade8"]}],"mendeley":{"formattedCitation":"(Uno, 2008)","plainTextFormattedCitation":"(Uno, 2008)","previouslyFormattedCitation":"(Uno, 2008)"},"properties":{"noteIndex":0},"schema":"https://github.com/citation-style-language/schema/raw/master/csl-citation.json"}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(Uno, 2008)</w:t>
      </w:r>
      <w:r>
        <w:rPr>
          <w:rFonts w:ascii="Times New Roman" w:hAnsi="Times New Roman" w:cs="Times New Roman"/>
          <w:sz w:val="20"/>
          <w:szCs w:val="20"/>
        </w:rPr>
        <w:fldChar w:fldCharType="end"/>
      </w:r>
      <w:r>
        <w:rPr>
          <w:rFonts w:ascii="Times New Roman" w:hAnsi="Times New Roman" w:cs="Times New Roman"/>
          <w:sz w:val="20"/>
          <w:szCs w:val="20"/>
        </w:rPr>
        <w:t xml:space="preserve"> juga menyatakan perencanaan adalah suatu cara yang memuaskan untuk membuat kegiatan dapat berjalan dengan baik, disertai dengan berbagai langkah yang antisipatif guna memperkecil kesenjangan yang terjadi seh</w:t>
      </w:r>
      <w:r>
        <w:rPr>
          <w:rFonts w:ascii="Times New Roman" w:hAnsi="Times New Roman" w:cs="Times New Roman"/>
          <w:sz w:val="20"/>
          <w:szCs w:val="20"/>
        </w:rPr>
        <w:t>ingga kegiatan tersebut mencapai tujuan yang telah ditetapkan.Berdasarkan definisi-definisi di atas, dapat disimpulkan bahwa perencanaan mengandung paling sedikit 4 unsur yaitu:</w:t>
      </w:r>
    </w:p>
    <w:p w:rsidR="0048065C" w:rsidRDefault="000E308C">
      <w:pPr>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Ada tujuan yang harus dicapai</w:t>
      </w:r>
    </w:p>
    <w:p w:rsidR="0048065C" w:rsidRDefault="000E308C">
      <w:pPr>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Ada strategi untuk mencapai tujuan</w:t>
      </w:r>
    </w:p>
    <w:p w:rsidR="0048065C" w:rsidRDefault="000E308C">
      <w:pPr>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 xml:space="preserve">Sumber daya </w:t>
      </w:r>
      <w:r>
        <w:rPr>
          <w:rFonts w:ascii="Times New Roman" w:hAnsi="Times New Roman" w:cs="Times New Roman"/>
          <w:sz w:val="20"/>
          <w:szCs w:val="20"/>
        </w:rPr>
        <w:t>yang mendukung</w:t>
      </w:r>
    </w:p>
    <w:p w:rsidR="0048065C" w:rsidRDefault="000E308C">
      <w:pPr>
        <w:numPr>
          <w:ilvl w:val="0"/>
          <w:numId w:val="3"/>
        </w:numPr>
        <w:spacing w:after="0"/>
        <w:jc w:val="both"/>
        <w:rPr>
          <w:rFonts w:ascii="Times New Roman" w:hAnsi="Times New Roman" w:cs="Times New Roman"/>
          <w:sz w:val="20"/>
          <w:szCs w:val="20"/>
        </w:rPr>
      </w:pPr>
      <w:r>
        <w:rPr>
          <w:rFonts w:ascii="Times New Roman" w:hAnsi="Times New Roman" w:cs="Times New Roman"/>
          <w:sz w:val="20"/>
          <w:szCs w:val="20"/>
        </w:rPr>
        <w:t>Implementasi setiap keputusan.</w:t>
      </w:r>
    </w:p>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Perencanaan adalah suatu cara untuk membuat suatu kegiatan dapat berjalan dengan baik, disertai dengan berbagai langkah yang antisipatif untuk memperkecil kesenjangan yang ada dan mencapai tujuan yang telah dit</w:t>
      </w:r>
      <w:r>
        <w:rPr>
          <w:rFonts w:ascii="Times New Roman" w:hAnsi="Times New Roman" w:cs="Times New Roman"/>
          <w:sz w:val="20"/>
          <w:szCs w:val="20"/>
        </w:rPr>
        <w:t>etapkan. Perencanaan merupakan hasil proses berpikir dan pengkajian dan penyeleksian dari berbagai alternatif yang dianggap lebih memiliki nilai efektivitas dan efisiensi, yang merupakan awal dari semua proses pelaksanaan kegiatan yang bersifat rasional.</w:t>
      </w:r>
    </w:p>
    <w:p w:rsidR="0048065C" w:rsidRDefault="000E308C">
      <w:pPr>
        <w:spacing w:after="0"/>
        <w:ind w:left="567" w:firstLine="714"/>
        <w:jc w:val="both"/>
        <w:rPr>
          <w:rFonts w:ascii="Times New Roman" w:hAnsi="Times New Roman" w:cs="Times New Roman"/>
          <w:sz w:val="20"/>
          <w:szCs w:val="20"/>
        </w:rPr>
      </w:pPr>
      <w:r>
        <w:rPr>
          <w:rFonts w:ascii="Times New Roman" w:hAnsi="Times New Roman" w:cs="Times New Roman"/>
          <w:sz w:val="20"/>
          <w:szCs w:val="20"/>
        </w:rPr>
        <w:lastRenderedPageBreak/>
        <w:t>P</w:t>
      </w:r>
      <w:r>
        <w:rPr>
          <w:rFonts w:ascii="Times New Roman" w:hAnsi="Times New Roman" w:cs="Times New Roman"/>
          <w:sz w:val="20"/>
          <w:szCs w:val="20"/>
        </w:rPr>
        <w:t>erencanaan adalah proses penetapan dan pemanfaatan sumber daya secara terpadu yang diharapkan dapat menunjang kegiatan-kegiatan dan upaya-upaya yang akan dilaksanakan secara efisien dan efektif dalam mencapai tujuan. Dalam hal ini, Roger A. Kaufman mengemu</w:t>
      </w:r>
      <w:r>
        <w:rPr>
          <w:rFonts w:ascii="Times New Roman" w:hAnsi="Times New Roman" w:cs="Times New Roman"/>
          <w:sz w:val="20"/>
          <w:szCs w:val="20"/>
        </w:rPr>
        <w:t>kakan bahwa “Perencanaan adalah suatu proyeksi (perkiraan) tentang apa yang diperlukan dalam rangka mencapai tujuan absah dan bernilai. Perencanaan sering juga disebut sebagai jembatan yang menghubungkan kesenjangan atau jurang antara keadaan masa kini dan</w:t>
      </w:r>
      <w:r>
        <w:rPr>
          <w:rFonts w:ascii="Times New Roman" w:hAnsi="Times New Roman" w:cs="Times New Roman"/>
          <w:sz w:val="20"/>
          <w:szCs w:val="20"/>
        </w:rPr>
        <w:t xml:space="preserve"> keadaan yang diharapkan terjadi pada masa yang akan datang </w:t>
      </w:r>
      <w:r>
        <w:rPr>
          <w:rFonts w:ascii="Times New Roman" w:hAnsi="Times New Roman" w:cs="Times New Roman"/>
          <w:sz w:val="20"/>
          <w:szCs w:val="20"/>
        </w:rPr>
        <w:fldChar w:fldCharType="begin" w:fldLock="1"/>
      </w:r>
      <w:r w:rsidR="008867FC">
        <w:rPr>
          <w:rFonts w:ascii="Times New Roman" w:hAnsi="Times New Roman" w:cs="Times New Roman"/>
          <w:sz w:val="20"/>
          <w:szCs w:val="20"/>
        </w:rPr>
        <w:instrText>ADDIN CSL_CITATION {"citationItems":[{"id":"ITEM-1","itemData":{"author":[{"dropping-particle":"","family":"Harjanto","given":"Drs","non-dropping-particle":"","parse-names":false,"suffix":""},{"dropping-particle":"","family":"Pengajaran","given":"Perencanaan","non-dropping-particle":"","parse-names":false,"suffix":""}],"container-title":"Rineka Cipta","id":"ITEM-1","issued":{"date-parts":[["1997"]]},"title":"Jakarta: PT","type":"article-journal"},"uris":["http://www.mendeley.com/documents/?uuid=f084bfce-5cec-4a2d-9d26-72f16f89f428","http://www.mendeley.com/documents/?uuid=cb914a4a-91f2-4fb8-8214-b65ad6836272"]}],"mendeley":{"formattedCitation":"(Harjanto &amp; Pengajaran, 1997)","plainTextFormattedCitation":"(Harjanto &amp; Pengajaran, 1997)","previouslyFormattedCitation":"(Harjanto &amp; Pengajaran, 1997)"},"properties":{"noteIndex":0},"schema":"https://github.com/citation-style-language/schema/raw/master/csl-citation.json"}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(Harjan</w:t>
      </w:r>
      <w:r>
        <w:rPr>
          <w:rFonts w:ascii="Times New Roman" w:hAnsi="Times New Roman" w:cs="Times New Roman"/>
          <w:noProof/>
          <w:sz w:val="20"/>
          <w:szCs w:val="20"/>
        </w:rPr>
        <w:t>to &amp; Pengajaran, 1997)</w:t>
      </w:r>
      <w:r>
        <w:rPr>
          <w:rFonts w:ascii="Times New Roman" w:hAnsi="Times New Roman" w:cs="Times New Roman"/>
          <w:sz w:val="20"/>
          <w:szCs w:val="20"/>
        </w:rPr>
        <w:fldChar w:fldCharType="end"/>
      </w:r>
      <w:r>
        <w:rPr>
          <w:rFonts w:ascii="Times New Roman" w:hAnsi="Times New Roman" w:cs="Times New Roman"/>
          <w:sz w:val="20"/>
          <w:szCs w:val="20"/>
        </w:rPr>
        <w:t>. Dengan demikian, perencanaan berkaitan dengan penentuan apa yang akan dilakukan.</w:t>
      </w:r>
    </w:p>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Undang-undang Republik Indonesia Nomor 20 Tahun 2003 tentang Sistem Pendidikan Nasional Pasal 1 dan Peraturan Pemerintah Republik Indonesia Nomor 17</w:t>
      </w:r>
      <w:r>
        <w:rPr>
          <w:rFonts w:ascii="Times New Roman" w:hAnsi="Times New Roman" w:cs="Times New Roman"/>
          <w:sz w:val="20"/>
          <w:szCs w:val="20"/>
        </w:rPr>
        <w:t xml:space="preserve"> Tahun 2010 Pasal 1 tentang Pengelolaan dan Penyelenggaraan Pendidikan mendefenisikan bahwa pembelajaran adalah proses interaksi peserta didik dengan pendidik dan sumber belajar pada suatu lingkungan belajar.</w:t>
      </w:r>
    </w:p>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fldChar w:fldCharType="begin" w:fldLock="1"/>
      </w:r>
      <w:r w:rsidR="008867FC">
        <w:rPr>
          <w:rFonts w:ascii="Times New Roman" w:hAnsi="Times New Roman" w:cs="Times New Roman"/>
          <w:sz w:val="20"/>
          <w:szCs w:val="20"/>
        </w:rPr>
        <w:instrText>ADDIN CSL_CITATION {"citationItems":[{"id":"ITEM-1","itemData":{"ISBN":"9790101600","author":[{"dropping-particle":"","family":"Muslich","given":"Masnur","non-dropping-particle":"","parse-names":false,"suffix":""}],"id":"ITEM-1","issued":{"date-parts":[["2007"]]},"publisher":"Bumi Aksara","title":"KTSP: pembelajaran berbasis kompetensi dan kontekstual, panduan bagi guru, kepala sekolah, dan pengawas sekolah","type":"book"},"uris":["http://www.mendeley.com/documents/?uuid=a3fc889d-12a6-417e-a512-a216010592f6","http://www.mendeley.com/documents/?uuid=483e9ae5-f99b-490f-af56-a18fed99bfc5"]}],"mendeley":{"formattedCitation":"(Muslich, 2007)","plainTextFormattedCitation":"(Muslich, 2007)","previouslyFormattedCitation":"(Muslich, 2007)"},"properties":{"noteIndex":0},"schema":"https://github.com/citation-style-language/schema/raw/master/csl-citation.json"}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(Muslich, 2007)</w:t>
      </w:r>
      <w:r>
        <w:rPr>
          <w:rFonts w:ascii="Times New Roman" w:hAnsi="Times New Roman" w:cs="Times New Roman"/>
          <w:sz w:val="20"/>
          <w:szCs w:val="20"/>
        </w:rPr>
        <w:fldChar w:fldCharType="end"/>
      </w:r>
      <w:r>
        <w:rPr>
          <w:rFonts w:ascii="Times New Roman" w:hAnsi="Times New Roman" w:cs="Times New Roman"/>
          <w:sz w:val="20"/>
          <w:szCs w:val="20"/>
        </w:rPr>
        <w:t xml:space="preserve"> juga berpendapat bahwa pembelajaran adalah proses aktif bagi siswa dan guru untuk mengembangkan potensi siswa sehinggga mereka akan “tahu” terhadap pengetahuan dan pada ahirnya “</w:t>
      </w:r>
      <w:r>
        <w:rPr>
          <w:rFonts w:ascii="Times New Roman" w:hAnsi="Times New Roman" w:cs="Times New Roman"/>
          <w:sz w:val="20"/>
          <w:szCs w:val="20"/>
        </w:rPr>
        <w:t xml:space="preserve">mampu” untuk melakukan sesuatu. Sedangkan Degeng dalam </w:t>
      </w:r>
      <w:r>
        <w:rPr>
          <w:rFonts w:ascii="Times New Roman" w:hAnsi="Times New Roman" w:cs="Times New Roman"/>
          <w:sz w:val="20"/>
          <w:szCs w:val="20"/>
        </w:rPr>
        <w:fldChar w:fldCharType="begin" w:fldLock="1"/>
      </w:r>
      <w:r w:rsidR="008867FC">
        <w:rPr>
          <w:rFonts w:ascii="Times New Roman" w:hAnsi="Times New Roman" w:cs="Times New Roman"/>
          <w:sz w:val="20"/>
          <w:szCs w:val="20"/>
        </w:rPr>
        <w:instrText>ADDIN CSL_CITATION {"citationItems":[{"id":"ITEM-1","itemData":{"author":[{"dropping-particle":"","family":"Uno","given":"Hamzah B","non-dropping-particle":"","parse-names":false,"suffix":""}],"container-title":"Jakarta: Bumi Aksara","id":"ITEM-1","issued":{"date-parts":[["2008"]]},"page":"11-54","title":"Teori motivasi dan pengukurannya","type":"article-journal"},"uris":["http://www.mendeley.com/documents/?uuid=69d28bda-be9b-48da-8893-6e6876aeade8","http://www.mendeley.com/documents/?uuid=d77c3d94-d8ec-4847-be14-d3f9aa764fe4"]}],"mendeley":{"formattedCitation":"(Uno, 2008)","plainTextFormattedCitation":"(Uno, 2008)","previouslyFormattedCitation":"(Uno, 2008)"},"properties":{"noteIndex":0},"schema":"https://github.com/citation-style-language/schema/raw/master/csl-citation.json"}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(Uno, 2008)</w:t>
      </w:r>
      <w:r>
        <w:rPr>
          <w:rFonts w:ascii="Times New Roman" w:hAnsi="Times New Roman" w:cs="Times New Roman"/>
          <w:sz w:val="20"/>
          <w:szCs w:val="20"/>
        </w:rPr>
        <w:fldChar w:fldCharType="end"/>
      </w:r>
      <w:r>
        <w:rPr>
          <w:rFonts w:ascii="Times New Roman" w:hAnsi="Times New Roman" w:cs="Times New Roman"/>
          <w:sz w:val="20"/>
          <w:szCs w:val="20"/>
        </w:rPr>
        <w:t xml:space="preserve"> mendefenisikan dengan singkat bahwa pembelajaran adalah upaya untuk membelajarkan siswa.</w:t>
      </w:r>
    </w:p>
    <w:p w:rsidR="0048065C" w:rsidRDefault="000E308C">
      <w:pPr>
        <w:spacing w:after="0"/>
        <w:ind w:left="567" w:firstLine="714"/>
        <w:jc w:val="both"/>
        <w:rPr>
          <w:rFonts w:ascii="Times New Roman" w:hAnsi="Times New Roman" w:cs="Times New Roman"/>
          <w:sz w:val="20"/>
          <w:szCs w:val="20"/>
        </w:rPr>
      </w:pPr>
      <w:r>
        <w:rPr>
          <w:rFonts w:ascii="Times New Roman" w:hAnsi="Times New Roman" w:cs="Times New Roman"/>
          <w:sz w:val="20"/>
          <w:szCs w:val="20"/>
        </w:rPr>
        <w:fldChar w:fldCharType="begin" w:fldLock="1"/>
      </w:r>
      <w:r w:rsidR="008867FC">
        <w:rPr>
          <w:rFonts w:ascii="Times New Roman" w:hAnsi="Times New Roman" w:cs="Times New Roman"/>
          <w:sz w:val="20"/>
          <w:szCs w:val="20"/>
        </w:rPr>
        <w:instrText>ADDIN CSL_CITATION {"citationItems":[{"id":"ITEM-1","itemData":{"author":[{"dropping-particle":"","family":"Daft","given":"Richard L","non-dropping-particle":"","parse-names":false,"suffix":""}],"container-title":"Jakarta: Penerbit Erlangga","id":"ITEM-1","issued":{"date-parts":[["2003"]]},"title":"Manajemen Sumber Daya Manusia","type":"article-journal"},"uris":["http://www.mendeley.com/documents/?uuid=cb6c32b1-20a7-41f7-8ea4-b0015a14c6b6","http://www.mendeley.com/documents/?uuid=9436d0da-fb21-410f-8ddd-726415145833"]}],"mendeley":{"formattedCitation":"(Daft, 2003)","plainTextFormattedCitation":"(Daft, 2003)","previouslyFormattedCitation":"(Daft, 2003)"},"properties":{"noteIndex":0},"schema":"https://github.com/citation-style-language/schema/raw/master/csl-citation.json"}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(Daft, 2003)</w:t>
      </w:r>
      <w:r>
        <w:rPr>
          <w:rFonts w:ascii="Times New Roman" w:hAnsi="Times New Roman" w:cs="Times New Roman"/>
          <w:sz w:val="20"/>
          <w:szCs w:val="20"/>
        </w:rPr>
        <w:fldChar w:fldCharType="end"/>
      </w:r>
      <w:r>
        <w:rPr>
          <w:rFonts w:ascii="Times New Roman" w:hAnsi="Times New Roman" w:cs="Times New Roman"/>
          <w:sz w:val="20"/>
          <w:szCs w:val="20"/>
        </w:rPr>
        <w:t xml:space="preserve"> mengungkapkan bahwa pem</w:t>
      </w:r>
      <w:r>
        <w:rPr>
          <w:rFonts w:ascii="Times New Roman" w:hAnsi="Times New Roman" w:cs="Times New Roman"/>
          <w:sz w:val="20"/>
          <w:szCs w:val="20"/>
        </w:rPr>
        <w:t>belajaran adalah sebuah perubahan prilaku atau suatu perubahan kinerja yang terjadi sebagai hasil dari pengalaman. Hal ini juga dibenarkan oleh Slavin yang mendefenisikan bahwa pembelajaran adalah sebuah perubahan dalam diri seorang yang disebabkan oleh pe</w:t>
      </w:r>
      <w:r>
        <w:rPr>
          <w:rFonts w:ascii="Times New Roman" w:hAnsi="Times New Roman" w:cs="Times New Roman"/>
          <w:sz w:val="20"/>
          <w:szCs w:val="20"/>
        </w:rPr>
        <w:t xml:space="preserve">ngalaman </w:t>
      </w:r>
      <w:r>
        <w:rPr>
          <w:rFonts w:ascii="Times New Roman" w:hAnsi="Times New Roman" w:cs="Times New Roman"/>
          <w:sz w:val="20"/>
          <w:szCs w:val="20"/>
        </w:rPr>
        <w:fldChar w:fldCharType="begin" w:fldLock="1"/>
      </w:r>
      <w:r w:rsidR="008867FC">
        <w:rPr>
          <w:rFonts w:ascii="Times New Roman" w:hAnsi="Times New Roman" w:cs="Times New Roman"/>
          <w:sz w:val="20"/>
          <w:szCs w:val="20"/>
        </w:rPr>
        <w:instrText>ADDIN CSL_CITATION {"citationItems":[{"id":"ITEM-1","itemData":{"author":[{"dropping-particle":"","family":"Brown","given":"H","non-dropping-particle":"","parse-names":false,"suffix":""}],"container-title":"New York: Longman","id":"ITEM-1","issued":{"date-parts":[["2012"]]},"title":"D.(2007). Principles of language learning and teaching","type":"article-journal"},"uris":["http://www.mendeley.com/documents/?uuid=4629c983-a8f7-44c4-8707-9f3255e478ee","http://www.mendeley.com/documents/?uuid=3871d2c2-7ba2-46e3-9e32-71373979b01f"]}],"mendeley":{"formattedCitation":"(Brown, 2012)","plainTextFormattedCitation":"(Brown, 2012)","previouslyFormattedCitation":"(Brown, 2012)"},"properties":{"noteIndex":0},"schema":"https://github.com/citation-style-language/schema/raw/master/csl-citation.json"}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(Brown, 2012)</w:t>
      </w:r>
      <w:r>
        <w:rPr>
          <w:rFonts w:ascii="Times New Roman" w:hAnsi="Times New Roman" w:cs="Times New Roman"/>
          <w:sz w:val="20"/>
          <w:szCs w:val="20"/>
        </w:rPr>
        <w:fldChar w:fldCharType="end"/>
      </w:r>
      <w:r>
        <w:rPr>
          <w:rFonts w:ascii="Times New Roman" w:hAnsi="Times New Roman" w:cs="Times New Roman"/>
          <w:sz w:val="20"/>
          <w:szCs w:val="20"/>
        </w:rPr>
        <w:t>. Pernyataan ini juga didukung oleh Kunandar (2009: 287) yang menyatakan bahwa pembelajaran adalah proses interaksi antara peserta didik dengan lingkungannya sehingga terjadi perubahan perilaku k</w:t>
      </w:r>
      <w:r>
        <w:rPr>
          <w:rFonts w:ascii="Times New Roman" w:hAnsi="Times New Roman" w:cs="Times New Roman"/>
          <w:sz w:val="20"/>
          <w:szCs w:val="20"/>
        </w:rPr>
        <w:t>earah yang lebih baik.</w:t>
      </w:r>
    </w:p>
    <w:p w:rsidR="0048065C" w:rsidRDefault="000E308C">
      <w:pPr>
        <w:spacing w:after="0"/>
        <w:ind w:left="567" w:firstLine="714"/>
        <w:jc w:val="both"/>
        <w:rPr>
          <w:rFonts w:ascii="Times New Roman" w:hAnsi="Times New Roman" w:cs="Times New Roman"/>
          <w:sz w:val="20"/>
          <w:szCs w:val="20"/>
        </w:rPr>
      </w:pPr>
      <w:r>
        <w:rPr>
          <w:rFonts w:ascii="Times New Roman" w:hAnsi="Times New Roman" w:cs="Times New Roman"/>
          <w:sz w:val="20"/>
          <w:szCs w:val="20"/>
        </w:rPr>
        <w:t>Ibrahim (1993: 2) mengatakan bahwa “Secara garis besar perencanaan pembelajaran mencakup kegiatan merumuskan tujuan apa yang akan dicapai oleh suatu kegiatan pembelajaran, cara apa yang dipakai untuk menilai pencapaian tujuan tersebu</w:t>
      </w:r>
      <w:r>
        <w:rPr>
          <w:rFonts w:ascii="Times New Roman" w:hAnsi="Times New Roman" w:cs="Times New Roman"/>
          <w:sz w:val="20"/>
          <w:szCs w:val="20"/>
        </w:rPr>
        <w:t>t, materi-bahan apa yang akan disampaikan, bagaimana cara menyampaikannya, serta alat atau media apa yang diperlukan.</w:t>
      </w:r>
    </w:p>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Dengan perencanaan pembelajaran, guru dapat memperkirakan, mempersiapkan, dan menentukan tindakan apa yang akan dilakukan pada waktu prose</w:t>
      </w:r>
      <w:r>
        <w:rPr>
          <w:rFonts w:ascii="Times New Roman" w:hAnsi="Times New Roman" w:cs="Times New Roman"/>
          <w:sz w:val="20"/>
          <w:szCs w:val="20"/>
        </w:rPr>
        <w:t>s pembelajaran berlangsung. Pada tahap ini guru mempersiapkan segala sesuatunya agar proses pembelajaran dapat berjalan secara efektif.</w:t>
      </w:r>
    </w:p>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Perencanaan pembelajaran dapat dikatakan sebagai pengembangan pembelajaran yang merupakan sebagai sistem yang terintegra</w:t>
      </w:r>
      <w:r>
        <w:rPr>
          <w:rFonts w:ascii="Times New Roman" w:hAnsi="Times New Roman" w:cs="Times New Roman"/>
          <w:sz w:val="20"/>
          <w:szCs w:val="20"/>
        </w:rPr>
        <w:t>si dan terdiri dan beberapa unsur yang saling berinteraksi. Pengertian lain tentang perencanaan pembelajaran dikemukakan oleh Sudjana yang mengemukakan bahwa “perencanaan pembelajaran merupakan kegiatan memproyeksikan tindakan apa yang akan dilaksanakan da</w:t>
      </w:r>
      <w:r>
        <w:rPr>
          <w:rFonts w:ascii="Times New Roman" w:hAnsi="Times New Roman" w:cs="Times New Roman"/>
          <w:sz w:val="20"/>
          <w:szCs w:val="20"/>
        </w:rPr>
        <w:t>lam suatu pembelajaran (PBM) yaitu dengan mengkoordinasikan (mengatur dan merespon) komponen-komponen pembelajaran, sehingga arah kegiatan (tujuan), isi kegiatan (materi), cara penyampaian kegiatan (metoda dan teknik, serta bagaimana mengukurnya (evaluasi)</w:t>
      </w:r>
      <w:r>
        <w:rPr>
          <w:rFonts w:ascii="Times New Roman" w:hAnsi="Times New Roman" w:cs="Times New Roman"/>
          <w:sz w:val="20"/>
          <w:szCs w:val="20"/>
        </w:rPr>
        <w:t xml:space="preserve"> menjadi jelas dan sisitematis” </w:t>
      </w:r>
      <w:r>
        <w:rPr>
          <w:rFonts w:ascii="Times New Roman" w:hAnsi="Times New Roman" w:cs="Times New Roman"/>
          <w:sz w:val="20"/>
          <w:szCs w:val="20"/>
        </w:rPr>
        <w:fldChar w:fldCharType="begin" w:fldLock="1"/>
      </w:r>
      <w:r w:rsidR="008867FC">
        <w:rPr>
          <w:rFonts w:ascii="Times New Roman" w:hAnsi="Times New Roman" w:cs="Times New Roman"/>
          <w:sz w:val="20"/>
          <w:szCs w:val="20"/>
        </w:rPr>
        <w:instrText>ADDIN CSL_CITATION {"citationItems":[{"id":"ITEM-1","itemData":{"author":[{"dropping-particle":"","family":"Sudjana","given":"Nana","non-dropping-particle":"","parse-names":false,"suffix":""}],"id":"ITEM-1","issued":{"date-parts":[["1988"]]},"publisher":"Bandung: Pustaka Martiana","title":"Evaluasi Hasil Belajar","type":"article"},"uris":["http://www.mendeley.com/documents/?uuid=3daa4869-aff1-476b-a85d-b5f994ba6d60","http://www.mendeley.com/documents/?uuid=3553b2ab-a4bc-4ad9-bd05-274ee210e279"]}],"mendeley":{"formattedCitation":"(Sudjana, 1988)","plainTextFormattedCitation":"(Sudjana, 1988)","previouslyFormattedCitation":"(Sudjana, 1988)"},"properties":{"noteIndex":0},"schema":"https://github.com/citation-style-language/schema/raw/master/csl-citation.json"}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(Sudjana, 1988)</w:t>
      </w:r>
      <w:r>
        <w:rPr>
          <w:rFonts w:ascii="Times New Roman" w:hAnsi="Times New Roman" w:cs="Times New Roman"/>
          <w:sz w:val="20"/>
          <w:szCs w:val="20"/>
        </w:rPr>
        <w:fldChar w:fldCharType="end"/>
      </w:r>
      <w:r>
        <w:rPr>
          <w:rFonts w:ascii="Times New Roman" w:hAnsi="Times New Roman" w:cs="Times New Roman"/>
          <w:sz w:val="20"/>
          <w:szCs w:val="20"/>
        </w:rPr>
        <w:t>. Ini berarti perencanaan pembelajaran pada dasarnya adalah mengatur dan menetapkan komponenkomponen tujuan, bahan, metoda atau teknik, serta evaluasi atau penilaian. Perencanaan pembelajaran dapat</w:t>
      </w:r>
      <w:r>
        <w:rPr>
          <w:rFonts w:ascii="Times New Roman" w:hAnsi="Times New Roman" w:cs="Times New Roman"/>
          <w:sz w:val="20"/>
          <w:szCs w:val="20"/>
        </w:rPr>
        <w:t xml:space="preserve"> dikatakan sebagai pedoman mengajar bagi guru dan pedoman belajar bagi siswa.</w:t>
      </w:r>
    </w:p>
    <w:p w:rsidR="0048065C" w:rsidRDefault="000E308C">
      <w:pPr>
        <w:spacing w:after="0"/>
        <w:ind w:left="567" w:firstLine="714"/>
        <w:jc w:val="both"/>
        <w:rPr>
          <w:rFonts w:ascii="Times New Roman" w:hAnsi="Times New Roman" w:cs="Times New Roman"/>
          <w:sz w:val="20"/>
          <w:szCs w:val="20"/>
        </w:rPr>
      </w:pPr>
      <w:r>
        <w:rPr>
          <w:rFonts w:ascii="Times New Roman" w:hAnsi="Times New Roman" w:cs="Times New Roman"/>
          <w:sz w:val="20"/>
          <w:szCs w:val="20"/>
        </w:rPr>
        <w:t>Melalui perencanaan pembelajaran dapat diidentifikasi apakah pembelajaran yang dikembangkan/dilaksanakan sudah menerapkan konsep belajar siswa aktif atau mengembangkan pendekatan</w:t>
      </w:r>
      <w:r>
        <w:rPr>
          <w:rFonts w:ascii="Times New Roman" w:hAnsi="Times New Roman" w:cs="Times New Roman"/>
          <w:sz w:val="20"/>
          <w:szCs w:val="20"/>
        </w:rPr>
        <w:t xml:space="preserve"> keterampilan proses. Gambaran aktivitas siswa akan terlihat pada rencana kegiatan atau dalam rumusan Kegiatan Belajar. Mengajar (KBM) yang terdapat dalam perencanaan pembelajaran. Kegiatan belajar dan mengajar yang dirumuskan oleh guru harus mengacu pada </w:t>
      </w:r>
      <w:r>
        <w:rPr>
          <w:rFonts w:ascii="Times New Roman" w:hAnsi="Times New Roman" w:cs="Times New Roman"/>
          <w:sz w:val="20"/>
          <w:szCs w:val="20"/>
        </w:rPr>
        <w:t>tujuan pembelajaran. Sehingga perencanaan pembelajaran merupakan acuan yang jelas, operasional, sistematis sebagai acuan guru dan siswa berdasarkan kurikulum yang berlaku.</w:t>
      </w:r>
    </w:p>
    <w:p w:rsidR="0048065C" w:rsidRDefault="000E308C">
      <w:pPr>
        <w:numPr>
          <w:ilvl w:val="0"/>
          <w:numId w:val="2"/>
        </w:numPr>
        <w:spacing w:after="0"/>
        <w:jc w:val="both"/>
        <w:rPr>
          <w:rFonts w:ascii="Times New Roman" w:hAnsi="Times New Roman" w:cs="Times New Roman"/>
          <w:b/>
          <w:sz w:val="20"/>
          <w:szCs w:val="20"/>
        </w:rPr>
      </w:pPr>
      <w:r>
        <w:rPr>
          <w:rFonts w:ascii="Times New Roman" w:hAnsi="Times New Roman" w:cs="Times New Roman"/>
          <w:b/>
          <w:sz w:val="20"/>
          <w:szCs w:val="20"/>
        </w:rPr>
        <w:t>Proses</w:t>
      </w:r>
    </w:p>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Menurut Permendikbud No. 103 Tahun 2014 tentang pedoman pembelajaran pada pen</w:t>
      </w:r>
      <w:r>
        <w:rPr>
          <w:rFonts w:ascii="Times New Roman" w:hAnsi="Times New Roman" w:cs="Times New Roman"/>
          <w:sz w:val="20"/>
          <w:szCs w:val="20"/>
        </w:rPr>
        <w:t>didikan dasar dan pendidikan menengah langkah-langkah dalam menyusun perencanaan pembelajaran harus mencakup diantaranya:</w:t>
      </w:r>
    </w:p>
    <w:p w:rsidR="0048065C" w:rsidRDefault="000E308C">
      <w:pPr>
        <w:numPr>
          <w:ilvl w:val="0"/>
          <w:numId w:val="4"/>
        </w:numPr>
        <w:spacing w:after="0"/>
        <w:jc w:val="both"/>
        <w:rPr>
          <w:rFonts w:ascii="Times New Roman" w:hAnsi="Times New Roman" w:cs="Times New Roman"/>
          <w:sz w:val="20"/>
          <w:szCs w:val="20"/>
        </w:rPr>
      </w:pPr>
      <w:r>
        <w:rPr>
          <w:rFonts w:ascii="Times New Roman" w:hAnsi="Times New Roman" w:cs="Times New Roman"/>
          <w:sz w:val="20"/>
          <w:szCs w:val="20"/>
        </w:rPr>
        <w:t xml:space="preserve">Kegiatan Pendahuluan : </w:t>
      </w:r>
    </w:p>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lastRenderedPageBreak/>
        <w:t>Kegiatan pendahuluan merupakan bagian integral yang tidak dapat dipisahkan dengan komponen-komponen pembelajar</w:t>
      </w:r>
      <w:r>
        <w:rPr>
          <w:rFonts w:ascii="Times New Roman" w:hAnsi="Times New Roman" w:cs="Times New Roman"/>
          <w:sz w:val="20"/>
          <w:szCs w:val="20"/>
        </w:rPr>
        <w:t>an lainnya. Fungsi kegiatan pendahuluan adalah untuk menciptakan suasana awal pembelajaran yang efektif yang memungkinkan siswa dapat mengikuti proses pembelajaran dengan baik.  Pada tahap ini ada beberapa kegiatan yang harus guru perhatikan, yaitu:</w:t>
      </w:r>
    </w:p>
    <w:p w:rsidR="0048065C" w:rsidRDefault="000E308C">
      <w:pPr>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Menyia</w:t>
      </w:r>
      <w:r>
        <w:rPr>
          <w:rFonts w:ascii="Times New Roman" w:hAnsi="Times New Roman" w:cs="Times New Roman"/>
          <w:sz w:val="20"/>
          <w:szCs w:val="20"/>
        </w:rPr>
        <w:t>pkan siswa</w:t>
      </w:r>
    </w:p>
    <w:p w:rsidR="0048065C" w:rsidRDefault="000E308C">
      <w:pPr>
        <w:spacing w:after="0"/>
        <w:ind w:left="567" w:firstLine="714"/>
        <w:jc w:val="both"/>
        <w:rPr>
          <w:rFonts w:ascii="Times New Roman" w:hAnsi="Times New Roman" w:cs="Times New Roman"/>
          <w:sz w:val="20"/>
          <w:szCs w:val="20"/>
        </w:rPr>
      </w:pPr>
      <w:r>
        <w:rPr>
          <w:rFonts w:ascii="Times New Roman" w:hAnsi="Times New Roman" w:cs="Times New Roman"/>
          <w:sz w:val="20"/>
          <w:szCs w:val="20"/>
        </w:rPr>
        <w:t>Menyiapkan siswa secara psikis yaitu pada awal pertemuan guru dan siswa dikelas, guru membantu memtal siswa siap untuk mengikuti proses belajar mengajar. Menyiapkan peserta didik secara fisik untuk mengikuti proses belajar mengajar yaitu dapat d</w:t>
      </w:r>
      <w:r>
        <w:rPr>
          <w:rFonts w:ascii="Times New Roman" w:hAnsi="Times New Roman" w:cs="Times New Roman"/>
          <w:sz w:val="20"/>
          <w:szCs w:val="20"/>
        </w:rPr>
        <w:t>ilakukan oleh guru dengan cara mengecek daftar hadir siswa. Dengan begitu guru dapat menindak lanjuti siswa yang tidak mengikuti pelajaran dengan alasan yang tidak baik. Menyiapkan peserta didik secara psikis dan fisik penting adanya dilakukan oleh guru ag</w:t>
      </w:r>
      <w:r>
        <w:rPr>
          <w:rFonts w:ascii="Times New Roman" w:hAnsi="Times New Roman" w:cs="Times New Roman"/>
          <w:sz w:val="20"/>
          <w:szCs w:val="20"/>
        </w:rPr>
        <w:t>ar proses pembelajaran di kelas berjalan dengan baik dan tujuan dari pembelajaran tersampaikan dengan baik. Sejak awal pembelajaran, siswa sudah diarahkan kepada suatu kondisi atau suasana belajar yang demokratis dalam rangka menumbuhkan keaktifan siswa da</w:t>
      </w:r>
      <w:r>
        <w:rPr>
          <w:rFonts w:ascii="Times New Roman" w:hAnsi="Times New Roman" w:cs="Times New Roman"/>
          <w:sz w:val="20"/>
          <w:szCs w:val="20"/>
        </w:rPr>
        <w:t>lam belajar. suasana yang demokratis dalam pembelajaran akan menumbuhkan keberanian siswa dalam menjawab pertanyaan-pertanyaan, keberanian untuk bertanya, dan keberanian untuk berpendapat atau mengeluarkan ide.</w:t>
      </w:r>
    </w:p>
    <w:p w:rsidR="0048065C" w:rsidRDefault="000E308C">
      <w:pPr>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Mengajukan pertanyaan mengenai materi sebelum</w:t>
      </w:r>
      <w:r>
        <w:rPr>
          <w:rFonts w:ascii="Times New Roman" w:hAnsi="Times New Roman" w:cs="Times New Roman"/>
          <w:sz w:val="20"/>
          <w:szCs w:val="20"/>
        </w:rPr>
        <w:t>nya</w:t>
      </w:r>
    </w:p>
    <w:p w:rsidR="0048065C" w:rsidRDefault="000E308C">
      <w:pPr>
        <w:spacing w:after="0"/>
        <w:ind w:left="567" w:firstLine="714"/>
        <w:jc w:val="both"/>
        <w:rPr>
          <w:rFonts w:ascii="Times New Roman" w:hAnsi="Times New Roman" w:cs="Times New Roman"/>
          <w:sz w:val="20"/>
          <w:szCs w:val="20"/>
        </w:rPr>
      </w:pPr>
      <w:r>
        <w:rPr>
          <w:rFonts w:ascii="Times New Roman" w:hAnsi="Times New Roman" w:cs="Times New Roman"/>
          <w:sz w:val="20"/>
          <w:szCs w:val="20"/>
        </w:rPr>
        <w:t>Dalam kegiatan pendahuluan guru dapat memberikan pre test kepada siswa. Pertanyaan yang diberikan berkaitan dengan materi yang akan dipelajari, hal ini dilakukan agar guru dapat mengetahui sejauh mana pengetahuan yang telah diketahui oleh siswa. Sehing</w:t>
      </w:r>
      <w:r>
        <w:rPr>
          <w:rFonts w:ascii="Times New Roman" w:hAnsi="Times New Roman" w:cs="Times New Roman"/>
          <w:sz w:val="20"/>
          <w:szCs w:val="20"/>
        </w:rPr>
        <w:t>ga dengan begitu guru dapat melewati beberapa materi yang sudah diketahui oleh siswa untuk mengefisienkan waktu dan lebih menekankan kepada materi yang belum dikuasai oleh siswa.</w:t>
      </w:r>
    </w:p>
    <w:p w:rsidR="0048065C" w:rsidRDefault="000E308C">
      <w:pPr>
        <w:numPr>
          <w:ilvl w:val="0"/>
          <w:numId w:val="5"/>
        </w:numPr>
        <w:spacing w:after="0"/>
        <w:jc w:val="both"/>
        <w:rPr>
          <w:rFonts w:ascii="Times New Roman" w:hAnsi="Times New Roman" w:cs="Times New Roman"/>
          <w:sz w:val="20"/>
          <w:szCs w:val="20"/>
        </w:rPr>
      </w:pPr>
      <w:r>
        <w:rPr>
          <w:rFonts w:ascii="Times New Roman" w:hAnsi="Times New Roman" w:cs="Times New Roman"/>
          <w:sz w:val="20"/>
          <w:szCs w:val="20"/>
        </w:rPr>
        <w:t>Menjelaskan tujuan pembelajaran yang akan dicapai</w:t>
      </w:r>
    </w:p>
    <w:p w:rsidR="0048065C" w:rsidRDefault="000E308C">
      <w:pPr>
        <w:spacing w:after="0"/>
        <w:ind w:left="567" w:firstLine="714"/>
        <w:jc w:val="both"/>
        <w:rPr>
          <w:rFonts w:ascii="Times New Roman" w:hAnsi="Times New Roman" w:cs="Times New Roman"/>
          <w:sz w:val="20"/>
          <w:szCs w:val="20"/>
        </w:rPr>
      </w:pPr>
      <w:r>
        <w:rPr>
          <w:rFonts w:ascii="Times New Roman" w:hAnsi="Times New Roman" w:cs="Times New Roman"/>
          <w:sz w:val="20"/>
          <w:szCs w:val="20"/>
        </w:rPr>
        <w:t>Tujuan pembelajaran penting</w:t>
      </w:r>
      <w:r>
        <w:rPr>
          <w:rFonts w:ascii="Times New Roman" w:hAnsi="Times New Roman" w:cs="Times New Roman"/>
          <w:sz w:val="20"/>
          <w:szCs w:val="20"/>
        </w:rPr>
        <w:t xml:space="preserve"> untuk guru dijelaskan karena dengan begitu peserta didik akan mengetahui materi yang harus dikuasai atau dicapai. Hal ini dikatakan penting karena dengan begitu peserta didik akan dapat memfokuskan pembelajarannya terhadap materi yang menjadi kompetensi d</w:t>
      </w:r>
      <w:r>
        <w:rPr>
          <w:rFonts w:ascii="Times New Roman" w:hAnsi="Times New Roman" w:cs="Times New Roman"/>
          <w:sz w:val="20"/>
          <w:szCs w:val="20"/>
        </w:rPr>
        <w:t>asar yang harus dicapainya. Pada tahap ini penggunaan teknologi informasi dan komunikasi dapat membantu guru untuk mengefisienkan waktu. Dalam hal ini guru tidak menjelaskan sejelas-jelasnya mengenai tujuan pembelajaran tapi guru memberikan gambaran secara</w:t>
      </w:r>
      <w:r>
        <w:rPr>
          <w:rFonts w:ascii="Times New Roman" w:hAnsi="Times New Roman" w:cs="Times New Roman"/>
          <w:sz w:val="20"/>
          <w:szCs w:val="20"/>
        </w:rPr>
        <w:t xml:space="preserve"> umum materi yang akan dipelajari.</w:t>
      </w:r>
    </w:p>
    <w:p w:rsidR="0048065C" w:rsidRDefault="000E308C">
      <w:pPr>
        <w:numPr>
          <w:ilvl w:val="0"/>
          <w:numId w:val="4"/>
        </w:numPr>
        <w:spacing w:after="0"/>
        <w:jc w:val="both"/>
        <w:rPr>
          <w:rFonts w:ascii="Times New Roman" w:hAnsi="Times New Roman" w:cs="Times New Roman"/>
          <w:sz w:val="20"/>
          <w:szCs w:val="20"/>
        </w:rPr>
      </w:pPr>
      <w:r>
        <w:rPr>
          <w:rFonts w:ascii="Times New Roman" w:hAnsi="Times New Roman" w:cs="Times New Roman"/>
          <w:sz w:val="20"/>
          <w:szCs w:val="20"/>
        </w:rPr>
        <w:t>Kegiatan Inti</w:t>
      </w:r>
    </w:p>
    <w:p w:rsidR="0048065C" w:rsidRDefault="000E308C">
      <w:pPr>
        <w:spacing w:after="0"/>
        <w:ind w:left="567" w:firstLine="714"/>
        <w:jc w:val="both"/>
        <w:rPr>
          <w:rFonts w:ascii="Times New Roman" w:hAnsi="Times New Roman" w:cs="Times New Roman"/>
          <w:sz w:val="20"/>
          <w:szCs w:val="20"/>
        </w:rPr>
      </w:pPr>
      <w:r>
        <w:rPr>
          <w:rFonts w:ascii="Times New Roman" w:hAnsi="Times New Roman" w:cs="Times New Roman"/>
          <w:sz w:val="20"/>
          <w:szCs w:val="20"/>
        </w:rPr>
        <w:t>Pelaksanaan kegiatan inti merupakan proses pembelajaran untuk mencapai tujuan pembelajaran atau kompetensi dasar (KD) yang dilakukan secara interaktif, inspiratif, menyenangkan, menantang, memotivasi siswa u</w:t>
      </w:r>
      <w:r>
        <w:rPr>
          <w:rFonts w:ascii="Times New Roman" w:hAnsi="Times New Roman" w:cs="Times New Roman"/>
          <w:sz w:val="20"/>
          <w:szCs w:val="20"/>
        </w:rPr>
        <w:t>ntuk berpartisipasi aktif. Kegiatan ini menggunakan metode yang disesuaikan dengan karakteristik siswa dan mata pelajaran, yang dapat meliputi proses eksplorasi, elaborasi dan konfirmasi. Hal ini sejalan dengan Permendikbud Nomor 65 Tahun 2013 mengenai Sta</w:t>
      </w:r>
      <w:r>
        <w:rPr>
          <w:rFonts w:ascii="Times New Roman" w:hAnsi="Times New Roman" w:cs="Times New Roman"/>
          <w:sz w:val="20"/>
          <w:szCs w:val="20"/>
        </w:rPr>
        <w:t>ndar Proses Pendidikan Dasar dan Menengah. Kegiatan inti menggunakan model pembelajaran, metode pembelajaran, media pembelajaran, dan sumber belajar yang disesuaikan dengan karakteristik siswa dan mata pelajaran. Pemilihan pendekatan disesuikan dengan kara</w:t>
      </w:r>
      <w:r>
        <w:rPr>
          <w:rFonts w:ascii="Times New Roman" w:hAnsi="Times New Roman" w:cs="Times New Roman"/>
          <w:sz w:val="20"/>
          <w:szCs w:val="20"/>
        </w:rPr>
        <w:t>kteristik kompetensi dan jenjang pendidikan.</w:t>
      </w:r>
    </w:p>
    <w:p w:rsidR="0048065C" w:rsidRDefault="000E308C">
      <w:pPr>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Sikap</w:t>
      </w:r>
    </w:p>
    <w:p w:rsidR="0048065C" w:rsidRDefault="000E308C">
      <w:pPr>
        <w:spacing w:after="0"/>
        <w:ind w:left="567" w:firstLine="714"/>
        <w:jc w:val="both"/>
        <w:rPr>
          <w:rFonts w:ascii="Times New Roman" w:hAnsi="Times New Roman" w:cs="Times New Roman"/>
          <w:sz w:val="20"/>
          <w:szCs w:val="20"/>
        </w:rPr>
      </w:pPr>
      <w:r>
        <w:rPr>
          <w:rFonts w:ascii="Times New Roman" w:hAnsi="Times New Roman" w:cs="Times New Roman"/>
          <w:sz w:val="20"/>
          <w:szCs w:val="20"/>
        </w:rPr>
        <w:t>Sesuai dengan karakteristik sikap, maka sakah satu alternative adalah proses afeksi mulai dari menerima, menjalankan, menghargai, menghayati, hingga mengamalkan. Seluruh aktivitas pembelajaran berorientasi</w:t>
      </w:r>
      <w:r>
        <w:rPr>
          <w:rFonts w:ascii="Times New Roman" w:hAnsi="Times New Roman" w:cs="Times New Roman"/>
          <w:sz w:val="20"/>
          <w:szCs w:val="20"/>
        </w:rPr>
        <w:t xml:space="preserve"> pada tahapan kompetensi yang mendorong siswa untuk melakukan aktivitas tersebut.</w:t>
      </w:r>
    </w:p>
    <w:p w:rsidR="0048065C" w:rsidRDefault="000E308C">
      <w:pPr>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Pengetahuan</w:t>
      </w:r>
    </w:p>
    <w:p w:rsidR="0048065C" w:rsidRDefault="000E308C">
      <w:pPr>
        <w:spacing w:after="0"/>
        <w:ind w:left="567" w:firstLine="714"/>
        <w:jc w:val="both"/>
        <w:rPr>
          <w:rFonts w:ascii="Times New Roman" w:hAnsi="Times New Roman" w:cs="Times New Roman"/>
          <w:sz w:val="20"/>
          <w:szCs w:val="20"/>
        </w:rPr>
      </w:pPr>
      <w:r>
        <w:rPr>
          <w:rFonts w:ascii="Times New Roman" w:hAnsi="Times New Roman" w:cs="Times New Roman"/>
          <w:sz w:val="20"/>
          <w:szCs w:val="20"/>
        </w:rPr>
        <w:t>Pengetahuan dimiliki melalui aktivitas mengetahui, memahami, menerapkan, menganalisis, mengevaluasi, hingga mencipta. Karakteristik aktivitas belajar dalam domain</w:t>
      </w:r>
      <w:r>
        <w:rPr>
          <w:rFonts w:ascii="Times New Roman" w:hAnsi="Times New Roman" w:cs="Times New Roman"/>
          <w:sz w:val="20"/>
          <w:szCs w:val="20"/>
        </w:rPr>
        <w:t xml:space="preserve"> pengetahuan ini memiliki perbedaan dan kesamaan dengan aktivitas belajar dalam domain keterampilan.</w:t>
      </w:r>
    </w:p>
    <w:p w:rsidR="0048065C" w:rsidRDefault="000E308C">
      <w:pPr>
        <w:numPr>
          <w:ilvl w:val="0"/>
          <w:numId w:val="6"/>
        </w:numPr>
        <w:spacing w:after="0"/>
        <w:jc w:val="both"/>
        <w:rPr>
          <w:rFonts w:ascii="Times New Roman" w:hAnsi="Times New Roman" w:cs="Times New Roman"/>
          <w:sz w:val="20"/>
          <w:szCs w:val="20"/>
        </w:rPr>
      </w:pPr>
      <w:r>
        <w:rPr>
          <w:rFonts w:ascii="Times New Roman" w:hAnsi="Times New Roman" w:cs="Times New Roman"/>
          <w:sz w:val="20"/>
          <w:szCs w:val="20"/>
        </w:rPr>
        <w:t xml:space="preserve">Keterampilan </w:t>
      </w:r>
    </w:p>
    <w:p w:rsidR="0048065C" w:rsidRDefault="000E308C">
      <w:pPr>
        <w:spacing w:after="0"/>
        <w:ind w:left="567" w:firstLine="714"/>
        <w:jc w:val="both"/>
        <w:rPr>
          <w:rFonts w:ascii="Times New Roman" w:hAnsi="Times New Roman" w:cs="Times New Roman"/>
          <w:sz w:val="20"/>
          <w:szCs w:val="20"/>
        </w:rPr>
      </w:pPr>
      <w:r>
        <w:rPr>
          <w:rFonts w:ascii="Times New Roman" w:hAnsi="Times New Roman" w:cs="Times New Roman"/>
          <w:sz w:val="20"/>
          <w:szCs w:val="20"/>
        </w:rPr>
        <w:t xml:space="preserve">Keterampilan diperoleh melalui kegiatan mengamati, menanya, mencoba, menalar, menyaji, dan mencipta. Seluruh isi materi (topik dan subtopik) </w:t>
      </w:r>
      <w:r>
        <w:rPr>
          <w:rFonts w:ascii="Times New Roman" w:hAnsi="Times New Roman" w:cs="Times New Roman"/>
          <w:sz w:val="20"/>
          <w:szCs w:val="20"/>
        </w:rPr>
        <w:t>mata pelajaran yang diturunkan dari keterampilan harus mendorong siswa untuk melakukan proses pengamatan hingga mencipta.</w:t>
      </w:r>
    </w:p>
    <w:p w:rsidR="0048065C" w:rsidRDefault="000E308C">
      <w:pPr>
        <w:spacing w:after="0"/>
        <w:ind w:left="567" w:firstLine="714"/>
        <w:jc w:val="both"/>
        <w:rPr>
          <w:rFonts w:ascii="Times New Roman" w:hAnsi="Times New Roman" w:cs="Times New Roman"/>
          <w:sz w:val="20"/>
          <w:szCs w:val="20"/>
        </w:rPr>
      </w:pPr>
      <w:r>
        <w:rPr>
          <w:rFonts w:ascii="Times New Roman" w:hAnsi="Times New Roman" w:cs="Times New Roman"/>
          <w:sz w:val="20"/>
          <w:szCs w:val="20"/>
        </w:rPr>
        <w:t>Pada kegiatan inti dilakukan kegiatan yang dapat memberikan pengetahuan kepada siswa dan pencapaian KD (Kompetensi Dasar). Ketercapaia</w:t>
      </w:r>
      <w:r>
        <w:rPr>
          <w:rFonts w:ascii="Times New Roman" w:hAnsi="Times New Roman" w:cs="Times New Roman"/>
          <w:sz w:val="20"/>
          <w:szCs w:val="20"/>
        </w:rPr>
        <w:t xml:space="preserve">n KD akan bergantung kepada proses yang terjadi pada </w:t>
      </w:r>
      <w:r>
        <w:rPr>
          <w:rFonts w:ascii="Times New Roman" w:hAnsi="Times New Roman" w:cs="Times New Roman"/>
          <w:sz w:val="20"/>
          <w:szCs w:val="20"/>
        </w:rPr>
        <w:lastRenderedPageBreak/>
        <w:t>kegiatan inti. Penggunaan teknologi informasi dan komunikasi computing pada pembelajaran dapat membantu dalam pencapai KD. Penggunaan teknologi informasi dan komunikasi pada kegiatan inti digunakan sebag</w:t>
      </w:r>
      <w:r>
        <w:rPr>
          <w:rFonts w:ascii="Times New Roman" w:hAnsi="Times New Roman" w:cs="Times New Roman"/>
          <w:sz w:val="20"/>
          <w:szCs w:val="20"/>
        </w:rPr>
        <w:t>ai media pembelajaran yang dapat membantu siswa dalam melakukan pengamatan. Hal ini sejalan dengan manfaat teknologi informasi dan komunikasi sebagai media pembelajaran yang dapat membantu mengatasi keterbatasan ruang dan waktu. Tidak hanya itu, pada pelak</w:t>
      </w:r>
      <w:r>
        <w:rPr>
          <w:rFonts w:ascii="Times New Roman" w:hAnsi="Times New Roman" w:cs="Times New Roman"/>
          <w:sz w:val="20"/>
          <w:szCs w:val="20"/>
        </w:rPr>
        <w:t>sanaan kegiatan inti ini teknologi informasi dan komunikasi  juga berfungsi untuk memberikan contoh pelafalan dalam Bahasa Inggris.</w:t>
      </w:r>
    </w:p>
    <w:p w:rsidR="0048065C" w:rsidRDefault="000E308C">
      <w:pPr>
        <w:numPr>
          <w:ilvl w:val="0"/>
          <w:numId w:val="4"/>
        </w:numPr>
        <w:spacing w:after="0"/>
        <w:jc w:val="both"/>
        <w:rPr>
          <w:rFonts w:ascii="Times New Roman" w:hAnsi="Times New Roman" w:cs="Times New Roman"/>
          <w:sz w:val="20"/>
          <w:szCs w:val="20"/>
        </w:rPr>
      </w:pPr>
      <w:r>
        <w:rPr>
          <w:rFonts w:ascii="Times New Roman" w:hAnsi="Times New Roman" w:cs="Times New Roman"/>
          <w:sz w:val="20"/>
          <w:szCs w:val="20"/>
        </w:rPr>
        <w:t>Kegiatan Penutup</w:t>
      </w:r>
    </w:p>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 xml:space="preserve">Dalam kegiatan penutup, guru bersama siswa baik secara individual maupun kelompok melakukan refleksi untuk </w:t>
      </w:r>
      <w:r>
        <w:rPr>
          <w:rFonts w:ascii="Times New Roman" w:hAnsi="Times New Roman" w:cs="Times New Roman"/>
          <w:sz w:val="20"/>
          <w:szCs w:val="20"/>
        </w:rPr>
        <w:t>mengevaluasi:</w:t>
      </w:r>
    </w:p>
    <w:p w:rsidR="0048065C" w:rsidRDefault="000E308C">
      <w:pPr>
        <w:numPr>
          <w:ilvl w:val="0"/>
          <w:numId w:val="7"/>
        </w:numPr>
        <w:spacing w:after="0"/>
        <w:ind w:left="993" w:hanging="426"/>
        <w:jc w:val="both"/>
        <w:rPr>
          <w:rFonts w:ascii="Times New Roman" w:hAnsi="Times New Roman" w:cs="Times New Roman"/>
          <w:sz w:val="20"/>
          <w:szCs w:val="20"/>
        </w:rPr>
      </w:pPr>
      <w:r>
        <w:rPr>
          <w:rFonts w:ascii="Times New Roman" w:hAnsi="Times New Roman" w:cs="Times New Roman"/>
          <w:sz w:val="20"/>
          <w:szCs w:val="20"/>
        </w:rPr>
        <w:t>Seluruh rangkaian aktivitas pembelajaran dan hasil-hasil yang diperoleh untuk selanjutnya secara bersama menemukan manfaat langsung maupun tidak langsung dari hasil pembelajaran yang telah berlangsung.</w:t>
      </w:r>
    </w:p>
    <w:p w:rsidR="0048065C" w:rsidRDefault="000E308C">
      <w:pPr>
        <w:numPr>
          <w:ilvl w:val="0"/>
          <w:numId w:val="7"/>
        </w:numPr>
        <w:spacing w:after="0"/>
        <w:ind w:left="993" w:hanging="426"/>
        <w:jc w:val="both"/>
        <w:rPr>
          <w:rFonts w:ascii="Times New Roman" w:hAnsi="Times New Roman" w:cs="Times New Roman"/>
          <w:sz w:val="20"/>
          <w:szCs w:val="20"/>
        </w:rPr>
      </w:pPr>
      <w:r>
        <w:rPr>
          <w:rFonts w:ascii="Times New Roman" w:hAnsi="Times New Roman" w:cs="Times New Roman"/>
          <w:sz w:val="20"/>
          <w:szCs w:val="20"/>
        </w:rPr>
        <w:t>Memberikan umpan balik terhadap proses d</w:t>
      </w:r>
      <w:r>
        <w:rPr>
          <w:rFonts w:ascii="Times New Roman" w:hAnsi="Times New Roman" w:cs="Times New Roman"/>
          <w:sz w:val="20"/>
          <w:szCs w:val="20"/>
        </w:rPr>
        <w:t>an hasil pembelajaran.</w:t>
      </w:r>
    </w:p>
    <w:p w:rsidR="0048065C" w:rsidRDefault="000E308C">
      <w:pPr>
        <w:numPr>
          <w:ilvl w:val="0"/>
          <w:numId w:val="7"/>
        </w:numPr>
        <w:spacing w:after="0"/>
        <w:ind w:left="993" w:hanging="426"/>
        <w:jc w:val="both"/>
        <w:rPr>
          <w:rFonts w:ascii="Times New Roman" w:hAnsi="Times New Roman" w:cs="Times New Roman"/>
          <w:sz w:val="20"/>
          <w:szCs w:val="20"/>
        </w:rPr>
      </w:pPr>
      <w:r>
        <w:rPr>
          <w:rFonts w:ascii="Times New Roman" w:hAnsi="Times New Roman" w:cs="Times New Roman"/>
          <w:sz w:val="20"/>
          <w:szCs w:val="20"/>
        </w:rPr>
        <w:t>Melakukan kegiatan tindak lanjut dalam bentuk pemberian tugas, baik individual maupun kelompok.</w:t>
      </w:r>
    </w:p>
    <w:p w:rsidR="0048065C" w:rsidRDefault="000E308C">
      <w:pPr>
        <w:numPr>
          <w:ilvl w:val="0"/>
          <w:numId w:val="7"/>
        </w:numPr>
        <w:spacing w:after="0"/>
        <w:ind w:left="993" w:hanging="426"/>
        <w:jc w:val="both"/>
        <w:rPr>
          <w:rFonts w:ascii="Times New Roman" w:hAnsi="Times New Roman" w:cs="Times New Roman"/>
          <w:sz w:val="20"/>
          <w:szCs w:val="20"/>
        </w:rPr>
      </w:pPr>
      <w:r>
        <w:rPr>
          <w:rFonts w:ascii="Times New Roman" w:hAnsi="Times New Roman" w:cs="Times New Roman"/>
          <w:sz w:val="20"/>
          <w:szCs w:val="20"/>
        </w:rPr>
        <w:t>Menginformasikam rencana kegiatan pembelajaran untuk pertemuan berikutnya.</w:t>
      </w:r>
    </w:p>
    <w:p w:rsidR="0048065C" w:rsidRDefault="000E308C">
      <w:pPr>
        <w:spacing w:after="0"/>
        <w:ind w:left="567" w:firstLine="714"/>
        <w:jc w:val="both"/>
        <w:rPr>
          <w:rFonts w:ascii="Times New Roman" w:hAnsi="Times New Roman" w:cs="Times New Roman"/>
          <w:sz w:val="20"/>
          <w:szCs w:val="20"/>
        </w:rPr>
      </w:pPr>
      <w:r>
        <w:rPr>
          <w:rFonts w:ascii="Times New Roman" w:hAnsi="Times New Roman" w:cs="Times New Roman"/>
          <w:sz w:val="20"/>
          <w:szCs w:val="20"/>
        </w:rPr>
        <w:t>Pada kegiatan penutup teknologi informasi dan komunikasi digun</w:t>
      </w:r>
      <w:r>
        <w:rPr>
          <w:rFonts w:ascii="Times New Roman" w:hAnsi="Times New Roman" w:cs="Times New Roman"/>
          <w:sz w:val="20"/>
          <w:szCs w:val="20"/>
        </w:rPr>
        <w:t>akan untuk memberikan tugas kepada siswa setelah mendapatkan pemahaman mengenai materi yang diberikan. Hal ini dilakukan untuk menilai dan memberikan umpan balik terhadap hasil belajar siswa. Penggunaan teknologi informasi dan komunikasi pada kegiatan penu</w:t>
      </w:r>
      <w:r>
        <w:rPr>
          <w:rFonts w:ascii="Times New Roman" w:hAnsi="Times New Roman" w:cs="Times New Roman"/>
          <w:sz w:val="20"/>
          <w:szCs w:val="20"/>
        </w:rPr>
        <w:t>tup untuk memanfaatkan waktu yang singkat agar penilaian pada hasil belajar siswa menjadi lebih teramati.</w:t>
      </w:r>
      <w:r>
        <w:rPr>
          <w:rFonts w:ascii="Times New Roman" w:hAnsi="Times New Roman" w:cs="Times New Roman"/>
          <w:sz w:val="20"/>
          <w:szCs w:val="20"/>
          <w:vertAlign w:val="superscript"/>
        </w:rPr>
        <w:footnoteReference w:id="1"/>
      </w:r>
    </w:p>
    <w:p w:rsidR="0048065C" w:rsidRDefault="000E308C">
      <w:pPr>
        <w:spacing w:after="0"/>
        <w:ind w:left="567" w:firstLine="714"/>
        <w:jc w:val="both"/>
        <w:rPr>
          <w:rFonts w:ascii="Times New Roman" w:hAnsi="Times New Roman" w:cs="Times New Roman"/>
          <w:sz w:val="20"/>
          <w:szCs w:val="20"/>
        </w:rPr>
      </w:pPr>
      <w:r>
        <w:rPr>
          <w:rFonts w:ascii="Times New Roman" w:hAnsi="Times New Roman" w:cs="Times New Roman"/>
          <w:sz w:val="20"/>
          <w:szCs w:val="20"/>
        </w:rPr>
        <w:t xml:space="preserve">Pembelajaran merupakan proses kegiatan belajar mengajar yang juga berperan dalam menentukan keberhasilan belajar siswa. Dari proses pembelajaran itu </w:t>
      </w:r>
      <w:r>
        <w:rPr>
          <w:rFonts w:ascii="Times New Roman" w:hAnsi="Times New Roman" w:cs="Times New Roman"/>
          <w:sz w:val="20"/>
          <w:szCs w:val="20"/>
        </w:rPr>
        <w:t xml:space="preserve">akan terjadi sebuah kegiatan timbal balik antara guru dengan siswa untuk menuju tujuan yang lebih baik. Pada pelaksanaan pembelajaran dengan menggunakan teknologi informasi dan komunikasi disesuaikan antara karakteristik penggunaan teknologi informasi dan </w:t>
      </w:r>
      <w:r>
        <w:rPr>
          <w:rFonts w:ascii="Times New Roman" w:hAnsi="Times New Roman" w:cs="Times New Roman"/>
          <w:sz w:val="20"/>
          <w:szCs w:val="20"/>
        </w:rPr>
        <w:t>komunikasi dengan karakteristik peserta didik. Penggunaan teknologi informasi dan komunikasi yang dapat membuat siswa belajar mandiri dan mencari sumber belajar. Pembelajaran yang mendidik merupakan suatu upaya menyediakan kondisi lingkungan yang dapat mer</w:t>
      </w:r>
      <w:r>
        <w:rPr>
          <w:rFonts w:ascii="Times New Roman" w:hAnsi="Times New Roman" w:cs="Times New Roman"/>
          <w:sz w:val="20"/>
          <w:szCs w:val="20"/>
        </w:rPr>
        <w:t xml:space="preserve">angsang anak untuk melakukan aktivitas belajar. tujuan utama pembelajaran adalah mendidik peserta didik menjadi individu yang bertanggung jawab. Terdapat 4 pilar belajar yang dijadikan acuan, yaitu </w:t>
      </w:r>
      <w:r>
        <w:rPr>
          <w:rFonts w:ascii="Times New Roman" w:hAnsi="Times New Roman" w:cs="Times New Roman"/>
          <w:i/>
          <w:sz w:val="20"/>
          <w:szCs w:val="20"/>
        </w:rPr>
        <w:t xml:space="preserve">learning how to know, learning how to do, learning how to </w:t>
      </w:r>
      <w:r>
        <w:rPr>
          <w:rFonts w:ascii="Times New Roman" w:hAnsi="Times New Roman" w:cs="Times New Roman"/>
          <w:i/>
          <w:sz w:val="20"/>
          <w:szCs w:val="20"/>
        </w:rPr>
        <w:t>be dan learning how to life together</w:t>
      </w:r>
      <w:r>
        <w:rPr>
          <w:rFonts w:ascii="Times New Roman" w:hAnsi="Times New Roman" w:cs="Times New Roman"/>
          <w:sz w:val="20"/>
          <w:szCs w:val="20"/>
        </w:rPr>
        <w:t>. Penggunaan teknologi informasi dan komunikasi dapat membantu dalam ketercapaian 4 pilar tersebut.</w:t>
      </w:r>
    </w:p>
    <w:p w:rsidR="0048065C" w:rsidRDefault="000E308C">
      <w:pPr>
        <w:numPr>
          <w:ilvl w:val="0"/>
          <w:numId w:val="2"/>
        </w:numPr>
        <w:spacing w:after="0"/>
        <w:jc w:val="both"/>
        <w:rPr>
          <w:rFonts w:ascii="Times New Roman" w:hAnsi="Times New Roman" w:cs="Times New Roman"/>
          <w:b/>
          <w:sz w:val="20"/>
          <w:szCs w:val="20"/>
        </w:rPr>
      </w:pPr>
      <w:r>
        <w:rPr>
          <w:rFonts w:ascii="Times New Roman" w:hAnsi="Times New Roman" w:cs="Times New Roman"/>
          <w:b/>
          <w:sz w:val="20"/>
          <w:szCs w:val="20"/>
        </w:rPr>
        <w:t>Evaluasi</w:t>
      </w:r>
    </w:p>
    <w:p w:rsidR="0048065C" w:rsidRDefault="000E308C">
      <w:pPr>
        <w:spacing w:after="0"/>
        <w:ind w:left="567" w:firstLine="714"/>
        <w:jc w:val="both"/>
        <w:rPr>
          <w:rFonts w:ascii="Times New Roman" w:hAnsi="Times New Roman" w:cs="Times New Roman"/>
          <w:sz w:val="20"/>
          <w:szCs w:val="20"/>
        </w:rPr>
      </w:pPr>
      <w:r>
        <w:rPr>
          <w:rFonts w:ascii="Times New Roman" w:hAnsi="Times New Roman" w:cs="Times New Roman"/>
          <w:sz w:val="20"/>
          <w:szCs w:val="20"/>
        </w:rPr>
        <w:t xml:space="preserve">Penilaian autentik merupakan penilaian yang dilakukan secara comprehensif untuk menilai dari masukan </w:t>
      </w:r>
      <w:r>
        <w:rPr>
          <w:rFonts w:ascii="Times New Roman" w:hAnsi="Times New Roman" w:cs="Times New Roman"/>
          <w:i/>
          <w:sz w:val="20"/>
          <w:szCs w:val="20"/>
        </w:rPr>
        <w:t>(input)</w:t>
      </w:r>
      <w:r>
        <w:rPr>
          <w:rFonts w:ascii="Times New Roman" w:hAnsi="Times New Roman" w:cs="Times New Roman"/>
          <w:sz w:val="20"/>
          <w:szCs w:val="20"/>
        </w:rPr>
        <w:t>, p</w:t>
      </w:r>
      <w:r>
        <w:rPr>
          <w:rFonts w:ascii="Times New Roman" w:hAnsi="Times New Roman" w:cs="Times New Roman"/>
          <w:sz w:val="20"/>
          <w:szCs w:val="20"/>
        </w:rPr>
        <w:t xml:space="preserve">roses, dan keluaran </w:t>
      </w:r>
      <w:r>
        <w:rPr>
          <w:rFonts w:ascii="Times New Roman" w:hAnsi="Times New Roman" w:cs="Times New Roman"/>
          <w:i/>
          <w:sz w:val="20"/>
          <w:szCs w:val="20"/>
        </w:rPr>
        <w:t>(output)</w:t>
      </w:r>
      <w:r>
        <w:rPr>
          <w:rFonts w:ascii="Times New Roman" w:hAnsi="Times New Roman" w:cs="Times New Roman"/>
          <w:sz w:val="20"/>
          <w:szCs w:val="20"/>
        </w:rPr>
        <w:t xml:space="preserve"> pembelajaran, yang meliputi domain sikap, pengetahuan, dan keterampilan. Penilaian autentik menilai kesiapan peserta didik, serta proses dan hasil belajar secara utuh</w:t>
      </w:r>
    </w:p>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Peraturan Menteri Pendidikan dan Kebudayaan Republik Indones</w:t>
      </w:r>
      <w:r>
        <w:rPr>
          <w:rFonts w:ascii="Times New Roman" w:hAnsi="Times New Roman" w:cs="Times New Roman"/>
          <w:sz w:val="20"/>
          <w:szCs w:val="20"/>
        </w:rPr>
        <w:t>ia Nomor 104 Tahun 2014 Tentang Pedoman Penilaian Hasil Belajar Oleh Pendidik. Lingkup penilaian hasil belajar oleh guru mencakup kompetensi sikap, pengetahuan dan keterampilan.</w:t>
      </w:r>
    </w:p>
    <w:p w:rsidR="0048065C" w:rsidRDefault="0048065C">
      <w:pPr>
        <w:spacing w:after="0"/>
        <w:ind w:left="567"/>
        <w:jc w:val="both"/>
        <w:rPr>
          <w:rFonts w:ascii="Times New Roman" w:hAnsi="Times New Roman" w:cs="Times New Roman"/>
          <w:sz w:val="20"/>
          <w:szCs w:val="20"/>
        </w:rPr>
      </w:pPr>
    </w:p>
    <w:p w:rsidR="0048065C" w:rsidRDefault="0048065C">
      <w:pPr>
        <w:spacing w:after="0"/>
        <w:ind w:left="567"/>
        <w:jc w:val="both"/>
        <w:rPr>
          <w:rFonts w:ascii="Times New Roman" w:hAnsi="Times New Roman" w:cs="Times New Roman"/>
          <w:sz w:val="20"/>
          <w:szCs w:val="20"/>
        </w:rPr>
      </w:pPr>
    </w:p>
    <w:p w:rsidR="0048065C" w:rsidRDefault="0048065C">
      <w:pPr>
        <w:spacing w:after="0"/>
        <w:ind w:left="567"/>
        <w:jc w:val="both"/>
        <w:rPr>
          <w:rFonts w:ascii="Times New Roman" w:hAnsi="Times New Roman" w:cs="Times New Roman"/>
          <w:sz w:val="20"/>
          <w:szCs w:val="20"/>
        </w:rPr>
      </w:pPr>
    </w:p>
    <w:p w:rsidR="0048065C" w:rsidRDefault="0048065C">
      <w:pPr>
        <w:spacing w:after="0"/>
        <w:ind w:left="567"/>
        <w:jc w:val="both"/>
        <w:rPr>
          <w:rFonts w:ascii="Times New Roman" w:hAnsi="Times New Roman" w:cs="Times New Roman"/>
          <w:sz w:val="20"/>
          <w:szCs w:val="20"/>
        </w:rPr>
      </w:pPr>
    </w:p>
    <w:p w:rsidR="0048065C" w:rsidRDefault="0048065C">
      <w:pPr>
        <w:spacing w:after="0"/>
        <w:ind w:left="567"/>
        <w:jc w:val="both"/>
        <w:rPr>
          <w:rFonts w:ascii="Times New Roman" w:hAnsi="Times New Roman" w:cs="Times New Roman"/>
          <w:sz w:val="20"/>
          <w:szCs w:val="20"/>
        </w:rPr>
      </w:pPr>
    </w:p>
    <w:p w:rsidR="0048065C" w:rsidRDefault="0048065C">
      <w:pPr>
        <w:spacing w:after="0"/>
        <w:ind w:left="567"/>
        <w:jc w:val="both"/>
        <w:rPr>
          <w:rFonts w:ascii="Times New Roman" w:hAnsi="Times New Roman" w:cs="Times New Roman"/>
          <w:sz w:val="20"/>
          <w:szCs w:val="20"/>
        </w:rPr>
      </w:pPr>
    </w:p>
    <w:p w:rsidR="0048065C" w:rsidRDefault="0048065C">
      <w:pPr>
        <w:spacing w:after="0"/>
        <w:ind w:left="567"/>
        <w:jc w:val="both"/>
        <w:rPr>
          <w:rFonts w:ascii="Times New Roman" w:hAnsi="Times New Roman" w:cs="Times New Roman"/>
          <w:sz w:val="20"/>
          <w:szCs w:val="20"/>
        </w:rPr>
      </w:pPr>
    </w:p>
    <w:p w:rsidR="0048065C" w:rsidRDefault="0048065C">
      <w:pPr>
        <w:spacing w:after="0"/>
        <w:ind w:left="567"/>
        <w:jc w:val="both"/>
        <w:rPr>
          <w:rFonts w:ascii="Times New Roman" w:hAnsi="Times New Roman" w:cs="Times New Roman"/>
          <w:sz w:val="20"/>
          <w:szCs w:val="20"/>
        </w:rPr>
      </w:pPr>
    </w:p>
    <w:p w:rsidR="0048065C" w:rsidRDefault="0048065C">
      <w:pPr>
        <w:spacing w:after="0"/>
        <w:ind w:left="567"/>
        <w:jc w:val="both"/>
        <w:rPr>
          <w:rFonts w:ascii="Times New Roman" w:hAnsi="Times New Roman" w:cs="Times New Roman"/>
          <w:sz w:val="20"/>
          <w:szCs w:val="20"/>
        </w:rPr>
      </w:pPr>
    </w:p>
    <w:p w:rsidR="0048065C" w:rsidRDefault="0048065C">
      <w:pPr>
        <w:spacing w:after="0"/>
        <w:ind w:left="567"/>
        <w:jc w:val="both"/>
        <w:rPr>
          <w:rFonts w:ascii="Times New Roman" w:hAnsi="Times New Roman" w:cs="Times New Roman"/>
          <w:sz w:val="20"/>
          <w:szCs w:val="20"/>
        </w:rPr>
      </w:pPr>
    </w:p>
    <w:p w:rsidR="0048065C" w:rsidRDefault="0048065C">
      <w:pPr>
        <w:spacing w:after="0"/>
        <w:ind w:left="567"/>
        <w:jc w:val="both"/>
        <w:rPr>
          <w:rFonts w:ascii="Times New Roman" w:hAnsi="Times New Roman" w:cs="Times New Roman"/>
          <w:sz w:val="20"/>
          <w:szCs w:val="20"/>
        </w:rPr>
      </w:pPr>
    </w:p>
    <w:p w:rsidR="0048065C" w:rsidRDefault="0048065C">
      <w:pPr>
        <w:spacing w:after="0"/>
        <w:ind w:left="567"/>
        <w:jc w:val="both"/>
        <w:rPr>
          <w:rFonts w:ascii="Times New Roman" w:hAnsi="Times New Roman" w:cs="Times New Roman"/>
          <w:sz w:val="20"/>
          <w:szCs w:val="20"/>
        </w:rPr>
      </w:pPr>
    </w:p>
    <w:p w:rsidR="0048065C" w:rsidRDefault="0048065C">
      <w:pPr>
        <w:spacing w:after="0"/>
        <w:ind w:left="567"/>
        <w:jc w:val="both"/>
        <w:rPr>
          <w:rFonts w:ascii="Times New Roman" w:hAnsi="Times New Roman" w:cs="Times New Roman"/>
          <w:sz w:val="20"/>
          <w:szCs w:val="20"/>
        </w:rPr>
      </w:pPr>
    </w:p>
    <w:p w:rsidR="0048065C" w:rsidRDefault="0048065C">
      <w:pPr>
        <w:spacing w:after="0"/>
        <w:ind w:left="567"/>
        <w:jc w:val="both"/>
        <w:rPr>
          <w:rFonts w:ascii="Times New Roman" w:hAnsi="Times New Roman" w:cs="Times New Roman"/>
          <w:sz w:val="20"/>
          <w:szCs w:val="20"/>
        </w:rPr>
      </w:pPr>
    </w:p>
    <w:p w:rsidR="0048065C" w:rsidRDefault="0048065C">
      <w:pPr>
        <w:spacing w:after="0"/>
        <w:ind w:left="567"/>
        <w:jc w:val="both"/>
        <w:rPr>
          <w:rFonts w:ascii="Times New Roman" w:hAnsi="Times New Roman" w:cs="Times New Roman"/>
          <w:sz w:val="20"/>
          <w:szCs w:val="20"/>
        </w:rPr>
      </w:pPr>
    </w:p>
    <w:p w:rsidR="0048065C" w:rsidRDefault="000E308C">
      <w:pPr>
        <w:numPr>
          <w:ilvl w:val="0"/>
          <w:numId w:val="8"/>
        </w:numPr>
        <w:spacing w:after="0"/>
        <w:jc w:val="both"/>
        <w:rPr>
          <w:rFonts w:ascii="Times New Roman" w:hAnsi="Times New Roman" w:cs="Times New Roman"/>
          <w:sz w:val="20"/>
          <w:szCs w:val="20"/>
        </w:rPr>
      </w:pPr>
      <w:r>
        <w:rPr>
          <w:rFonts w:ascii="Times New Roman" w:hAnsi="Times New Roman" w:cs="Times New Roman"/>
          <w:sz w:val="20"/>
          <w:szCs w:val="20"/>
        </w:rPr>
        <w:t>Sikap</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3720"/>
      </w:tblGrid>
      <w:tr w:rsidR="0048065C">
        <w:tc>
          <w:tcPr>
            <w:tcW w:w="4077" w:type="dxa"/>
            <w:shd w:val="clear" w:color="auto" w:fill="auto"/>
          </w:tcPr>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Tingkat nilai</w:t>
            </w:r>
          </w:p>
        </w:tc>
        <w:tc>
          <w:tcPr>
            <w:tcW w:w="4077" w:type="dxa"/>
            <w:shd w:val="clear" w:color="auto" w:fill="auto"/>
          </w:tcPr>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Deskriptif</w:t>
            </w:r>
          </w:p>
        </w:tc>
      </w:tr>
      <w:tr w:rsidR="0048065C">
        <w:tc>
          <w:tcPr>
            <w:tcW w:w="4077" w:type="dxa"/>
            <w:shd w:val="clear" w:color="auto" w:fill="auto"/>
          </w:tcPr>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Menerima nilai</w:t>
            </w:r>
          </w:p>
        </w:tc>
        <w:tc>
          <w:tcPr>
            <w:tcW w:w="4077" w:type="dxa"/>
            <w:shd w:val="clear" w:color="auto" w:fill="auto"/>
          </w:tcPr>
          <w:p w:rsidR="0048065C" w:rsidRDefault="000E308C">
            <w:pPr>
              <w:spacing w:after="0"/>
              <w:ind w:left="-3"/>
              <w:jc w:val="both"/>
              <w:rPr>
                <w:rFonts w:ascii="Times New Roman" w:hAnsi="Times New Roman" w:cs="Times New Roman"/>
                <w:sz w:val="20"/>
                <w:szCs w:val="20"/>
              </w:rPr>
            </w:pPr>
            <w:r>
              <w:rPr>
                <w:rFonts w:ascii="Times New Roman" w:hAnsi="Times New Roman" w:cs="Times New Roman"/>
                <w:sz w:val="20"/>
                <w:szCs w:val="20"/>
              </w:rPr>
              <w:t xml:space="preserve">Kesediaan </w:t>
            </w:r>
            <w:r>
              <w:rPr>
                <w:rFonts w:ascii="Times New Roman" w:hAnsi="Times New Roman" w:cs="Times New Roman"/>
                <w:sz w:val="20"/>
                <w:szCs w:val="20"/>
              </w:rPr>
              <w:t>menerima suatu nilai dan memberikan perhatian terhadap nilai tersebut</w:t>
            </w:r>
          </w:p>
        </w:tc>
      </w:tr>
      <w:tr w:rsidR="0048065C">
        <w:tc>
          <w:tcPr>
            <w:tcW w:w="4077" w:type="dxa"/>
            <w:shd w:val="clear" w:color="auto" w:fill="auto"/>
          </w:tcPr>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Menanggapi nilai</w:t>
            </w:r>
          </w:p>
        </w:tc>
        <w:tc>
          <w:tcPr>
            <w:tcW w:w="4077" w:type="dxa"/>
            <w:shd w:val="clear" w:color="auto" w:fill="auto"/>
          </w:tcPr>
          <w:p w:rsidR="0048065C" w:rsidRDefault="000E308C">
            <w:pPr>
              <w:spacing w:after="0"/>
              <w:ind w:left="-3"/>
              <w:jc w:val="both"/>
              <w:rPr>
                <w:rFonts w:ascii="Times New Roman" w:hAnsi="Times New Roman" w:cs="Times New Roman"/>
                <w:sz w:val="20"/>
                <w:szCs w:val="20"/>
              </w:rPr>
            </w:pPr>
            <w:r>
              <w:rPr>
                <w:rFonts w:ascii="Times New Roman" w:hAnsi="Times New Roman" w:cs="Times New Roman"/>
                <w:sz w:val="20"/>
                <w:szCs w:val="20"/>
              </w:rPr>
              <w:t>Kesediaan menjawab suatu nilai dan ada rasa puas dalam membicarakan nilai tersebut</w:t>
            </w:r>
          </w:p>
        </w:tc>
      </w:tr>
      <w:tr w:rsidR="0048065C">
        <w:tc>
          <w:tcPr>
            <w:tcW w:w="4077" w:type="dxa"/>
            <w:shd w:val="clear" w:color="auto" w:fill="auto"/>
          </w:tcPr>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Menghargai nilai</w:t>
            </w:r>
          </w:p>
        </w:tc>
        <w:tc>
          <w:tcPr>
            <w:tcW w:w="4077" w:type="dxa"/>
            <w:shd w:val="clear" w:color="auto" w:fill="auto"/>
          </w:tcPr>
          <w:p w:rsidR="0048065C" w:rsidRDefault="000E308C">
            <w:pPr>
              <w:spacing w:after="0"/>
              <w:ind w:left="-3"/>
              <w:jc w:val="both"/>
              <w:rPr>
                <w:rFonts w:ascii="Times New Roman" w:hAnsi="Times New Roman" w:cs="Times New Roman"/>
                <w:sz w:val="20"/>
                <w:szCs w:val="20"/>
              </w:rPr>
            </w:pPr>
            <w:r>
              <w:rPr>
                <w:rFonts w:ascii="Times New Roman" w:hAnsi="Times New Roman" w:cs="Times New Roman"/>
                <w:sz w:val="20"/>
                <w:szCs w:val="20"/>
              </w:rPr>
              <w:t xml:space="preserve">Menanggapi nilai tersebut baik menyukai nilai tersbut dan komitmen </w:t>
            </w:r>
            <w:r>
              <w:rPr>
                <w:rFonts w:ascii="Times New Roman" w:hAnsi="Times New Roman" w:cs="Times New Roman"/>
                <w:sz w:val="20"/>
                <w:szCs w:val="20"/>
              </w:rPr>
              <w:t>terhadap nilai tersebut</w:t>
            </w:r>
          </w:p>
        </w:tc>
      </w:tr>
      <w:tr w:rsidR="0048065C">
        <w:tc>
          <w:tcPr>
            <w:tcW w:w="4077" w:type="dxa"/>
            <w:shd w:val="clear" w:color="auto" w:fill="auto"/>
          </w:tcPr>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Mengahayati nilai</w:t>
            </w:r>
          </w:p>
        </w:tc>
        <w:tc>
          <w:tcPr>
            <w:tcW w:w="4077" w:type="dxa"/>
            <w:shd w:val="clear" w:color="auto" w:fill="auto"/>
          </w:tcPr>
          <w:p w:rsidR="0048065C" w:rsidRDefault="000E308C">
            <w:pPr>
              <w:spacing w:after="0"/>
              <w:ind w:left="-3"/>
              <w:jc w:val="both"/>
              <w:rPr>
                <w:rFonts w:ascii="Times New Roman" w:hAnsi="Times New Roman" w:cs="Times New Roman"/>
                <w:sz w:val="20"/>
                <w:szCs w:val="20"/>
              </w:rPr>
            </w:pPr>
            <w:r>
              <w:rPr>
                <w:rFonts w:ascii="Times New Roman" w:hAnsi="Times New Roman" w:cs="Times New Roman"/>
                <w:sz w:val="20"/>
                <w:szCs w:val="20"/>
              </w:rPr>
              <w:t>Memasukkan nilai tersebut sebagai bagian dari system nilai dirinya</w:t>
            </w:r>
          </w:p>
        </w:tc>
      </w:tr>
      <w:tr w:rsidR="0048065C">
        <w:tc>
          <w:tcPr>
            <w:tcW w:w="4077" w:type="dxa"/>
            <w:shd w:val="clear" w:color="auto" w:fill="auto"/>
          </w:tcPr>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Mengamalkan nilai</w:t>
            </w:r>
          </w:p>
        </w:tc>
        <w:tc>
          <w:tcPr>
            <w:tcW w:w="4077" w:type="dxa"/>
            <w:shd w:val="clear" w:color="auto" w:fill="auto"/>
          </w:tcPr>
          <w:p w:rsidR="0048065C" w:rsidRDefault="000E308C">
            <w:pPr>
              <w:spacing w:after="0"/>
              <w:ind w:left="-3"/>
              <w:jc w:val="both"/>
              <w:rPr>
                <w:rFonts w:ascii="Times New Roman" w:hAnsi="Times New Roman" w:cs="Times New Roman"/>
                <w:sz w:val="20"/>
                <w:szCs w:val="20"/>
              </w:rPr>
            </w:pPr>
            <w:r>
              <w:rPr>
                <w:rFonts w:ascii="Times New Roman" w:hAnsi="Times New Roman" w:cs="Times New Roman"/>
                <w:sz w:val="20"/>
                <w:szCs w:val="20"/>
              </w:rPr>
              <w:t>Mengembangkan nilai tersebut sebagai ciri dirinya dalam berfikir, berkata, berkomunikasi, dan bertindak (karakter)</w:t>
            </w:r>
          </w:p>
        </w:tc>
      </w:tr>
    </w:tbl>
    <w:p w:rsidR="0048065C" w:rsidRDefault="000E308C">
      <w:pPr>
        <w:numPr>
          <w:ilvl w:val="0"/>
          <w:numId w:val="8"/>
        </w:numPr>
        <w:spacing w:after="0"/>
        <w:jc w:val="both"/>
        <w:rPr>
          <w:rFonts w:ascii="Times New Roman" w:hAnsi="Times New Roman" w:cs="Times New Roman"/>
          <w:sz w:val="20"/>
          <w:szCs w:val="20"/>
        </w:rPr>
      </w:pPr>
      <w:r>
        <w:rPr>
          <w:rFonts w:ascii="Times New Roman" w:hAnsi="Times New Roman" w:cs="Times New Roman"/>
          <w:sz w:val="20"/>
          <w:szCs w:val="20"/>
        </w:rPr>
        <w:t>Pengetahuan</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727"/>
      </w:tblGrid>
      <w:tr w:rsidR="0048065C">
        <w:tc>
          <w:tcPr>
            <w:tcW w:w="4077" w:type="dxa"/>
            <w:shd w:val="clear" w:color="auto" w:fill="auto"/>
          </w:tcPr>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Dimensi Pengetahuan</w:t>
            </w:r>
          </w:p>
        </w:tc>
        <w:tc>
          <w:tcPr>
            <w:tcW w:w="4077" w:type="dxa"/>
            <w:shd w:val="clear" w:color="auto" w:fill="auto"/>
          </w:tcPr>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Deskriptif</w:t>
            </w:r>
          </w:p>
        </w:tc>
      </w:tr>
      <w:tr w:rsidR="0048065C">
        <w:tc>
          <w:tcPr>
            <w:tcW w:w="4077" w:type="dxa"/>
            <w:shd w:val="clear" w:color="auto" w:fill="auto"/>
          </w:tcPr>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Faktual</w:t>
            </w:r>
          </w:p>
        </w:tc>
        <w:tc>
          <w:tcPr>
            <w:tcW w:w="4077"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Pengetahuan tentang istilah, nama orang, nama benda, angka, tahun, dan hal-hal yang berkaitan dengan suatu mata pelajaran.</w:t>
            </w:r>
          </w:p>
        </w:tc>
      </w:tr>
      <w:tr w:rsidR="0048065C">
        <w:tc>
          <w:tcPr>
            <w:tcW w:w="4077" w:type="dxa"/>
            <w:shd w:val="clear" w:color="auto" w:fill="auto"/>
          </w:tcPr>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Konseptual</w:t>
            </w:r>
          </w:p>
        </w:tc>
        <w:tc>
          <w:tcPr>
            <w:tcW w:w="4077"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Pengetahuan tentang kategori, klasifikasi, keterkaitan antara satu kategori deng</w:t>
            </w:r>
            <w:r>
              <w:rPr>
                <w:rFonts w:ascii="Times New Roman" w:hAnsi="Times New Roman" w:cs="Times New Roman"/>
                <w:sz w:val="20"/>
                <w:szCs w:val="20"/>
              </w:rPr>
              <w:t>an lainnya, hukum kausalita, definisi, teori</w:t>
            </w:r>
          </w:p>
        </w:tc>
      </w:tr>
      <w:tr w:rsidR="0048065C">
        <w:tc>
          <w:tcPr>
            <w:tcW w:w="4077" w:type="dxa"/>
            <w:shd w:val="clear" w:color="auto" w:fill="auto"/>
          </w:tcPr>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Prosedural</w:t>
            </w:r>
          </w:p>
        </w:tc>
        <w:tc>
          <w:tcPr>
            <w:tcW w:w="4077"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Pengetahuan tentang prosedur dan proses khusu dari suatu mata pelajaran seperti algoritma, teknik, metoda, dan kriteria untuk menentukan ketepatan penggunaan suatu prosedur</w:t>
            </w:r>
          </w:p>
        </w:tc>
      </w:tr>
      <w:tr w:rsidR="0048065C">
        <w:tc>
          <w:tcPr>
            <w:tcW w:w="4077" w:type="dxa"/>
            <w:shd w:val="clear" w:color="auto" w:fill="auto"/>
          </w:tcPr>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Metakognitif</w:t>
            </w:r>
          </w:p>
        </w:tc>
        <w:tc>
          <w:tcPr>
            <w:tcW w:w="4077"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 xml:space="preserve">Pengetahuan </w:t>
            </w:r>
            <w:r>
              <w:rPr>
                <w:rFonts w:ascii="Times New Roman" w:hAnsi="Times New Roman" w:cs="Times New Roman"/>
                <w:sz w:val="20"/>
                <w:szCs w:val="20"/>
              </w:rPr>
              <w:t>tentang cara mempelajari pengetahuan, menentukan pengetahuan yang penting dan tidak penting, pengetahuan yang sesuai dengan konteks tertentu, dan pengetahuan diri</w:t>
            </w:r>
          </w:p>
        </w:tc>
      </w:tr>
    </w:tbl>
    <w:p w:rsidR="0048065C" w:rsidRDefault="0048065C">
      <w:pPr>
        <w:spacing w:after="0"/>
        <w:ind w:left="1800"/>
        <w:jc w:val="both"/>
        <w:rPr>
          <w:rFonts w:ascii="Times New Roman" w:hAnsi="Times New Roman" w:cs="Times New Roman"/>
          <w:sz w:val="20"/>
          <w:szCs w:val="20"/>
        </w:rPr>
      </w:pPr>
    </w:p>
    <w:p w:rsidR="0048065C" w:rsidRDefault="0048065C">
      <w:pPr>
        <w:spacing w:after="0"/>
        <w:ind w:left="1800"/>
        <w:jc w:val="both"/>
        <w:rPr>
          <w:rFonts w:ascii="Times New Roman" w:hAnsi="Times New Roman" w:cs="Times New Roman"/>
          <w:sz w:val="20"/>
          <w:szCs w:val="20"/>
        </w:rPr>
      </w:pPr>
    </w:p>
    <w:p w:rsidR="0048065C" w:rsidRDefault="0048065C">
      <w:pPr>
        <w:spacing w:after="0"/>
        <w:ind w:left="1800"/>
        <w:jc w:val="both"/>
        <w:rPr>
          <w:rFonts w:ascii="Times New Roman" w:hAnsi="Times New Roman" w:cs="Times New Roman"/>
          <w:sz w:val="20"/>
          <w:szCs w:val="20"/>
        </w:rPr>
      </w:pPr>
    </w:p>
    <w:p w:rsidR="0048065C" w:rsidRDefault="0048065C">
      <w:pPr>
        <w:spacing w:after="0"/>
        <w:ind w:left="1800"/>
        <w:jc w:val="both"/>
        <w:rPr>
          <w:rFonts w:ascii="Times New Roman" w:hAnsi="Times New Roman" w:cs="Times New Roman"/>
          <w:sz w:val="20"/>
          <w:szCs w:val="20"/>
        </w:rPr>
      </w:pPr>
    </w:p>
    <w:p w:rsidR="0048065C" w:rsidRDefault="0048065C">
      <w:pPr>
        <w:spacing w:after="0"/>
        <w:ind w:left="1800"/>
        <w:jc w:val="both"/>
        <w:rPr>
          <w:rFonts w:ascii="Times New Roman" w:hAnsi="Times New Roman" w:cs="Times New Roman"/>
          <w:sz w:val="20"/>
          <w:szCs w:val="20"/>
        </w:rPr>
      </w:pPr>
    </w:p>
    <w:p w:rsidR="0048065C" w:rsidRDefault="0048065C">
      <w:pPr>
        <w:spacing w:after="0"/>
        <w:ind w:left="1800"/>
        <w:jc w:val="both"/>
        <w:rPr>
          <w:rFonts w:ascii="Times New Roman" w:hAnsi="Times New Roman" w:cs="Times New Roman"/>
          <w:sz w:val="20"/>
          <w:szCs w:val="20"/>
        </w:rPr>
      </w:pPr>
    </w:p>
    <w:p w:rsidR="0048065C" w:rsidRDefault="0048065C">
      <w:pPr>
        <w:spacing w:after="0"/>
        <w:ind w:left="1800"/>
        <w:jc w:val="both"/>
        <w:rPr>
          <w:rFonts w:ascii="Times New Roman" w:hAnsi="Times New Roman" w:cs="Times New Roman"/>
          <w:sz w:val="20"/>
          <w:szCs w:val="20"/>
        </w:rPr>
      </w:pPr>
    </w:p>
    <w:p w:rsidR="0048065C" w:rsidRDefault="0048065C">
      <w:pPr>
        <w:spacing w:after="0"/>
        <w:ind w:left="1800"/>
        <w:jc w:val="both"/>
        <w:rPr>
          <w:rFonts w:ascii="Times New Roman" w:hAnsi="Times New Roman" w:cs="Times New Roman"/>
          <w:sz w:val="20"/>
          <w:szCs w:val="20"/>
        </w:rPr>
      </w:pPr>
    </w:p>
    <w:p w:rsidR="0048065C" w:rsidRDefault="0048065C">
      <w:pPr>
        <w:spacing w:after="0"/>
        <w:ind w:left="1800"/>
        <w:jc w:val="both"/>
        <w:rPr>
          <w:rFonts w:ascii="Times New Roman" w:hAnsi="Times New Roman" w:cs="Times New Roman"/>
          <w:sz w:val="20"/>
          <w:szCs w:val="20"/>
        </w:rPr>
      </w:pPr>
    </w:p>
    <w:p w:rsidR="0048065C" w:rsidRDefault="0048065C">
      <w:pPr>
        <w:spacing w:after="0"/>
        <w:ind w:left="1800"/>
        <w:jc w:val="both"/>
        <w:rPr>
          <w:rFonts w:ascii="Times New Roman" w:hAnsi="Times New Roman" w:cs="Times New Roman"/>
          <w:sz w:val="20"/>
          <w:szCs w:val="20"/>
        </w:rPr>
      </w:pPr>
    </w:p>
    <w:p w:rsidR="0048065C" w:rsidRDefault="0048065C">
      <w:pPr>
        <w:spacing w:after="0"/>
        <w:ind w:left="1800"/>
        <w:jc w:val="both"/>
        <w:rPr>
          <w:rFonts w:ascii="Times New Roman" w:hAnsi="Times New Roman" w:cs="Times New Roman"/>
          <w:sz w:val="20"/>
          <w:szCs w:val="20"/>
        </w:rPr>
      </w:pPr>
    </w:p>
    <w:p w:rsidR="0048065C" w:rsidRDefault="0048065C">
      <w:pPr>
        <w:spacing w:after="0"/>
        <w:ind w:left="1800"/>
        <w:jc w:val="both"/>
        <w:rPr>
          <w:rFonts w:ascii="Times New Roman" w:hAnsi="Times New Roman" w:cs="Times New Roman"/>
          <w:sz w:val="20"/>
          <w:szCs w:val="20"/>
        </w:rPr>
      </w:pPr>
    </w:p>
    <w:p w:rsidR="0048065C" w:rsidRDefault="0048065C">
      <w:pPr>
        <w:spacing w:after="0"/>
        <w:ind w:left="1800"/>
        <w:jc w:val="both"/>
        <w:rPr>
          <w:rFonts w:ascii="Times New Roman" w:hAnsi="Times New Roman" w:cs="Times New Roman"/>
          <w:sz w:val="20"/>
          <w:szCs w:val="20"/>
        </w:rPr>
      </w:pPr>
    </w:p>
    <w:p w:rsidR="0048065C" w:rsidRDefault="0048065C">
      <w:pPr>
        <w:spacing w:after="0"/>
        <w:ind w:left="1800"/>
        <w:jc w:val="both"/>
        <w:rPr>
          <w:rFonts w:ascii="Times New Roman" w:hAnsi="Times New Roman" w:cs="Times New Roman"/>
          <w:sz w:val="20"/>
          <w:szCs w:val="20"/>
        </w:rPr>
      </w:pPr>
    </w:p>
    <w:p w:rsidR="0048065C" w:rsidRDefault="0048065C">
      <w:pPr>
        <w:spacing w:after="0"/>
        <w:ind w:left="1800"/>
        <w:jc w:val="both"/>
        <w:rPr>
          <w:rFonts w:ascii="Times New Roman" w:hAnsi="Times New Roman" w:cs="Times New Roman"/>
          <w:sz w:val="20"/>
          <w:szCs w:val="20"/>
        </w:rPr>
      </w:pPr>
    </w:p>
    <w:p w:rsidR="0048065C" w:rsidRDefault="0048065C">
      <w:pPr>
        <w:spacing w:after="0"/>
        <w:ind w:left="1800"/>
        <w:jc w:val="both"/>
        <w:rPr>
          <w:rFonts w:ascii="Times New Roman" w:hAnsi="Times New Roman" w:cs="Times New Roman"/>
          <w:sz w:val="20"/>
          <w:szCs w:val="20"/>
        </w:rPr>
      </w:pPr>
    </w:p>
    <w:p w:rsidR="0048065C" w:rsidRDefault="000E308C">
      <w:pPr>
        <w:numPr>
          <w:ilvl w:val="0"/>
          <w:numId w:val="8"/>
        </w:numPr>
        <w:spacing w:after="0"/>
        <w:jc w:val="both"/>
        <w:rPr>
          <w:rFonts w:ascii="Times New Roman" w:hAnsi="Times New Roman" w:cs="Times New Roman"/>
          <w:sz w:val="20"/>
          <w:szCs w:val="20"/>
        </w:rPr>
      </w:pPr>
      <w:r>
        <w:rPr>
          <w:rFonts w:ascii="Times New Roman" w:hAnsi="Times New Roman" w:cs="Times New Roman"/>
          <w:sz w:val="20"/>
          <w:szCs w:val="20"/>
        </w:rPr>
        <w:t>Keterampilan</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3715"/>
      </w:tblGrid>
      <w:tr w:rsidR="0048065C">
        <w:tc>
          <w:tcPr>
            <w:tcW w:w="4077" w:type="dxa"/>
            <w:shd w:val="clear" w:color="auto" w:fill="auto"/>
          </w:tcPr>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Keterampilan konkret</w:t>
            </w:r>
          </w:p>
        </w:tc>
        <w:tc>
          <w:tcPr>
            <w:tcW w:w="4077" w:type="dxa"/>
            <w:shd w:val="clear" w:color="auto" w:fill="auto"/>
          </w:tcPr>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Deskripsi</w:t>
            </w:r>
          </w:p>
        </w:tc>
      </w:tr>
      <w:tr w:rsidR="0048065C">
        <w:tc>
          <w:tcPr>
            <w:tcW w:w="4077" w:type="dxa"/>
            <w:shd w:val="clear" w:color="auto" w:fill="auto"/>
          </w:tcPr>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Persepsi</w:t>
            </w:r>
          </w:p>
        </w:tc>
        <w:tc>
          <w:tcPr>
            <w:tcW w:w="4077"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 xml:space="preserve">Menunjukkan perhatian </w:t>
            </w:r>
            <w:r>
              <w:rPr>
                <w:rFonts w:ascii="Times New Roman" w:hAnsi="Times New Roman" w:cs="Times New Roman"/>
                <w:sz w:val="20"/>
                <w:szCs w:val="20"/>
              </w:rPr>
              <w:t>untuk melakukan suatu gerakan</w:t>
            </w:r>
          </w:p>
        </w:tc>
      </w:tr>
      <w:tr w:rsidR="0048065C">
        <w:tc>
          <w:tcPr>
            <w:tcW w:w="4077" w:type="dxa"/>
            <w:shd w:val="clear" w:color="auto" w:fill="auto"/>
          </w:tcPr>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Kesiapan</w:t>
            </w:r>
          </w:p>
        </w:tc>
        <w:tc>
          <w:tcPr>
            <w:tcW w:w="4077"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Menunjukkan kesiapan mental dan fisik untuk melakukan suatu gerakan</w:t>
            </w:r>
          </w:p>
        </w:tc>
      </w:tr>
      <w:tr w:rsidR="0048065C">
        <w:tc>
          <w:tcPr>
            <w:tcW w:w="4077" w:type="dxa"/>
            <w:shd w:val="clear" w:color="auto" w:fill="auto"/>
          </w:tcPr>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Meniru</w:t>
            </w:r>
          </w:p>
        </w:tc>
        <w:tc>
          <w:tcPr>
            <w:tcW w:w="4077"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Meniru gerakan secara terbimbing</w:t>
            </w:r>
          </w:p>
        </w:tc>
      </w:tr>
      <w:tr w:rsidR="0048065C">
        <w:tc>
          <w:tcPr>
            <w:tcW w:w="4077" w:type="dxa"/>
            <w:shd w:val="clear" w:color="auto" w:fill="auto"/>
          </w:tcPr>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Membuasakan gerakan</w:t>
            </w:r>
          </w:p>
        </w:tc>
        <w:tc>
          <w:tcPr>
            <w:tcW w:w="4077"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Melakukan gerakan mekanistik</w:t>
            </w:r>
          </w:p>
        </w:tc>
      </w:tr>
      <w:tr w:rsidR="0048065C">
        <w:tc>
          <w:tcPr>
            <w:tcW w:w="4077" w:type="dxa"/>
            <w:shd w:val="clear" w:color="auto" w:fill="auto"/>
          </w:tcPr>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Mahir</w:t>
            </w:r>
          </w:p>
        </w:tc>
        <w:tc>
          <w:tcPr>
            <w:tcW w:w="4077"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Melakukan gerakan kompleks dan termodifikasi</w:t>
            </w:r>
          </w:p>
        </w:tc>
      </w:tr>
      <w:tr w:rsidR="0048065C">
        <w:tc>
          <w:tcPr>
            <w:tcW w:w="4077" w:type="dxa"/>
            <w:shd w:val="clear" w:color="auto" w:fill="auto"/>
          </w:tcPr>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Menjadi gerakan alami</w:t>
            </w:r>
          </w:p>
        </w:tc>
        <w:tc>
          <w:tcPr>
            <w:tcW w:w="4077"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Menjadi gerakan alami yang diciptakan sendiri atas dasar gerakan yang sudah dikuasai sebelumnya</w:t>
            </w:r>
          </w:p>
        </w:tc>
      </w:tr>
      <w:tr w:rsidR="0048065C">
        <w:tc>
          <w:tcPr>
            <w:tcW w:w="4077" w:type="dxa"/>
            <w:shd w:val="clear" w:color="auto" w:fill="auto"/>
          </w:tcPr>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Menjadi tindakan orisinal</w:t>
            </w:r>
          </w:p>
        </w:tc>
        <w:tc>
          <w:tcPr>
            <w:tcW w:w="4077" w:type="dxa"/>
            <w:shd w:val="clear" w:color="auto" w:fill="auto"/>
          </w:tcPr>
          <w:p w:rsidR="0048065C" w:rsidRDefault="000E308C">
            <w:pPr>
              <w:spacing w:after="0"/>
              <w:jc w:val="both"/>
              <w:rPr>
                <w:rFonts w:ascii="Times New Roman" w:hAnsi="Times New Roman" w:cs="Times New Roman"/>
                <w:sz w:val="20"/>
                <w:szCs w:val="20"/>
              </w:rPr>
            </w:pPr>
            <w:r>
              <w:rPr>
                <w:rFonts w:ascii="Times New Roman" w:hAnsi="Times New Roman" w:cs="Times New Roman"/>
                <w:sz w:val="20"/>
                <w:szCs w:val="20"/>
              </w:rPr>
              <w:t>Menjadi gerakan baru yang orisinil dan sukar ditiru oleh orang lain dan menjadi ciri khas.</w:t>
            </w:r>
          </w:p>
        </w:tc>
      </w:tr>
    </w:tbl>
    <w:p w:rsidR="0048065C" w:rsidRDefault="0048065C">
      <w:pPr>
        <w:spacing w:after="0"/>
        <w:ind w:left="567"/>
        <w:jc w:val="both"/>
        <w:rPr>
          <w:rFonts w:ascii="Times New Roman" w:hAnsi="Times New Roman" w:cs="Times New Roman"/>
          <w:sz w:val="20"/>
          <w:szCs w:val="20"/>
        </w:rPr>
      </w:pPr>
    </w:p>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Sudjana (2013) men</w:t>
      </w:r>
      <w:r>
        <w:rPr>
          <w:rFonts w:ascii="Times New Roman" w:hAnsi="Times New Roman" w:cs="Times New Roman"/>
          <w:sz w:val="20"/>
          <w:szCs w:val="20"/>
        </w:rPr>
        <w:t>yatakan bahwa dalam melakukan penilaian harus memperhatikan aspek-aspek sebagai berikut:</w:t>
      </w:r>
    </w:p>
    <w:p w:rsidR="0048065C" w:rsidRDefault="000E308C">
      <w:pPr>
        <w:numPr>
          <w:ilvl w:val="0"/>
          <w:numId w:val="9"/>
        </w:numPr>
        <w:spacing w:after="0"/>
        <w:ind w:left="1134" w:hanging="425"/>
        <w:jc w:val="both"/>
        <w:rPr>
          <w:rFonts w:ascii="Times New Roman" w:hAnsi="Times New Roman" w:cs="Times New Roman"/>
          <w:sz w:val="20"/>
          <w:szCs w:val="20"/>
        </w:rPr>
      </w:pPr>
      <w:r>
        <w:rPr>
          <w:rFonts w:ascii="Times New Roman" w:hAnsi="Times New Roman" w:cs="Times New Roman"/>
          <w:sz w:val="20"/>
          <w:szCs w:val="20"/>
        </w:rPr>
        <w:t>Komponen tujuan instruksional</w:t>
      </w:r>
    </w:p>
    <w:p w:rsidR="0048065C" w:rsidRDefault="000E308C">
      <w:pPr>
        <w:numPr>
          <w:ilvl w:val="0"/>
          <w:numId w:val="9"/>
        </w:numPr>
        <w:spacing w:after="0"/>
        <w:ind w:left="1134" w:hanging="425"/>
        <w:jc w:val="both"/>
        <w:rPr>
          <w:rFonts w:ascii="Times New Roman" w:hAnsi="Times New Roman" w:cs="Times New Roman"/>
          <w:sz w:val="20"/>
          <w:szCs w:val="20"/>
        </w:rPr>
      </w:pPr>
      <w:r>
        <w:rPr>
          <w:rFonts w:ascii="Times New Roman" w:hAnsi="Times New Roman" w:cs="Times New Roman"/>
          <w:sz w:val="20"/>
          <w:szCs w:val="20"/>
        </w:rPr>
        <w:t>Komponen bahan pengajaran</w:t>
      </w:r>
    </w:p>
    <w:p w:rsidR="0048065C" w:rsidRDefault="000E308C">
      <w:pPr>
        <w:numPr>
          <w:ilvl w:val="0"/>
          <w:numId w:val="9"/>
        </w:numPr>
        <w:spacing w:after="0"/>
        <w:ind w:left="1134" w:hanging="425"/>
        <w:jc w:val="both"/>
        <w:rPr>
          <w:rFonts w:ascii="Times New Roman" w:hAnsi="Times New Roman" w:cs="Times New Roman"/>
          <w:sz w:val="20"/>
          <w:szCs w:val="20"/>
        </w:rPr>
      </w:pPr>
      <w:r>
        <w:rPr>
          <w:rFonts w:ascii="Times New Roman" w:hAnsi="Times New Roman" w:cs="Times New Roman"/>
          <w:sz w:val="20"/>
          <w:szCs w:val="20"/>
        </w:rPr>
        <w:t>Komponen peserta didik</w:t>
      </w:r>
    </w:p>
    <w:p w:rsidR="0048065C" w:rsidRDefault="000E308C">
      <w:pPr>
        <w:numPr>
          <w:ilvl w:val="0"/>
          <w:numId w:val="9"/>
        </w:numPr>
        <w:spacing w:after="0"/>
        <w:ind w:left="1134" w:hanging="425"/>
        <w:jc w:val="both"/>
        <w:rPr>
          <w:rFonts w:ascii="Times New Roman" w:hAnsi="Times New Roman" w:cs="Times New Roman"/>
          <w:sz w:val="20"/>
          <w:szCs w:val="20"/>
        </w:rPr>
      </w:pPr>
      <w:r>
        <w:rPr>
          <w:rFonts w:ascii="Times New Roman" w:hAnsi="Times New Roman" w:cs="Times New Roman"/>
          <w:sz w:val="20"/>
          <w:szCs w:val="20"/>
        </w:rPr>
        <w:t>Komponen guru</w:t>
      </w:r>
    </w:p>
    <w:p w:rsidR="0048065C" w:rsidRDefault="000E308C">
      <w:pPr>
        <w:numPr>
          <w:ilvl w:val="0"/>
          <w:numId w:val="9"/>
        </w:numPr>
        <w:spacing w:after="0"/>
        <w:ind w:left="1134" w:hanging="425"/>
        <w:jc w:val="both"/>
        <w:rPr>
          <w:rFonts w:ascii="Times New Roman" w:hAnsi="Times New Roman" w:cs="Times New Roman"/>
          <w:sz w:val="20"/>
          <w:szCs w:val="20"/>
        </w:rPr>
      </w:pPr>
      <w:r>
        <w:rPr>
          <w:rFonts w:ascii="Times New Roman" w:hAnsi="Times New Roman" w:cs="Times New Roman"/>
          <w:sz w:val="20"/>
          <w:szCs w:val="20"/>
        </w:rPr>
        <w:t>Komponen alat dan sumber belajar</w:t>
      </w:r>
    </w:p>
    <w:p w:rsidR="0048065C" w:rsidRDefault="000E308C">
      <w:pPr>
        <w:numPr>
          <w:ilvl w:val="0"/>
          <w:numId w:val="9"/>
        </w:numPr>
        <w:spacing w:after="0"/>
        <w:ind w:left="1134" w:hanging="425"/>
        <w:jc w:val="both"/>
        <w:rPr>
          <w:rFonts w:ascii="Times New Roman" w:hAnsi="Times New Roman" w:cs="Times New Roman"/>
          <w:sz w:val="20"/>
          <w:szCs w:val="20"/>
        </w:rPr>
      </w:pPr>
      <w:r>
        <w:rPr>
          <w:rFonts w:ascii="Times New Roman" w:hAnsi="Times New Roman" w:cs="Times New Roman"/>
          <w:sz w:val="20"/>
          <w:szCs w:val="20"/>
        </w:rPr>
        <w:t>Komponen penilaian</w:t>
      </w:r>
    </w:p>
    <w:p w:rsidR="0048065C" w:rsidRDefault="000E308C">
      <w:pPr>
        <w:spacing w:after="0"/>
        <w:ind w:left="567" w:firstLine="714"/>
        <w:jc w:val="both"/>
        <w:rPr>
          <w:rFonts w:ascii="Times New Roman" w:hAnsi="Times New Roman" w:cs="Times New Roman"/>
          <w:sz w:val="20"/>
          <w:szCs w:val="20"/>
        </w:rPr>
      </w:pPr>
      <w:r>
        <w:rPr>
          <w:rFonts w:ascii="Times New Roman" w:hAnsi="Times New Roman" w:cs="Times New Roman"/>
          <w:sz w:val="20"/>
          <w:szCs w:val="20"/>
        </w:rPr>
        <w:t xml:space="preserve">Wiggins (dalam Materi </w:t>
      </w:r>
      <w:r>
        <w:rPr>
          <w:rFonts w:ascii="Times New Roman" w:hAnsi="Times New Roman" w:cs="Times New Roman"/>
          <w:sz w:val="20"/>
          <w:szCs w:val="20"/>
        </w:rPr>
        <w:t>Pelatihan Guru Implementasi Kurikulum 2013) mendefinisikan penilaian autentik sebagai upaya pemberian tugas kepada peserta didik yang mencerminkan prioritas dan tantangan yang ditemukan dalam aktivitas-aktivitas pembelajaran. Hasil penilaian autentik dapat</w:t>
      </w:r>
      <w:r>
        <w:rPr>
          <w:rFonts w:ascii="Times New Roman" w:hAnsi="Times New Roman" w:cs="Times New Roman"/>
          <w:sz w:val="20"/>
          <w:szCs w:val="20"/>
        </w:rPr>
        <w:t xml:space="preserve"> digunakan oleh pendidik untuk merencanakan program perbaikan (</w:t>
      </w:r>
      <w:r>
        <w:rPr>
          <w:rFonts w:ascii="Times New Roman" w:hAnsi="Times New Roman" w:cs="Times New Roman"/>
          <w:i/>
          <w:sz w:val="20"/>
          <w:szCs w:val="20"/>
        </w:rPr>
        <w:t>remedial</w:t>
      </w:r>
      <w:r>
        <w:rPr>
          <w:rFonts w:ascii="Times New Roman" w:hAnsi="Times New Roman" w:cs="Times New Roman"/>
          <w:sz w:val="20"/>
          <w:szCs w:val="20"/>
        </w:rPr>
        <w:t>), pengayaan (</w:t>
      </w:r>
      <w:r>
        <w:rPr>
          <w:rFonts w:ascii="Times New Roman" w:hAnsi="Times New Roman" w:cs="Times New Roman"/>
          <w:i/>
          <w:sz w:val="20"/>
          <w:szCs w:val="20"/>
        </w:rPr>
        <w:t>enrichment</w:t>
      </w:r>
      <w:r>
        <w:rPr>
          <w:rFonts w:ascii="Times New Roman" w:hAnsi="Times New Roman" w:cs="Times New Roman"/>
          <w:sz w:val="20"/>
          <w:szCs w:val="20"/>
        </w:rPr>
        <w:t>), atau pelayanan konseling. Selain itu, hasil penilaian autentik dapat digunakan sebagai bahan untuk memperbaiki proses pembelajaran yang memenuhi Standar Penil</w:t>
      </w:r>
      <w:r>
        <w:rPr>
          <w:rFonts w:ascii="Times New Roman" w:hAnsi="Times New Roman" w:cs="Times New Roman"/>
          <w:sz w:val="20"/>
          <w:szCs w:val="20"/>
        </w:rPr>
        <w:t>aian Pendidikan.</w:t>
      </w:r>
    </w:p>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Pada tahap penilaian terbagi menjadi tiga bagian yaitu penilaian sikap, penilaian pengetahuan dan penilaian keterampilan. Pada penilaian sikap dalam pembelajaran merupakan serangkaian kegiatan yang dirancang untuk mengukur sikap peserta di</w:t>
      </w:r>
      <w:r>
        <w:rPr>
          <w:rFonts w:ascii="Times New Roman" w:hAnsi="Times New Roman" w:cs="Times New Roman"/>
          <w:sz w:val="20"/>
          <w:szCs w:val="20"/>
        </w:rPr>
        <w:t>dik sebagai hasil suatu program pembelajaran. Kegunaan utama penilaian sikap sebagai bagian dari pembelajaran adalah sebagai cerminan pemahaman dan kemajuan sikap peserta didik secara individual. Pada tahap ini guru tidak melakukan kegiatan penilaian diri.</w:t>
      </w:r>
    </w:p>
    <w:p w:rsidR="0048065C" w:rsidRDefault="000E308C">
      <w:pPr>
        <w:spacing w:after="0"/>
        <w:ind w:left="567" w:firstLine="714"/>
        <w:jc w:val="both"/>
        <w:rPr>
          <w:rFonts w:ascii="Times New Roman" w:hAnsi="Times New Roman" w:cs="Times New Roman"/>
          <w:sz w:val="20"/>
          <w:szCs w:val="20"/>
        </w:rPr>
      </w:pPr>
      <w:r>
        <w:rPr>
          <w:rFonts w:ascii="Times New Roman" w:hAnsi="Times New Roman" w:cs="Times New Roman"/>
          <w:sz w:val="20"/>
          <w:szCs w:val="20"/>
        </w:rPr>
        <w:t xml:space="preserve">Pada penilaian pengetahuan dapat diartikan sebagai penilaian potensi intelektual yang terdiri dari tahapan mengetahui, memahami, menerapkan, menganalisis, mensintesis, dan mengevaluasi </w:t>
      </w:r>
      <w:r>
        <w:rPr>
          <w:rFonts w:ascii="Times New Roman" w:hAnsi="Times New Roman" w:cs="Times New Roman"/>
          <w:sz w:val="20"/>
          <w:szCs w:val="20"/>
        </w:rPr>
        <w:fldChar w:fldCharType="begin" w:fldLock="1"/>
      </w:r>
      <w:r w:rsidR="008867FC">
        <w:rPr>
          <w:rFonts w:ascii="Times New Roman" w:hAnsi="Times New Roman" w:cs="Times New Roman"/>
          <w:sz w:val="20"/>
          <w:szCs w:val="20"/>
        </w:rPr>
        <w:instrText>ADDIN CSL_CITATION {"citationItems":[{"id":"ITEM-1","itemData":{"ISBN":"0321084055","author":[{"dropping-particle":"","family":"Krathwohl","given":"David R","non-dropping-particle":"","parse-names":false,"suffix":""},{"dropping-particle":"","family":"Anderson","given":"Lorin W","non-dropping-particle":"","parse-names":false,"suffix":""}],"id":"ITEM-1","issued":{"date-parts":[["2009"]]},"publisher":"Longman","title":"A taxonomy for learning, teaching, and assessing: A revision of Bloom's taxonomy of educational objectives","type":"book"},"uris":["http://www.mendeley.com/documents/?uuid=b4284321-99f0-4387-84ab-3b5bca02d9d5","http://www.mendeley.com/documents/?uuid=e38b0094-44df-40ec-a483-69fee296b8d6"]}],"mendeley":{"formattedCitation":"(Krathwohl &amp; Anderson, 2009)","plainTextFormattedCitation":"(Krathwohl &amp; Anderson, 2009)","previouslyFormattedCitation":"(Krathwohl &amp; Anderson, 2009)"},"properties":{"noteIndex":0},"schema":"https://github.com/citation-style-language/schema/raw/master/csl-citation.json"}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(Krathwohl &amp; Anderson, 2009)</w:t>
      </w:r>
      <w:r>
        <w:rPr>
          <w:rFonts w:ascii="Times New Roman" w:hAnsi="Times New Roman" w:cs="Times New Roman"/>
          <w:sz w:val="20"/>
          <w:szCs w:val="20"/>
        </w:rPr>
        <w:fldChar w:fldCharType="end"/>
      </w:r>
      <w:r>
        <w:rPr>
          <w:rFonts w:ascii="Times New Roman" w:hAnsi="Times New Roman" w:cs="Times New Roman"/>
          <w:sz w:val="20"/>
          <w:szCs w:val="20"/>
        </w:rPr>
        <w:t>. Seorang pend</w:t>
      </w:r>
      <w:r>
        <w:rPr>
          <w:rFonts w:ascii="Times New Roman" w:hAnsi="Times New Roman" w:cs="Times New Roman"/>
          <w:sz w:val="20"/>
          <w:szCs w:val="20"/>
        </w:rPr>
        <w:t xml:space="preserve">idik perlu melakukan penilaian untuk mengetahui pencapaian kompetensi pengetahuan peserta didik. Penilaian terhadap pengetahuan peserta didik dapat dilakukan melalui tes tulis, tes lisan dan penugasan. Pada mata pelajaran </w:t>
      </w:r>
      <w:r>
        <w:rPr>
          <w:rFonts w:ascii="Times New Roman" w:hAnsi="Times New Roman" w:cs="Times New Roman"/>
          <w:i/>
          <w:sz w:val="20"/>
          <w:szCs w:val="20"/>
        </w:rPr>
        <w:t>Bahasa Inggris</w:t>
      </w:r>
      <w:r>
        <w:rPr>
          <w:rFonts w:ascii="Times New Roman" w:hAnsi="Times New Roman" w:cs="Times New Roman"/>
          <w:sz w:val="20"/>
          <w:szCs w:val="20"/>
        </w:rPr>
        <w:t xml:space="preserve"> tugas yang guru ber</w:t>
      </w:r>
      <w:r>
        <w:rPr>
          <w:rFonts w:ascii="Times New Roman" w:hAnsi="Times New Roman" w:cs="Times New Roman"/>
          <w:sz w:val="20"/>
          <w:szCs w:val="20"/>
        </w:rPr>
        <w:t xml:space="preserve">ikan </w:t>
      </w:r>
      <w:r>
        <w:rPr>
          <w:rFonts w:ascii="Times New Roman" w:hAnsi="Times New Roman" w:cs="Times New Roman"/>
          <w:sz w:val="20"/>
          <w:szCs w:val="20"/>
        </w:rPr>
        <w:lastRenderedPageBreak/>
        <w:t>untuk menilai pengetahuan siswa dengan cara melakukan tes lisan dan penugasan. Hal ini disesuaikan dengan kompetensi dasar pada mata pelajaran bahasa Inggris.</w:t>
      </w:r>
    </w:p>
    <w:p w:rsidR="0048065C" w:rsidRDefault="000E308C">
      <w:pPr>
        <w:spacing w:after="0"/>
        <w:ind w:left="567"/>
        <w:jc w:val="both"/>
        <w:rPr>
          <w:rFonts w:ascii="Times New Roman" w:hAnsi="Times New Roman" w:cs="Times New Roman"/>
          <w:sz w:val="20"/>
          <w:szCs w:val="20"/>
        </w:rPr>
      </w:pPr>
      <w:r>
        <w:rPr>
          <w:rFonts w:ascii="Times New Roman" w:hAnsi="Times New Roman" w:cs="Times New Roman"/>
          <w:sz w:val="20"/>
          <w:szCs w:val="20"/>
        </w:rPr>
        <w:t>Indikator pencapaian kompetensi keterampilan merupakan karakteristik, cirri-ciri atau proses</w:t>
      </w:r>
      <w:r>
        <w:rPr>
          <w:rFonts w:ascii="Times New Roman" w:hAnsi="Times New Roman" w:cs="Times New Roman"/>
          <w:sz w:val="20"/>
          <w:szCs w:val="20"/>
        </w:rPr>
        <w:t xml:space="preserve"> yang berkontribusi/menunjukkan ketercapaian suatu kompetensi dasar tertentu yang menjadi acuan penilaian mata pelajaran</w:t>
      </w:r>
      <w:r>
        <w:rPr>
          <w:rFonts w:ascii="Times New Roman" w:hAnsi="Times New Roman" w:cs="Times New Roman"/>
          <w:sz w:val="20"/>
          <w:szCs w:val="20"/>
        </w:rPr>
        <w:t>.</w:t>
      </w:r>
    </w:p>
    <w:p w:rsidR="0048065C" w:rsidRDefault="000E308C">
      <w:pPr>
        <w:spacing w:after="0"/>
        <w:ind w:left="567" w:firstLine="714"/>
        <w:jc w:val="both"/>
        <w:rPr>
          <w:rFonts w:ascii="Times New Roman" w:hAnsi="Times New Roman" w:cs="Times New Roman"/>
          <w:sz w:val="20"/>
          <w:szCs w:val="20"/>
        </w:rPr>
      </w:pPr>
      <w:r>
        <w:rPr>
          <w:rFonts w:ascii="Times New Roman" w:hAnsi="Times New Roman" w:cs="Times New Roman"/>
          <w:sz w:val="20"/>
          <w:szCs w:val="20"/>
        </w:rPr>
        <w:t>Dalam kurikulum 2013, penilaian proses baik yang dilakukan melalui pengamatan maupun refleksi harus ditujukan untuk memperbaiki progra</w:t>
      </w:r>
      <w:r>
        <w:rPr>
          <w:rFonts w:ascii="Times New Roman" w:hAnsi="Times New Roman" w:cs="Times New Roman"/>
          <w:sz w:val="20"/>
          <w:szCs w:val="20"/>
        </w:rPr>
        <w:t>m pembelajaran dan meningkatkan kualitas layanan kepada peserta didik. Hal tersebut perlu dilakukan untuk mendorong terjadinya peningkatan kualitas secara berkesinambungan (</w:t>
      </w:r>
      <w:r>
        <w:rPr>
          <w:rFonts w:ascii="Times New Roman" w:hAnsi="Times New Roman" w:cs="Times New Roman"/>
          <w:i/>
          <w:sz w:val="20"/>
          <w:szCs w:val="20"/>
        </w:rPr>
        <w:t>continuous quality improvement</w:t>
      </w:r>
      <w:r>
        <w:rPr>
          <w:rFonts w:ascii="Times New Roman" w:hAnsi="Times New Roman" w:cs="Times New Roman"/>
          <w:sz w:val="20"/>
          <w:szCs w:val="20"/>
        </w:rPr>
        <w:t>), sehingga dapat menumbuhkan budaya belajar sekaligu</w:t>
      </w:r>
      <w:r>
        <w:rPr>
          <w:rFonts w:ascii="Times New Roman" w:hAnsi="Times New Roman" w:cs="Times New Roman"/>
          <w:sz w:val="20"/>
          <w:szCs w:val="20"/>
        </w:rPr>
        <w:t xml:space="preserve">s budaya kerja untuk menjadikan hari ini lebih baik dari kemarin dan hari esok harus lebih baik dari hari ini </w:t>
      </w:r>
      <w:r>
        <w:rPr>
          <w:rFonts w:ascii="Times New Roman" w:hAnsi="Times New Roman" w:cs="Times New Roman"/>
          <w:sz w:val="20"/>
          <w:szCs w:val="20"/>
        </w:rPr>
        <w:fldChar w:fldCharType="begin" w:fldLock="1"/>
      </w:r>
      <w:r w:rsidR="008867FC">
        <w:rPr>
          <w:rFonts w:ascii="Times New Roman" w:hAnsi="Times New Roman" w:cs="Times New Roman"/>
          <w:sz w:val="20"/>
          <w:szCs w:val="20"/>
        </w:rPr>
        <w:instrText>ADDIN CSL_CITATION {"citationItems":[{"id":"ITEM-1","itemData":{"ISBN":"9796924471","author":[{"dropping-particle":"","family":"Mulyasa","given":"Enco","non-dropping-particle":"","parse-names":false,"suffix":""}],"id":"ITEM-1","issued":{"date-parts":[["2013"]]},"publisher":"PT Remaja Rosdakarya","title":"Pengembangan dan implementasi kurikulum 2013","type":"book"},"uris":["http://www.mendeley.com/documents/?uuid=3403cd57-8dc9-4547-9a56-32b7777ba196","http://www.mendeley.com/documents/?uuid=d5ab131a-ffb2-436c-b6c5-7b2d5116fc27"]}],"mendeley":{"formattedCitation":"(Mulyasa, 2013)","plainTextFormattedCitation":"(Mulyasa, 2013)","previouslyFormattedCitation":"(Mulyasa, 2013)"},"properties":{"noteIndex":0},"schema":"https://github.com/citation-style-language/schema/raw/master/csl-citation.json"}</w:instrText>
      </w:r>
      <w:r>
        <w:rPr>
          <w:rFonts w:ascii="Times New Roman" w:hAnsi="Times New Roman" w:cs="Times New Roman"/>
          <w:sz w:val="20"/>
          <w:szCs w:val="20"/>
        </w:rPr>
        <w:fldChar w:fldCharType="separate"/>
      </w:r>
      <w:r>
        <w:rPr>
          <w:rFonts w:ascii="Times New Roman" w:hAnsi="Times New Roman" w:cs="Times New Roman"/>
          <w:noProof/>
          <w:sz w:val="20"/>
          <w:szCs w:val="20"/>
        </w:rPr>
        <w:t>(Mulyasa, 2013)</w:t>
      </w:r>
      <w:r>
        <w:rPr>
          <w:rFonts w:ascii="Times New Roman" w:hAnsi="Times New Roman" w:cs="Times New Roman"/>
          <w:sz w:val="20"/>
          <w:szCs w:val="20"/>
        </w:rPr>
        <w:fldChar w:fldCharType="end"/>
      </w:r>
      <w:r>
        <w:rPr>
          <w:rFonts w:ascii="Times New Roman" w:hAnsi="Times New Roman" w:cs="Times New Roman"/>
          <w:sz w:val="20"/>
          <w:szCs w:val="20"/>
        </w:rPr>
        <w:t>.</w:t>
      </w:r>
    </w:p>
    <w:p w:rsidR="0048065C" w:rsidRDefault="0048065C">
      <w:pPr>
        <w:spacing w:after="0" w:line="240" w:lineRule="auto"/>
        <w:jc w:val="both"/>
        <w:rPr>
          <w:rFonts w:ascii="Times New Roman" w:hAnsi="Times New Roman" w:cs="Times New Roman"/>
          <w:b/>
          <w:sz w:val="20"/>
          <w:szCs w:val="20"/>
          <w:lang w:val="en-US"/>
        </w:rPr>
      </w:pPr>
    </w:p>
    <w:p w:rsidR="0048065C" w:rsidRDefault="000E308C">
      <w:pPr>
        <w:pStyle w:val="ListParagraph"/>
        <w:spacing w:after="0"/>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Kesimpulan</w:t>
      </w:r>
    </w:p>
    <w:p w:rsidR="0048065C" w:rsidRDefault="000E308C">
      <w:pPr>
        <w:pStyle w:val="ListParagraph"/>
        <w:spacing w:after="0"/>
        <w:ind w:firstLine="720"/>
        <w:jc w:val="both"/>
        <w:rPr>
          <w:rFonts w:ascii="Times New Roman" w:hAnsi="Times New Roman" w:cs="Times New Roman"/>
          <w:sz w:val="20"/>
          <w:szCs w:val="20"/>
        </w:rPr>
      </w:pPr>
      <w:r>
        <w:rPr>
          <w:rFonts w:ascii="Times New Roman" w:hAnsi="Times New Roman" w:cs="Times New Roman"/>
          <w:sz w:val="20"/>
          <w:szCs w:val="20"/>
        </w:rPr>
        <w:t>Berdasarkan hasil penelitian terhadap pemanfaatan teknologi informas</w:t>
      </w:r>
      <w:r>
        <w:rPr>
          <w:rFonts w:ascii="Times New Roman" w:hAnsi="Times New Roman" w:cs="Times New Roman"/>
          <w:sz w:val="20"/>
          <w:szCs w:val="20"/>
        </w:rPr>
        <w:t>i dan komunikasi pada pembelajaran oleh guru di SMP Negeri 31 Padang dalam implementasi kurikulum 2013 diperoleh data sebagai berikut: a) Pemanfaatan teknologi informasi dan komunikasi guru dalam perencanaan pembelajaran memiliki presentasi 70,1 %. Hasil t</w:t>
      </w:r>
      <w:r>
        <w:rPr>
          <w:rFonts w:ascii="Times New Roman" w:hAnsi="Times New Roman" w:cs="Times New Roman"/>
          <w:sz w:val="20"/>
          <w:szCs w:val="20"/>
        </w:rPr>
        <w:t>ersebut termasuk pada kategori tinggi, namun guru belum sepenuhnya memahami mengenai perencanaan pembelajaran dengan mengintegrasikan teknologi informasi dan komunikasi, b) Pemanfaatan teknologi informasi dan komunikasi guru pada tahapan proses pembelajara</w:t>
      </w:r>
      <w:r>
        <w:rPr>
          <w:rFonts w:ascii="Times New Roman" w:hAnsi="Times New Roman" w:cs="Times New Roman"/>
          <w:sz w:val="20"/>
          <w:szCs w:val="20"/>
        </w:rPr>
        <w:t>n didapat hasil sebesar 69,1. Hasil tersebut termasuk pada kategori tinggi namun guru tidak memaksimalkan pengintegrasian teknologi informasi dan komunikasi pada proses, c) Pemanfaatan teknologi informasi dan komunikasi guru pada evaluasi pembelajaran dipe</w:t>
      </w:r>
      <w:r>
        <w:rPr>
          <w:rFonts w:ascii="Times New Roman" w:hAnsi="Times New Roman" w:cs="Times New Roman"/>
          <w:sz w:val="20"/>
          <w:szCs w:val="20"/>
        </w:rPr>
        <w:t>roleh hasil sebesar 68,9%. Hasil tersebut termasuk pada kategori tinggu namun guru tidak memaksimalkan pengintegrasian teknologi informasi dan komunikasi pada evaluasi pembelajaran.</w:t>
      </w:r>
    </w:p>
    <w:p w:rsidR="0048065C" w:rsidRDefault="0048065C">
      <w:pPr>
        <w:spacing w:after="0" w:line="240" w:lineRule="auto"/>
        <w:jc w:val="both"/>
        <w:rPr>
          <w:rFonts w:ascii="Calisto MT" w:hAnsi="Calisto MT" w:cs="Times New Roman"/>
          <w:b/>
          <w:sz w:val="24"/>
          <w:szCs w:val="24"/>
          <w:lang w:val="en-US"/>
        </w:rPr>
      </w:pPr>
    </w:p>
    <w:p w:rsidR="0048065C" w:rsidRDefault="0048065C">
      <w:pPr>
        <w:spacing w:after="0" w:line="240" w:lineRule="auto"/>
        <w:jc w:val="both"/>
        <w:rPr>
          <w:rFonts w:ascii="Calisto MT" w:hAnsi="Calisto MT" w:cs="Times New Roman"/>
          <w:b/>
          <w:sz w:val="24"/>
          <w:szCs w:val="24"/>
          <w:lang w:val="en-US"/>
        </w:rPr>
      </w:pPr>
    </w:p>
    <w:p w:rsidR="0048065C" w:rsidRDefault="000E308C">
      <w:pPr>
        <w:spacing w:after="120" w:line="240" w:lineRule="auto"/>
        <w:jc w:val="both"/>
        <w:rPr>
          <w:rFonts w:ascii="Calisto MT" w:hAnsi="Calisto MT" w:cs="Times New Roman"/>
          <w:b/>
          <w:sz w:val="24"/>
          <w:szCs w:val="24"/>
          <w:lang w:val="en-US"/>
        </w:rPr>
      </w:pPr>
      <w:r>
        <w:rPr>
          <w:rFonts w:ascii="Calisto MT" w:hAnsi="Calisto MT" w:cs="Times New Roman"/>
          <w:b/>
          <w:sz w:val="24"/>
          <w:szCs w:val="24"/>
          <w:lang w:val="en-US"/>
        </w:rPr>
        <w:t>References</w:t>
      </w:r>
    </w:p>
    <w:p w:rsidR="00DF7ACF" w:rsidRPr="00DF7ACF" w:rsidRDefault="000E308C" w:rsidP="00DF7ACF">
      <w:pPr>
        <w:widowControl w:val="0"/>
        <w:autoSpaceDE w:val="0"/>
        <w:autoSpaceDN w:val="0"/>
        <w:adjustRightInd w:val="0"/>
        <w:spacing w:line="240" w:lineRule="auto"/>
        <w:ind w:left="480" w:hanging="480"/>
        <w:rPr>
          <w:rFonts w:ascii="Calibri" w:hAnsi="Calibri" w:cs="Calibri"/>
          <w:noProof/>
          <w:szCs w:val="24"/>
        </w:rPr>
      </w:pPr>
      <w:r>
        <w:rPr>
          <w:b/>
        </w:rPr>
        <w:fldChar w:fldCharType="begin" w:fldLock="1"/>
      </w:r>
      <w:r>
        <w:rPr>
          <w:b/>
        </w:rPr>
        <w:instrText xml:space="preserve">ADDIN Mendeley Bibliography CSL_BIBLIOGRAPHY </w:instrText>
      </w:r>
      <w:r>
        <w:rPr>
          <w:b/>
        </w:rPr>
        <w:fldChar w:fldCharType="separate"/>
      </w:r>
      <w:r w:rsidR="00DF7ACF" w:rsidRPr="00DF7ACF">
        <w:rPr>
          <w:rFonts w:ascii="Calibri" w:hAnsi="Calibri" w:cs="Calibri"/>
          <w:noProof/>
          <w:szCs w:val="24"/>
        </w:rPr>
        <w:t xml:space="preserve">Amsal, M. F. (2015). </w:t>
      </w:r>
      <w:r w:rsidR="00DF7ACF" w:rsidRPr="00DF7ACF">
        <w:rPr>
          <w:rFonts w:ascii="Calibri" w:hAnsi="Calibri" w:cs="Calibri"/>
          <w:i/>
          <w:iCs/>
          <w:noProof/>
          <w:szCs w:val="24"/>
        </w:rPr>
        <w:t>PENGGUNAAN TEKNOLOGI KOMPUTASI AWAN (CLOUD COMPUTING) UNTUK KETERAMPILAN BERBICARA BAHASA INGGRIS SISWA SMA LABORATORIUM (PERCONTOHAN) UPI BANDUNG</w:t>
      </w:r>
      <w:r w:rsidR="00DF7ACF" w:rsidRPr="00DF7ACF">
        <w:rPr>
          <w:rFonts w:ascii="Calibri" w:hAnsi="Calibri" w:cs="Calibri"/>
          <w:noProof/>
          <w:szCs w:val="24"/>
        </w:rPr>
        <w:t>. Universitas Pendidikan Indonesia.</w:t>
      </w:r>
    </w:p>
    <w:p w:rsidR="00DF7ACF" w:rsidRPr="00DF7ACF" w:rsidRDefault="00DF7ACF" w:rsidP="00DF7ACF">
      <w:pPr>
        <w:widowControl w:val="0"/>
        <w:autoSpaceDE w:val="0"/>
        <w:autoSpaceDN w:val="0"/>
        <w:adjustRightInd w:val="0"/>
        <w:spacing w:line="240" w:lineRule="auto"/>
        <w:ind w:left="480" w:hanging="480"/>
        <w:rPr>
          <w:rFonts w:ascii="Calibri" w:hAnsi="Calibri" w:cs="Calibri"/>
          <w:noProof/>
          <w:szCs w:val="24"/>
        </w:rPr>
      </w:pPr>
      <w:r w:rsidRPr="00DF7ACF">
        <w:rPr>
          <w:rFonts w:ascii="Calibri" w:hAnsi="Calibri" w:cs="Calibri"/>
          <w:noProof/>
          <w:szCs w:val="24"/>
        </w:rPr>
        <w:t xml:space="preserve">Anugrah, S., Andika, R., &amp; Hendri, N. (2019). </w:t>
      </w:r>
      <w:r w:rsidRPr="00DF7ACF">
        <w:rPr>
          <w:rFonts w:ascii="Calibri" w:hAnsi="Calibri" w:cs="Calibri"/>
          <w:i/>
          <w:iCs/>
          <w:noProof/>
          <w:szCs w:val="24"/>
        </w:rPr>
        <w:t>The Development of Augmented Reality- Based Learning Media to the Introduction of Computer Course in Curriculum and Educational Technology , Faculty of Education , Universitas Negeri Padang</w:t>
      </w:r>
      <w:r w:rsidRPr="00DF7ACF">
        <w:rPr>
          <w:rFonts w:ascii="Calibri" w:hAnsi="Calibri" w:cs="Calibri"/>
          <w:noProof/>
          <w:szCs w:val="24"/>
        </w:rPr>
        <w:t xml:space="preserve">. </w:t>
      </w:r>
      <w:r w:rsidRPr="00DF7ACF">
        <w:rPr>
          <w:rFonts w:ascii="Calibri" w:hAnsi="Calibri" w:cs="Calibri"/>
          <w:i/>
          <w:iCs/>
          <w:noProof/>
          <w:szCs w:val="24"/>
        </w:rPr>
        <w:t>372</w:t>
      </w:r>
      <w:r w:rsidRPr="00DF7ACF">
        <w:rPr>
          <w:rFonts w:ascii="Calibri" w:hAnsi="Calibri" w:cs="Calibri"/>
          <w:noProof/>
          <w:szCs w:val="24"/>
        </w:rPr>
        <w:t>(ICoET), 103–106.</w:t>
      </w:r>
    </w:p>
    <w:p w:rsidR="00DF7ACF" w:rsidRPr="00DF7ACF" w:rsidRDefault="00DF7ACF" w:rsidP="00DF7ACF">
      <w:pPr>
        <w:widowControl w:val="0"/>
        <w:autoSpaceDE w:val="0"/>
        <w:autoSpaceDN w:val="0"/>
        <w:adjustRightInd w:val="0"/>
        <w:spacing w:line="240" w:lineRule="auto"/>
        <w:ind w:left="480" w:hanging="480"/>
        <w:rPr>
          <w:rFonts w:ascii="Calibri" w:hAnsi="Calibri" w:cs="Calibri"/>
          <w:noProof/>
          <w:szCs w:val="24"/>
        </w:rPr>
      </w:pPr>
      <w:r w:rsidRPr="00DF7ACF">
        <w:rPr>
          <w:rFonts w:ascii="Calibri" w:hAnsi="Calibri" w:cs="Calibri"/>
          <w:noProof/>
          <w:szCs w:val="24"/>
        </w:rPr>
        <w:t xml:space="preserve">Arikunto, S. (2010). Research procedure a practical approach. </w:t>
      </w:r>
      <w:r w:rsidRPr="00DF7ACF">
        <w:rPr>
          <w:rFonts w:ascii="Calibri" w:hAnsi="Calibri" w:cs="Calibri"/>
          <w:i/>
          <w:iCs/>
          <w:noProof/>
          <w:szCs w:val="24"/>
        </w:rPr>
        <w:t>Jakarta: PT Rineka Reserved</w:t>
      </w:r>
      <w:r w:rsidRPr="00DF7ACF">
        <w:rPr>
          <w:rFonts w:ascii="Calibri" w:hAnsi="Calibri" w:cs="Calibri"/>
          <w:noProof/>
          <w:szCs w:val="24"/>
        </w:rPr>
        <w:t>.</w:t>
      </w:r>
    </w:p>
    <w:p w:rsidR="00DF7ACF" w:rsidRPr="00DF7ACF" w:rsidRDefault="00DF7ACF" w:rsidP="00DF7ACF">
      <w:pPr>
        <w:widowControl w:val="0"/>
        <w:autoSpaceDE w:val="0"/>
        <w:autoSpaceDN w:val="0"/>
        <w:adjustRightInd w:val="0"/>
        <w:spacing w:line="240" w:lineRule="auto"/>
        <w:ind w:left="480" w:hanging="480"/>
        <w:rPr>
          <w:rFonts w:ascii="Calibri" w:hAnsi="Calibri" w:cs="Calibri"/>
          <w:noProof/>
          <w:szCs w:val="24"/>
        </w:rPr>
      </w:pPr>
      <w:r w:rsidRPr="00DF7ACF">
        <w:rPr>
          <w:rFonts w:ascii="Calibri" w:hAnsi="Calibri" w:cs="Calibri"/>
          <w:noProof/>
          <w:szCs w:val="24"/>
        </w:rPr>
        <w:t xml:space="preserve">Brown, H. (2012). D.(2007). Principles of language learning and teaching. </w:t>
      </w:r>
      <w:r w:rsidRPr="00DF7ACF">
        <w:rPr>
          <w:rFonts w:ascii="Calibri" w:hAnsi="Calibri" w:cs="Calibri"/>
          <w:i/>
          <w:iCs/>
          <w:noProof/>
          <w:szCs w:val="24"/>
        </w:rPr>
        <w:t>New York: Longman</w:t>
      </w:r>
      <w:r w:rsidRPr="00DF7ACF">
        <w:rPr>
          <w:rFonts w:ascii="Calibri" w:hAnsi="Calibri" w:cs="Calibri"/>
          <w:noProof/>
          <w:szCs w:val="24"/>
        </w:rPr>
        <w:t>.</w:t>
      </w:r>
    </w:p>
    <w:p w:rsidR="00DF7ACF" w:rsidRPr="00DF7ACF" w:rsidRDefault="00DF7ACF" w:rsidP="00DF7ACF">
      <w:pPr>
        <w:widowControl w:val="0"/>
        <w:autoSpaceDE w:val="0"/>
        <w:autoSpaceDN w:val="0"/>
        <w:adjustRightInd w:val="0"/>
        <w:spacing w:line="240" w:lineRule="auto"/>
        <w:ind w:left="480" w:hanging="480"/>
        <w:rPr>
          <w:rFonts w:ascii="Calibri" w:hAnsi="Calibri" w:cs="Calibri"/>
          <w:noProof/>
          <w:szCs w:val="24"/>
        </w:rPr>
      </w:pPr>
      <w:r w:rsidRPr="00DF7ACF">
        <w:rPr>
          <w:rFonts w:ascii="Calibri" w:hAnsi="Calibri" w:cs="Calibri"/>
          <w:noProof/>
          <w:szCs w:val="24"/>
        </w:rPr>
        <w:t xml:space="preserve">Daft, R. L. (2003). Manajemen Sumber Daya Manusia. </w:t>
      </w:r>
      <w:r w:rsidRPr="00DF7ACF">
        <w:rPr>
          <w:rFonts w:ascii="Calibri" w:hAnsi="Calibri" w:cs="Calibri"/>
          <w:i/>
          <w:iCs/>
          <w:noProof/>
          <w:szCs w:val="24"/>
        </w:rPr>
        <w:t>Jakarta: Penerbit Erlangga</w:t>
      </w:r>
      <w:r w:rsidRPr="00DF7ACF">
        <w:rPr>
          <w:rFonts w:ascii="Calibri" w:hAnsi="Calibri" w:cs="Calibri"/>
          <w:noProof/>
          <w:szCs w:val="24"/>
        </w:rPr>
        <w:t>.</w:t>
      </w:r>
    </w:p>
    <w:p w:rsidR="00DF7ACF" w:rsidRPr="00DF7ACF" w:rsidRDefault="00DF7ACF" w:rsidP="00DF7ACF">
      <w:pPr>
        <w:widowControl w:val="0"/>
        <w:autoSpaceDE w:val="0"/>
        <w:autoSpaceDN w:val="0"/>
        <w:adjustRightInd w:val="0"/>
        <w:spacing w:line="240" w:lineRule="auto"/>
        <w:ind w:left="480" w:hanging="480"/>
        <w:rPr>
          <w:rFonts w:ascii="Calibri" w:hAnsi="Calibri" w:cs="Calibri"/>
          <w:noProof/>
          <w:szCs w:val="24"/>
        </w:rPr>
      </w:pPr>
      <w:r w:rsidRPr="00DF7ACF">
        <w:rPr>
          <w:rFonts w:ascii="Calibri" w:hAnsi="Calibri" w:cs="Calibri"/>
          <w:noProof/>
          <w:szCs w:val="24"/>
        </w:rPr>
        <w:t xml:space="preserve">Harjanto, D., &amp; Pengajaran, P. (1997). Jakarta: PT. </w:t>
      </w:r>
      <w:r w:rsidRPr="00DF7ACF">
        <w:rPr>
          <w:rFonts w:ascii="Calibri" w:hAnsi="Calibri" w:cs="Calibri"/>
          <w:i/>
          <w:iCs/>
          <w:noProof/>
          <w:szCs w:val="24"/>
        </w:rPr>
        <w:t>Rineka Cipta</w:t>
      </w:r>
      <w:r w:rsidRPr="00DF7ACF">
        <w:rPr>
          <w:rFonts w:ascii="Calibri" w:hAnsi="Calibri" w:cs="Calibri"/>
          <w:noProof/>
          <w:szCs w:val="24"/>
        </w:rPr>
        <w:t>.</w:t>
      </w:r>
    </w:p>
    <w:p w:rsidR="00DF7ACF" w:rsidRPr="00DF7ACF" w:rsidRDefault="00DF7ACF" w:rsidP="00DF7ACF">
      <w:pPr>
        <w:widowControl w:val="0"/>
        <w:autoSpaceDE w:val="0"/>
        <w:autoSpaceDN w:val="0"/>
        <w:adjustRightInd w:val="0"/>
        <w:spacing w:line="240" w:lineRule="auto"/>
        <w:ind w:left="480" w:hanging="480"/>
        <w:rPr>
          <w:rFonts w:ascii="Calibri" w:hAnsi="Calibri" w:cs="Calibri"/>
          <w:noProof/>
          <w:szCs w:val="24"/>
        </w:rPr>
      </w:pPr>
      <w:r w:rsidRPr="00DF7ACF">
        <w:rPr>
          <w:rFonts w:ascii="Calibri" w:hAnsi="Calibri" w:cs="Calibri"/>
          <w:noProof/>
          <w:szCs w:val="24"/>
        </w:rPr>
        <w:t xml:space="preserve">Hidayati, A., Amilia, W., &amp; Amsal, M. F. (2017). Need analysis of media video development for character education at early childhood education in Padang. </w:t>
      </w:r>
      <w:r w:rsidRPr="00DF7ACF">
        <w:rPr>
          <w:rFonts w:ascii="Calibri" w:hAnsi="Calibri" w:cs="Calibri"/>
          <w:i/>
          <w:iCs/>
          <w:noProof/>
          <w:szCs w:val="24"/>
        </w:rPr>
        <w:t>International Conference of Early Childhood Education (ICECE 2017)</w:t>
      </w:r>
      <w:r w:rsidRPr="00DF7ACF">
        <w:rPr>
          <w:rFonts w:ascii="Calibri" w:hAnsi="Calibri" w:cs="Calibri"/>
          <w:noProof/>
          <w:szCs w:val="24"/>
        </w:rPr>
        <w:t>. Atlantis Press.</w:t>
      </w:r>
    </w:p>
    <w:p w:rsidR="00DF7ACF" w:rsidRPr="00DF7ACF" w:rsidRDefault="00DF7ACF" w:rsidP="00DF7ACF">
      <w:pPr>
        <w:widowControl w:val="0"/>
        <w:autoSpaceDE w:val="0"/>
        <w:autoSpaceDN w:val="0"/>
        <w:adjustRightInd w:val="0"/>
        <w:spacing w:line="240" w:lineRule="auto"/>
        <w:ind w:left="480" w:hanging="480"/>
        <w:rPr>
          <w:rFonts w:ascii="Calibri" w:hAnsi="Calibri" w:cs="Calibri"/>
          <w:noProof/>
          <w:szCs w:val="24"/>
        </w:rPr>
      </w:pPr>
      <w:r w:rsidRPr="00DF7ACF">
        <w:rPr>
          <w:rFonts w:ascii="Calibri" w:hAnsi="Calibri" w:cs="Calibri"/>
          <w:noProof/>
          <w:szCs w:val="24"/>
        </w:rPr>
        <w:t xml:space="preserve">Indonesia, R. (2013). Peraturan Menteri Pendidikan Dan Kebudayaan Republik Indonesia Nomor 65 Tahun 2013 Tentang Standar Proses Pendidikan Dasar Dan Menengah. </w:t>
      </w:r>
      <w:r w:rsidRPr="00DF7ACF">
        <w:rPr>
          <w:rFonts w:ascii="Calibri" w:hAnsi="Calibri" w:cs="Calibri"/>
          <w:i/>
          <w:iCs/>
          <w:noProof/>
          <w:szCs w:val="24"/>
        </w:rPr>
        <w:t>Kemendikbud: Jakarta</w:t>
      </w:r>
      <w:r w:rsidRPr="00DF7ACF">
        <w:rPr>
          <w:rFonts w:ascii="Calibri" w:hAnsi="Calibri" w:cs="Calibri"/>
          <w:noProof/>
          <w:szCs w:val="24"/>
        </w:rPr>
        <w:t>.</w:t>
      </w:r>
    </w:p>
    <w:p w:rsidR="00DF7ACF" w:rsidRPr="00DF7ACF" w:rsidRDefault="00DF7ACF" w:rsidP="00DF7ACF">
      <w:pPr>
        <w:widowControl w:val="0"/>
        <w:autoSpaceDE w:val="0"/>
        <w:autoSpaceDN w:val="0"/>
        <w:adjustRightInd w:val="0"/>
        <w:spacing w:line="240" w:lineRule="auto"/>
        <w:ind w:left="480" w:hanging="480"/>
        <w:rPr>
          <w:rFonts w:ascii="Calibri" w:hAnsi="Calibri" w:cs="Calibri"/>
          <w:noProof/>
          <w:szCs w:val="24"/>
        </w:rPr>
      </w:pPr>
      <w:r w:rsidRPr="00DF7ACF">
        <w:rPr>
          <w:rFonts w:ascii="Calibri" w:hAnsi="Calibri" w:cs="Calibri"/>
          <w:noProof/>
          <w:szCs w:val="24"/>
        </w:rPr>
        <w:t xml:space="preserve">Krathwohl, D. R., &amp; Anderson, L. W. (2009). </w:t>
      </w:r>
      <w:r w:rsidRPr="00DF7ACF">
        <w:rPr>
          <w:rFonts w:ascii="Calibri" w:hAnsi="Calibri" w:cs="Calibri"/>
          <w:i/>
          <w:iCs/>
          <w:noProof/>
          <w:szCs w:val="24"/>
        </w:rPr>
        <w:t>A taxonomy for learning, teaching, and assessing: A revision of Bloom’s taxonomy of educational objectives</w:t>
      </w:r>
      <w:r w:rsidRPr="00DF7ACF">
        <w:rPr>
          <w:rFonts w:ascii="Calibri" w:hAnsi="Calibri" w:cs="Calibri"/>
          <w:noProof/>
          <w:szCs w:val="24"/>
        </w:rPr>
        <w:t>. Longman.</w:t>
      </w:r>
    </w:p>
    <w:p w:rsidR="00DF7ACF" w:rsidRPr="00DF7ACF" w:rsidRDefault="00DF7ACF" w:rsidP="00DF7ACF">
      <w:pPr>
        <w:widowControl w:val="0"/>
        <w:autoSpaceDE w:val="0"/>
        <w:autoSpaceDN w:val="0"/>
        <w:adjustRightInd w:val="0"/>
        <w:spacing w:line="240" w:lineRule="auto"/>
        <w:ind w:left="480" w:hanging="480"/>
        <w:rPr>
          <w:rFonts w:ascii="Calibri" w:hAnsi="Calibri" w:cs="Calibri"/>
          <w:noProof/>
          <w:szCs w:val="24"/>
        </w:rPr>
      </w:pPr>
      <w:r w:rsidRPr="00DF7ACF">
        <w:rPr>
          <w:rFonts w:ascii="Calibri" w:hAnsi="Calibri" w:cs="Calibri"/>
          <w:noProof/>
          <w:szCs w:val="24"/>
        </w:rPr>
        <w:lastRenderedPageBreak/>
        <w:t xml:space="preserve">Mulyasa, E. (2006). Kurikulum Berbasis Kompetensi, Konsep, Karakter, dan Implementasi. </w:t>
      </w:r>
      <w:r w:rsidRPr="00DF7ACF">
        <w:rPr>
          <w:rFonts w:ascii="Calibri" w:hAnsi="Calibri" w:cs="Calibri"/>
          <w:i/>
          <w:iCs/>
          <w:noProof/>
          <w:szCs w:val="24"/>
        </w:rPr>
        <w:t>Bandung: PT. Remaja Rosdakarya</w:t>
      </w:r>
      <w:r w:rsidRPr="00DF7ACF">
        <w:rPr>
          <w:rFonts w:ascii="Calibri" w:hAnsi="Calibri" w:cs="Calibri"/>
          <w:noProof/>
          <w:szCs w:val="24"/>
        </w:rPr>
        <w:t>.</w:t>
      </w:r>
    </w:p>
    <w:p w:rsidR="00DF7ACF" w:rsidRPr="00DF7ACF" w:rsidRDefault="00DF7ACF" w:rsidP="00DF7ACF">
      <w:pPr>
        <w:widowControl w:val="0"/>
        <w:autoSpaceDE w:val="0"/>
        <w:autoSpaceDN w:val="0"/>
        <w:adjustRightInd w:val="0"/>
        <w:spacing w:line="240" w:lineRule="auto"/>
        <w:ind w:left="480" w:hanging="480"/>
        <w:rPr>
          <w:rFonts w:ascii="Calibri" w:hAnsi="Calibri" w:cs="Calibri"/>
          <w:noProof/>
          <w:szCs w:val="24"/>
        </w:rPr>
      </w:pPr>
      <w:r w:rsidRPr="00DF7ACF">
        <w:rPr>
          <w:rFonts w:ascii="Calibri" w:hAnsi="Calibri" w:cs="Calibri"/>
          <w:noProof/>
          <w:szCs w:val="24"/>
        </w:rPr>
        <w:t xml:space="preserve">Mulyasa, E. (2013). </w:t>
      </w:r>
      <w:r w:rsidRPr="00DF7ACF">
        <w:rPr>
          <w:rFonts w:ascii="Calibri" w:hAnsi="Calibri" w:cs="Calibri"/>
          <w:i/>
          <w:iCs/>
          <w:noProof/>
          <w:szCs w:val="24"/>
        </w:rPr>
        <w:t>Pengembangan dan implementasi kurikulum 2013</w:t>
      </w:r>
      <w:r w:rsidRPr="00DF7ACF">
        <w:rPr>
          <w:rFonts w:ascii="Calibri" w:hAnsi="Calibri" w:cs="Calibri"/>
          <w:noProof/>
          <w:szCs w:val="24"/>
        </w:rPr>
        <w:t>. PT Remaja Rosdakarya.</w:t>
      </w:r>
    </w:p>
    <w:p w:rsidR="00DF7ACF" w:rsidRPr="00DF7ACF" w:rsidRDefault="00DF7ACF" w:rsidP="00DF7ACF">
      <w:pPr>
        <w:widowControl w:val="0"/>
        <w:autoSpaceDE w:val="0"/>
        <w:autoSpaceDN w:val="0"/>
        <w:adjustRightInd w:val="0"/>
        <w:spacing w:line="240" w:lineRule="auto"/>
        <w:ind w:left="480" w:hanging="480"/>
        <w:rPr>
          <w:rFonts w:ascii="Calibri" w:hAnsi="Calibri" w:cs="Calibri"/>
          <w:noProof/>
          <w:szCs w:val="24"/>
        </w:rPr>
      </w:pPr>
      <w:r w:rsidRPr="00DF7ACF">
        <w:rPr>
          <w:rFonts w:ascii="Calibri" w:hAnsi="Calibri" w:cs="Calibri"/>
          <w:noProof/>
          <w:szCs w:val="24"/>
        </w:rPr>
        <w:t xml:space="preserve">Muslich, M. (2007). </w:t>
      </w:r>
      <w:r w:rsidRPr="00DF7ACF">
        <w:rPr>
          <w:rFonts w:ascii="Calibri" w:hAnsi="Calibri" w:cs="Calibri"/>
          <w:i/>
          <w:iCs/>
          <w:noProof/>
          <w:szCs w:val="24"/>
        </w:rPr>
        <w:t>KTSP: pembelajaran berbasis kompetensi dan kontekstual, panduan bagi guru, kepala sekolah, dan pengawas sekolah</w:t>
      </w:r>
      <w:r w:rsidRPr="00DF7ACF">
        <w:rPr>
          <w:rFonts w:ascii="Calibri" w:hAnsi="Calibri" w:cs="Calibri"/>
          <w:noProof/>
          <w:szCs w:val="24"/>
        </w:rPr>
        <w:t>. Bumi Aksara.</w:t>
      </w:r>
    </w:p>
    <w:p w:rsidR="00DF7ACF" w:rsidRPr="00DF7ACF" w:rsidRDefault="00DF7ACF" w:rsidP="00DF7ACF">
      <w:pPr>
        <w:widowControl w:val="0"/>
        <w:autoSpaceDE w:val="0"/>
        <w:autoSpaceDN w:val="0"/>
        <w:adjustRightInd w:val="0"/>
        <w:spacing w:line="240" w:lineRule="auto"/>
        <w:ind w:left="480" w:hanging="480"/>
        <w:rPr>
          <w:rFonts w:ascii="Calibri" w:hAnsi="Calibri" w:cs="Calibri"/>
          <w:noProof/>
          <w:szCs w:val="24"/>
        </w:rPr>
      </w:pPr>
      <w:r w:rsidRPr="00DF7ACF">
        <w:rPr>
          <w:rFonts w:ascii="Calibri" w:hAnsi="Calibri" w:cs="Calibri"/>
          <w:noProof/>
          <w:szCs w:val="24"/>
        </w:rPr>
        <w:t xml:space="preserve">Pendidikan, B. S. N. (2007). Permendiknas RI Nomor 41 tahun 2007 Tentang Standar Proses untuk Satuan Pendidikan Dasar dan Menengah. </w:t>
      </w:r>
      <w:r w:rsidRPr="00DF7ACF">
        <w:rPr>
          <w:rFonts w:ascii="Calibri" w:hAnsi="Calibri" w:cs="Calibri"/>
          <w:i/>
          <w:iCs/>
          <w:noProof/>
          <w:szCs w:val="24"/>
        </w:rPr>
        <w:t>Jakarta: Depdiknas</w:t>
      </w:r>
      <w:r w:rsidRPr="00DF7ACF">
        <w:rPr>
          <w:rFonts w:ascii="Calibri" w:hAnsi="Calibri" w:cs="Calibri"/>
          <w:noProof/>
          <w:szCs w:val="24"/>
        </w:rPr>
        <w:t>.</w:t>
      </w:r>
    </w:p>
    <w:p w:rsidR="00DF7ACF" w:rsidRPr="00DF7ACF" w:rsidRDefault="00DF7ACF" w:rsidP="00DF7ACF">
      <w:pPr>
        <w:widowControl w:val="0"/>
        <w:autoSpaceDE w:val="0"/>
        <w:autoSpaceDN w:val="0"/>
        <w:adjustRightInd w:val="0"/>
        <w:spacing w:line="240" w:lineRule="auto"/>
        <w:ind w:left="480" w:hanging="480"/>
        <w:rPr>
          <w:rFonts w:ascii="Calibri" w:hAnsi="Calibri" w:cs="Calibri"/>
          <w:noProof/>
          <w:szCs w:val="24"/>
        </w:rPr>
      </w:pPr>
      <w:r w:rsidRPr="00DF7ACF">
        <w:rPr>
          <w:rFonts w:ascii="Calibri" w:hAnsi="Calibri" w:cs="Calibri"/>
          <w:noProof/>
          <w:szCs w:val="24"/>
        </w:rPr>
        <w:t xml:space="preserve">Pendidikan, P. M., &amp; Nomor, K. (54AD). Tahun 2013 tentang Standar Kompetensi Lulusan Pendidikan Dasar dan Menengah. </w:t>
      </w:r>
      <w:r w:rsidRPr="00DF7ACF">
        <w:rPr>
          <w:rFonts w:ascii="Calibri" w:hAnsi="Calibri" w:cs="Calibri"/>
          <w:i/>
          <w:iCs/>
          <w:noProof/>
          <w:szCs w:val="24"/>
        </w:rPr>
        <w:t>Peraturan Menteri Pendidikan Dan Kebudayaan No 81 Tahun 2013 Tentang Pendirian Satuan Pendidikan Norformal</w:t>
      </w:r>
      <w:r w:rsidRPr="00DF7ACF">
        <w:rPr>
          <w:rFonts w:ascii="Calibri" w:hAnsi="Calibri" w:cs="Calibri"/>
          <w:noProof/>
          <w:szCs w:val="24"/>
        </w:rPr>
        <w:t>.</w:t>
      </w:r>
    </w:p>
    <w:p w:rsidR="00DF7ACF" w:rsidRPr="00DF7ACF" w:rsidRDefault="00DF7ACF" w:rsidP="00DF7ACF">
      <w:pPr>
        <w:widowControl w:val="0"/>
        <w:autoSpaceDE w:val="0"/>
        <w:autoSpaceDN w:val="0"/>
        <w:adjustRightInd w:val="0"/>
        <w:spacing w:line="240" w:lineRule="auto"/>
        <w:ind w:left="480" w:hanging="480"/>
        <w:rPr>
          <w:rFonts w:ascii="Calibri" w:hAnsi="Calibri" w:cs="Calibri"/>
          <w:noProof/>
          <w:szCs w:val="24"/>
        </w:rPr>
      </w:pPr>
      <w:r w:rsidRPr="00DF7ACF">
        <w:rPr>
          <w:rFonts w:ascii="Calibri" w:hAnsi="Calibri" w:cs="Calibri"/>
          <w:noProof/>
          <w:szCs w:val="24"/>
        </w:rPr>
        <w:t xml:space="preserve">Rose, C., &amp; Nicholl, M. (n.d.). J. 1997. </w:t>
      </w:r>
      <w:r w:rsidRPr="00DF7ACF">
        <w:rPr>
          <w:rFonts w:ascii="Calibri" w:hAnsi="Calibri" w:cs="Calibri"/>
          <w:i/>
          <w:iCs/>
          <w:noProof/>
          <w:szCs w:val="24"/>
        </w:rPr>
        <w:t>Accelereted Learning For The</w:t>
      </w:r>
      <w:r w:rsidRPr="00DF7ACF">
        <w:rPr>
          <w:rFonts w:ascii="Calibri" w:hAnsi="Calibri" w:cs="Calibri"/>
          <w:noProof/>
          <w:szCs w:val="24"/>
        </w:rPr>
        <w:t xml:space="preserve">, </w:t>
      </w:r>
      <w:r w:rsidRPr="00DF7ACF">
        <w:rPr>
          <w:rFonts w:ascii="Calibri" w:hAnsi="Calibri" w:cs="Calibri"/>
          <w:i/>
          <w:iCs/>
          <w:noProof/>
          <w:szCs w:val="24"/>
        </w:rPr>
        <w:t>21</w:t>
      </w:r>
      <w:r w:rsidRPr="00DF7ACF">
        <w:rPr>
          <w:rFonts w:ascii="Calibri" w:hAnsi="Calibri" w:cs="Calibri"/>
          <w:noProof/>
          <w:szCs w:val="24"/>
        </w:rPr>
        <w:t>.</w:t>
      </w:r>
    </w:p>
    <w:p w:rsidR="00DF7ACF" w:rsidRPr="00DF7ACF" w:rsidRDefault="00DF7ACF" w:rsidP="00DF7ACF">
      <w:pPr>
        <w:widowControl w:val="0"/>
        <w:autoSpaceDE w:val="0"/>
        <w:autoSpaceDN w:val="0"/>
        <w:adjustRightInd w:val="0"/>
        <w:spacing w:line="240" w:lineRule="auto"/>
        <w:ind w:left="480" w:hanging="480"/>
        <w:rPr>
          <w:rFonts w:ascii="Calibri" w:hAnsi="Calibri" w:cs="Calibri"/>
          <w:noProof/>
          <w:szCs w:val="24"/>
        </w:rPr>
      </w:pPr>
      <w:r w:rsidRPr="00DF7ACF">
        <w:rPr>
          <w:rFonts w:ascii="Calibri" w:hAnsi="Calibri" w:cs="Calibri"/>
          <w:noProof/>
          <w:szCs w:val="24"/>
        </w:rPr>
        <w:t xml:space="preserve">Rusman, K. (n.d.). Deni, dan Riyana, Cepi. 2011. </w:t>
      </w:r>
      <w:r w:rsidRPr="00DF7ACF">
        <w:rPr>
          <w:rFonts w:ascii="Calibri" w:hAnsi="Calibri" w:cs="Calibri"/>
          <w:i/>
          <w:iCs/>
          <w:noProof/>
          <w:szCs w:val="24"/>
        </w:rPr>
        <w:t>Pembelajaran Berbasis Teknologi Informasi Dan Komunikasi. Jakarta: PT Raja Grafindo Persada</w:t>
      </w:r>
      <w:r w:rsidRPr="00DF7ACF">
        <w:rPr>
          <w:rFonts w:ascii="Calibri" w:hAnsi="Calibri" w:cs="Calibri"/>
          <w:noProof/>
          <w:szCs w:val="24"/>
        </w:rPr>
        <w:t>.</w:t>
      </w:r>
    </w:p>
    <w:p w:rsidR="00DF7ACF" w:rsidRPr="00DF7ACF" w:rsidRDefault="00DF7ACF" w:rsidP="00DF7ACF">
      <w:pPr>
        <w:widowControl w:val="0"/>
        <w:autoSpaceDE w:val="0"/>
        <w:autoSpaceDN w:val="0"/>
        <w:adjustRightInd w:val="0"/>
        <w:spacing w:line="240" w:lineRule="auto"/>
        <w:ind w:left="480" w:hanging="480"/>
        <w:rPr>
          <w:rFonts w:ascii="Calibri" w:hAnsi="Calibri" w:cs="Calibri"/>
          <w:noProof/>
          <w:szCs w:val="24"/>
        </w:rPr>
      </w:pPr>
      <w:r w:rsidRPr="00DF7ACF">
        <w:rPr>
          <w:rFonts w:ascii="Calibri" w:hAnsi="Calibri" w:cs="Calibri"/>
          <w:noProof/>
          <w:szCs w:val="24"/>
        </w:rPr>
        <w:t xml:space="preserve">Sudjana, N. (1988). </w:t>
      </w:r>
      <w:r w:rsidRPr="00DF7ACF">
        <w:rPr>
          <w:rFonts w:ascii="Calibri" w:hAnsi="Calibri" w:cs="Calibri"/>
          <w:i/>
          <w:iCs/>
          <w:noProof/>
          <w:szCs w:val="24"/>
        </w:rPr>
        <w:t>Evaluasi Hasil Belajar</w:t>
      </w:r>
      <w:r w:rsidRPr="00DF7ACF">
        <w:rPr>
          <w:rFonts w:ascii="Calibri" w:hAnsi="Calibri" w:cs="Calibri"/>
          <w:noProof/>
          <w:szCs w:val="24"/>
        </w:rPr>
        <w:t>. Bandung: Pustaka Martiana.</w:t>
      </w:r>
    </w:p>
    <w:p w:rsidR="00DF7ACF" w:rsidRPr="00DF7ACF" w:rsidRDefault="00DF7ACF" w:rsidP="00DF7ACF">
      <w:pPr>
        <w:widowControl w:val="0"/>
        <w:autoSpaceDE w:val="0"/>
        <w:autoSpaceDN w:val="0"/>
        <w:adjustRightInd w:val="0"/>
        <w:spacing w:line="240" w:lineRule="auto"/>
        <w:ind w:left="480" w:hanging="480"/>
        <w:rPr>
          <w:rFonts w:ascii="Calibri" w:hAnsi="Calibri" w:cs="Calibri"/>
          <w:noProof/>
          <w:szCs w:val="24"/>
        </w:rPr>
      </w:pPr>
      <w:r w:rsidRPr="00DF7ACF">
        <w:rPr>
          <w:rFonts w:ascii="Calibri" w:hAnsi="Calibri" w:cs="Calibri"/>
          <w:noProof/>
          <w:szCs w:val="24"/>
        </w:rPr>
        <w:t xml:space="preserve">Sugiyono. (2008). </w:t>
      </w:r>
      <w:r w:rsidRPr="00DF7ACF">
        <w:rPr>
          <w:rFonts w:ascii="Calibri" w:hAnsi="Calibri" w:cs="Calibri"/>
          <w:i/>
          <w:iCs/>
          <w:noProof/>
          <w:szCs w:val="24"/>
        </w:rPr>
        <w:t>Metode penelitian pendidikan:(pendekatan kuantitatif, kualitatif dan R &amp; D)</w:t>
      </w:r>
      <w:r w:rsidRPr="00DF7ACF">
        <w:rPr>
          <w:rFonts w:ascii="Calibri" w:hAnsi="Calibri" w:cs="Calibri"/>
          <w:noProof/>
          <w:szCs w:val="24"/>
        </w:rPr>
        <w:t>. Alfabeta.</w:t>
      </w:r>
    </w:p>
    <w:p w:rsidR="00DF7ACF" w:rsidRPr="00DF7ACF" w:rsidRDefault="00DF7ACF" w:rsidP="00DF7ACF">
      <w:pPr>
        <w:widowControl w:val="0"/>
        <w:autoSpaceDE w:val="0"/>
        <w:autoSpaceDN w:val="0"/>
        <w:adjustRightInd w:val="0"/>
        <w:spacing w:line="240" w:lineRule="auto"/>
        <w:ind w:left="480" w:hanging="480"/>
        <w:rPr>
          <w:rFonts w:ascii="Calibri" w:hAnsi="Calibri" w:cs="Calibri"/>
          <w:noProof/>
          <w:szCs w:val="24"/>
        </w:rPr>
      </w:pPr>
      <w:r w:rsidRPr="00DF7ACF">
        <w:rPr>
          <w:rFonts w:ascii="Calibri" w:hAnsi="Calibri" w:cs="Calibri"/>
          <w:noProof/>
          <w:szCs w:val="24"/>
        </w:rPr>
        <w:t xml:space="preserve">Taba, H. (1962). </w:t>
      </w:r>
      <w:r w:rsidRPr="00DF7ACF">
        <w:rPr>
          <w:rFonts w:ascii="Calibri" w:hAnsi="Calibri" w:cs="Calibri"/>
          <w:i/>
          <w:iCs/>
          <w:noProof/>
          <w:szCs w:val="24"/>
        </w:rPr>
        <w:t>Curriculum development: Theory and practice</w:t>
      </w:r>
      <w:r w:rsidRPr="00DF7ACF">
        <w:rPr>
          <w:rFonts w:ascii="Calibri" w:hAnsi="Calibri" w:cs="Calibri"/>
          <w:noProof/>
          <w:szCs w:val="24"/>
        </w:rPr>
        <w:t>.</w:t>
      </w:r>
    </w:p>
    <w:p w:rsidR="00DF7ACF" w:rsidRPr="00DF7ACF" w:rsidRDefault="00DF7ACF" w:rsidP="00DF7ACF">
      <w:pPr>
        <w:widowControl w:val="0"/>
        <w:autoSpaceDE w:val="0"/>
        <w:autoSpaceDN w:val="0"/>
        <w:adjustRightInd w:val="0"/>
        <w:spacing w:line="240" w:lineRule="auto"/>
        <w:ind w:left="480" w:hanging="480"/>
        <w:rPr>
          <w:rFonts w:ascii="Calibri" w:hAnsi="Calibri" w:cs="Calibri"/>
          <w:noProof/>
          <w:szCs w:val="24"/>
        </w:rPr>
      </w:pPr>
      <w:r w:rsidRPr="00DF7ACF">
        <w:rPr>
          <w:rFonts w:ascii="Calibri" w:hAnsi="Calibri" w:cs="Calibri"/>
          <w:noProof/>
          <w:szCs w:val="24"/>
        </w:rPr>
        <w:t xml:space="preserve">Terry, G. R., &amp; Rue, L. W. (2009). Dasar-dasar Manajemen, Edisi Bahasa Indonesia pada PT. </w:t>
      </w:r>
      <w:r w:rsidRPr="00DF7ACF">
        <w:rPr>
          <w:rFonts w:ascii="Calibri" w:hAnsi="Calibri" w:cs="Calibri"/>
          <w:i/>
          <w:iCs/>
          <w:noProof/>
          <w:szCs w:val="24"/>
        </w:rPr>
        <w:t>Bumi Aksara, Jakarta, Alih Bahasa GA Ticoalu</w:t>
      </w:r>
      <w:r w:rsidRPr="00DF7ACF">
        <w:rPr>
          <w:rFonts w:ascii="Calibri" w:hAnsi="Calibri" w:cs="Calibri"/>
          <w:noProof/>
          <w:szCs w:val="24"/>
        </w:rPr>
        <w:t>.</w:t>
      </w:r>
    </w:p>
    <w:p w:rsidR="00DF7ACF" w:rsidRPr="00DF7ACF" w:rsidRDefault="00DF7ACF" w:rsidP="00DF7ACF">
      <w:pPr>
        <w:widowControl w:val="0"/>
        <w:autoSpaceDE w:val="0"/>
        <w:autoSpaceDN w:val="0"/>
        <w:adjustRightInd w:val="0"/>
        <w:spacing w:line="240" w:lineRule="auto"/>
        <w:ind w:left="480" w:hanging="480"/>
        <w:rPr>
          <w:rFonts w:ascii="Calibri" w:hAnsi="Calibri" w:cs="Calibri"/>
          <w:noProof/>
        </w:rPr>
      </w:pPr>
      <w:r w:rsidRPr="00DF7ACF">
        <w:rPr>
          <w:rFonts w:ascii="Calibri" w:hAnsi="Calibri" w:cs="Calibri"/>
          <w:noProof/>
          <w:szCs w:val="24"/>
        </w:rPr>
        <w:t xml:space="preserve">Uno, H. B. (2008). Teori motivasi dan pengukurannya. </w:t>
      </w:r>
      <w:r w:rsidRPr="00DF7ACF">
        <w:rPr>
          <w:rFonts w:ascii="Calibri" w:hAnsi="Calibri" w:cs="Calibri"/>
          <w:i/>
          <w:iCs/>
          <w:noProof/>
          <w:szCs w:val="24"/>
        </w:rPr>
        <w:t>Jakarta: Bumi Aksara</w:t>
      </w:r>
      <w:r w:rsidRPr="00DF7ACF">
        <w:rPr>
          <w:rFonts w:ascii="Calibri" w:hAnsi="Calibri" w:cs="Calibri"/>
          <w:noProof/>
          <w:szCs w:val="24"/>
        </w:rPr>
        <w:t>, 11–54.</w:t>
      </w:r>
    </w:p>
    <w:p w:rsidR="0048065C" w:rsidRDefault="000E308C">
      <w:pPr>
        <w:widowControl w:val="0"/>
        <w:autoSpaceDE w:val="0"/>
        <w:autoSpaceDN w:val="0"/>
        <w:adjustRightInd w:val="0"/>
        <w:spacing w:line="240" w:lineRule="auto"/>
        <w:ind w:left="1418" w:hanging="480"/>
        <w:rPr>
          <w:b/>
        </w:rPr>
      </w:pPr>
      <w:r>
        <w:rPr>
          <w:b/>
        </w:rPr>
        <w:fldChar w:fldCharType="end"/>
      </w:r>
    </w:p>
    <w:p w:rsidR="0048065C" w:rsidRDefault="0048065C">
      <w:pPr>
        <w:spacing w:after="120" w:line="240" w:lineRule="auto"/>
        <w:ind w:firstLine="284"/>
        <w:jc w:val="both"/>
        <w:rPr>
          <w:rFonts w:ascii="Calisto MT" w:hAnsi="Calisto MT" w:cs="Times New Roman"/>
          <w:sz w:val="20"/>
          <w:szCs w:val="20"/>
          <w:lang w:val="en-US"/>
        </w:rPr>
      </w:pPr>
    </w:p>
    <w:sectPr w:rsidR="0048065C">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701" w:right="1134" w:bottom="1440" w:left="1134" w:header="709" w:footer="878"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08C" w:rsidRDefault="000E308C">
      <w:pPr>
        <w:spacing w:after="0" w:line="240" w:lineRule="auto"/>
      </w:pPr>
      <w:r>
        <w:separator/>
      </w:r>
    </w:p>
  </w:endnote>
  <w:endnote w:type="continuationSeparator" w:id="0">
    <w:p w:rsidR="000E308C" w:rsidRDefault="000E3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altName w:val="Cambria Math"/>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3"/>
        <w:szCs w:val="13"/>
      </w:rPr>
      <w:id w:val="917831"/>
      <w:docPartObj>
        <w:docPartGallery w:val="AutoText"/>
      </w:docPartObj>
    </w:sdtPr>
    <w:sdtEndPr>
      <w:rPr>
        <w:rFonts w:cstheme="minorHAnsi"/>
      </w:rPr>
    </w:sdtEndPr>
    <w:sdtContent>
      <w:p w:rsidR="0048065C" w:rsidRDefault="000E308C">
        <w:pPr>
          <w:jc w:val="right"/>
          <w:rPr>
            <w:rFonts w:ascii="Times New Roman" w:hAnsi="Times New Roman" w:cs="Times New Roman"/>
            <w:b/>
            <w:sz w:val="13"/>
            <w:szCs w:val="13"/>
          </w:rPr>
        </w:pPr>
        <w:r>
          <w:rPr>
            <w:rFonts w:ascii="Times New Roman" w:hAnsi="Times New Roman" w:cs="Times New Roman"/>
            <w:b/>
            <w:noProof/>
            <w:sz w:val="13"/>
            <w:szCs w:val="13"/>
            <w:lang w:val="en-US"/>
          </w:rPr>
          <mc:AlternateContent>
            <mc:Choice Requires="wps">
              <w:drawing>
                <wp:anchor distT="0" distB="0" distL="114300" distR="114300" simplePos="0" relativeHeight="251669504" behindDoc="0" locked="0" layoutInCell="1" allowOverlap="1">
                  <wp:simplePos x="0" y="0"/>
                  <wp:positionH relativeFrom="column">
                    <wp:posOffset>12700</wp:posOffset>
                  </wp:positionH>
                  <wp:positionV relativeFrom="paragraph">
                    <wp:posOffset>-99060</wp:posOffset>
                  </wp:positionV>
                  <wp:extent cx="5786755" cy="0"/>
                  <wp:effectExtent l="0" t="9525" r="4445" b="9525"/>
                  <wp:wrapNone/>
                  <wp:docPr id="6" name="AutoShape 11"/>
                  <wp:cNvGraphicFramePr/>
                  <a:graphic xmlns:a="http://schemas.openxmlformats.org/drawingml/2006/main">
                    <a:graphicData uri="http://schemas.microsoft.com/office/word/2010/wordprocessingShape">
                      <wps:wsp>
                        <wps:cNvCnPr/>
                        <wps:spPr>
                          <a:xfrm>
                            <a:off x="0" y="0"/>
                            <a:ext cx="578675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type w14:anchorId="1767053E" id="_x0000_t32" coordsize="21600,21600" o:spt="32" o:oned="t" path="m,l21600,21600e" filled="f">
                  <v:path arrowok="t" fillok="f" o:connecttype="none"/>
                  <o:lock v:ext="edit" shapetype="t"/>
                </v:shapetype>
                <v:shape id="AutoShape 11" o:spid="_x0000_s1026" type="#_x0000_t32" style="position:absolute;margin-left:1pt;margin-top:-7.8pt;width:455.6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" strokeweight="1.5pt"/>
              </w:pict>
            </mc:Fallback>
          </mc:AlternateContent>
        </w:r>
        <w:r>
          <w:rPr>
            <w:rFonts w:ascii="Times New Roman" w:hAnsi="Times New Roman" w:cs="Times New Roman"/>
            <w:sz w:val="13"/>
            <w:szCs w:val="13"/>
            <w:lang w:val="en-US"/>
          </w:rPr>
          <w:t xml:space="preserve"> </w:t>
        </w:r>
        <w:r>
          <w:rPr>
            <w:rFonts w:ascii="Times New Roman" w:hAnsi="Times New Roman" w:cs="Times New Roman"/>
            <w:b/>
            <w:sz w:val="13"/>
            <w:szCs w:val="13"/>
          </w:rPr>
          <w:t>integration of information and communication technology in learning to implementation curriculum 2013 at junior highschool in kecamatan padang timur</w:t>
        </w:r>
      </w:p>
      <w:p w:rsidR="0048065C" w:rsidRDefault="000E308C">
        <w:pPr>
          <w:pStyle w:val="Footer"/>
          <w:tabs>
            <w:tab w:val="clear" w:pos="4513"/>
          </w:tabs>
          <w:jc w:val="right"/>
          <w:rPr>
            <w:rFonts w:cstheme="minorHAnsi"/>
          </w:rPr>
        </w:pPr>
        <w:r>
          <w:rPr>
            <w:rFonts w:cstheme="minorHAnsi"/>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5C" w:rsidRDefault="000E308C">
    <w:pPr>
      <w:pStyle w:val="Footer"/>
      <w:rPr>
        <w:lang w:val="en-US"/>
      </w:rPr>
    </w:pPr>
    <w:r>
      <w:rPr>
        <w:b/>
        <w:noProof/>
        <w:sz w:val="18"/>
        <w:szCs w:val="18"/>
        <w:lang w:val="en-US"/>
      </w:rPr>
      <mc:AlternateContent>
        <mc:Choice Requires="wps">
          <w:drawing>
            <wp:anchor distT="0" distB="0" distL="114300" distR="114300" simplePos="0" relativeHeight="251672576" behindDoc="0" locked="0" layoutInCell="1" allowOverlap="1">
              <wp:simplePos x="0" y="0"/>
              <wp:positionH relativeFrom="column">
                <wp:posOffset>-46990</wp:posOffset>
              </wp:positionH>
              <wp:positionV relativeFrom="paragraph">
                <wp:posOffset>-105410</wp:posOffset>
              </wp:positionV>
              <wp:extent cx="5830570" cy="0"/>
              <wp:effectExtent l="0" t="0" r="0" b="0"/>
              <wp:wrapNone/>
              <wp:docPr id="9" name="AutoShape 14"/>
              <wp:cNvGraphicFramePr/>
              <a:graphic xmlns:a="http://schemas.openxmlformats.org/drawingml/2006/main">
                <a:graphicData uri="http://schemas.microsoft.com/office/word/2010/wordprocessingShape">
                  <wps:wsp>
                    <wps:cNvCnPr/>
                    <wps:spPr>
                      <a:xfrm>
                        <a:off x="0" y="0"/>
                        <a:ext cx="583057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type w14:anchorId="597C5B7E" id="_x0000_t32" coordsize="21600,21600" o:spt="32" o:oned="t" path="m,l21600,21600e" filled="f">
              <v:path arrowok="t" fillok="f" o:connecttype="none"/>
              <o:lock v:ext="edit" shapetype="t"/>
            </v:shapetype>
            <v:shape id="AutoShape 14" o:spid="_x0000_s1026" type="#_x0000_t32" style="position:absolute;margin-left:-3.7pt;margin-top:-8.3pt;width:459.1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" strokeweight="1.5pt"/>
          </w:pict>
        </mc:Fallback>
      </mc:AlternateContent>
    </w:r>
    <w:r>
      <w:rPr>
        <w:b/>
        <w:sz w:val="18"/>
        <w:szCs w:val="18"/>
        <w:lang w:val="en-US"/>
      </w:rPr>
      <w:t>E-Tech</w:t>
    </w:r>
    <w:r>
      <w:rPr>
        <w:sz w:val="18"/>
        <w:szCs w:val="18"/>
      </w:rPr>
      <w:t>, Open Access Journal: http://ejournal.unp.ac.id/index.php/</w:t>
    </w:r>
    <w:r>
      <w:rPr>
        <w:sz w:val="18"/>
        <w:szCs w:val="18"/>
        <w:lang w:val="en-US"/>
      </w:rPr>
      <w:t>e-tech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5C" w:rsidRDefault="000E308C">
    <w:pPr>
      <w:pStyle w:val="Footer"/>
      <w:tabs>
        <w:tab w:val="clear" w:pos="4513"/>
        <w:tab w:val="clear" w:pos="9026"/>
      </w:tabs>
      <w:jc w:val="center"/>
      <w:rPr>
        <w:rFonts w:cstheme="minorHAnsi"/>
        <w:lang w:val="en-US"/>
      </w:rPr>
    </w:pPr>
    <w:r>
      <w:rPr>
        <w:rFonts w:ascii="Times New Roman" w:hAnsi="Times New Roman" w:cs="Times New Roman"/>
        <w:b/>
        <w:noProof/>
        <w:sz w:val="32"/>
        <w:lang w:val="en-US"/>
      </w:rPr>
      <mc:AlternateContent>
        <mc:Choice Requires="wps">
          <w:drawing>
            <wp:anchor distT="0" distB="0" distL="114300" distR="114300" simplePos="0" relativeHeight="251671552" behindDoc="0" locked="0" layoutInCell="1" allowOverlap="1">
              <wp:simplePos x="0" y="0"/>
              <wp:positionH relativeFrom="column">
                <wp:posOffset>15875</wp:posOffset>
              </wp:positionH>
              <wp:positionV relativeFrom="paragraph">
                <wp:posOffset>-130810</wp:posOffset>
              </wp:positionV>
              <wp:extent cx="5754370" cy="0"/>
              <wp:effectExtent l="0" t="9525" r="17780" b="9525"/>
              <wp:wrapNone/>
              <wp:docPr id="8" name="AutoShape 13"/>
              <wp:cNvGraphicFramePr/>
              <a:graphic xmlns:a="http://schemas.openxmlformats.org/drawingml/2006/main">
                <a:graphicData uri="http://schemas.microsoft.com/office/word/2010/wordprocessingShape">
                  <wps:wsp>
                    <wps:cNvCnPr/>
                    <wps:spPr>
                      <a:xfrm>
                        <a:off x="0" y="0"/>
                        <a:ext cx="575437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type w14:anchorId="0D611ECF" id="_x0000_t32" coordsize="21600,21600" o:spt="32" o:oned="t" path="m,l21600,21600e" filled="f">
              <v:path arrowok="t" fillok="f" o:connecttype="none"/>
              <o:lock v:ext="edit" shapetype="t"/>
            </v:shapetype>
            <v:shape id="AutoShape 13" o:spid="_x0000_s1026" type="#_x0000_t32" style="position:absolute;margin-left:1.25pt;margin-top:-10.3pt;width:453.1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" strokeweight="1.5pt"/>
          </w:pict>
        </mc:Fallback>
      </mc:AlternateContent>
    </w:r>
    <w:r>
      <w:rPr>
        <w:rStyle w:val="hps"/>
        <w:rFonts w:cstheme="minorHAnsi"/>
        <w:lang w:val="en-US"/>
      </w:rPr>
      <w:t xml:space="preserve">   </w:t>
    </w:r>
    <w:r>
      <w:rPr>
        <w:rStyle w:val="hps"/>
        <w:rFonts w:cstheme="minorHAnsi"/>
      </w:rPr>
      <w:t>1</w:t>
    </w:r>
    <w:r>
      <w:rPr>
        <w:rStyle w:val="hps"/>
        <w:rFonts w:cs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08C" w:rsidRDefault="000E308C">
      <w:pPr>
        <w:spacing w:after="0" w:line="240" w:lineRule="auto"/>
      </w:pPr>
      <w:r>
        <w:separator/>
      </w:r>
    </w:p>
  </w:footnote>
  <w:footnote w:type="continuationSeparator" w:id="0">
    <w:p w:rsidR="000E308C" w:rsidRDefault="000E308C">
      <w:pPr>
        <w:spacing w:after="0" w:line="240" w:lineRule="auto"/>
      </w:pPr>
      <w:r>
        <w:continuationSeparator/>
      </w:r>
    </w:p>
  </w:footnote>
  <w:footnote w:id="1">
    <w:p w:rsidR="0048065C" w:rsidRDefault="0048065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917832"/>
      <w:docPartObj>
        <w:docPartGallery w:val="AutoText"/>
      </w:docPartObj>
    </w:sdtPr>
    <w:sdtEndPr/>
    <w:sdtContent>
      <w:p w:rsidR="0048065C" w:rsidRDefault="0048065C">
        <w:pPr>
          <w:pStyle w:val="Footer"/>
          <w:tabs>
            <w:tab w:val="clear" w:pos="9026"/>
            <w:tab w:val="left" w:pos="8222"/>
          </w:tabs>
          <w:rPr>
            <w:rFonts w:cstheme="minorHAnsi"/>
            <w:lang w:val="en-US"/>
          </w:rPr>
        </w:pPr>
      </w:p>
      <w:p w:rsidR="0048065C" w:rsidRDefault="000E308C">
        <w:pPr>
          <w:pStyle w:val="Footer"/>
          <w:tabs>
            <w:tab w:val="clear" w:pos="9026"/>
            <w:tab w:val="left" w:pos="8222"/>
          </w:tabs>
          <w:rPr>
            <w:rFonts w:cstheme="minorHAnsi"/>
          </w:rPr>
        </w:pPr>
        <w:r>
          <w:rPr>
            <w:rFonts w:cstheme="minorHAnsi"/>
            <w:b/>
            <w:lang w:val="en-US"/>
          </w:rPr>
          <w:t>E-Tech</w:t>
        </w:r>
        <w:r>
          <w:rPr>
            <w:rFonts w:cstheme="minorHAnsi"/>
            <w:b/>
            <w:lang w:val="en-US"/>
          </w:rPr>
          <w:tab/>
        </w:r>
        <w:r>
          <w:rPr>
            <w:rFonts w:cstheme="minorHAnsi"/>
            <w:lang w:val="en-US"/>
          </w:rPr>
          <w:t xml:space="preserve">ISSN: </w:t>
        </w:r>
        <w:r>
          <w:rPr>
            <w:rFonts w:ascii="Helvetica" w:hAnsi="Helvetica"/>
            <w:sz w:val="20"/>
            <w:szCs w:val="20"/>
          </w:rPr>
          <w:t>2541-3600</w:t>
        </w:r>
        <w:r>
          <w:rPr>
            <w:rFonts w:cstheme="minorHAnsi"/>
            <w:lang w:val="en-US"/>
          </w:rPr>
          <w:tab/>
          <w:t xml:space="preserve">             </w:t>
        </w:r>
        <w:r>
          <w:rPr>
            <w:rFonts w:cstheme="minorHAnsi"/>
          </w:rPr>
          <w:fldChar w:fldCharType="begin"/>
        </w:r>
        <w:r>
          <w:rPr>
            <w:rFonts w:cstheme="minorHAnsi"/>
          </w:rPr>
          <w:instrText xml:space="preserve"> PAGE   \* MERGEFORMAT </w:instrText>
        </w:r>
        <w:r>
          <w:rPr>
            <w:rFonts w:cstheme="minorHAnsi"/>
          </w:rPr>
          <w:fldChar w:fldCharType="separate"/>
        </w:r>
        <w:r w:rsidR="00DF7ACF">
          <w:rPr>
            <w:rFonts w:cstheme="minorHAnsi"/>
            <w:noProof/>
          </w:rPr>
          <w:t>12</w:t>
        </w:r>
        <w:r>
          <w:rPr>
            <w:rFonts w:cstheme="minorHAnsi"/>
          </w:rPr>
          <w:fldChar w:fldCharType="end"/>
        </w:r>
      </w:p>
    </w:sdtContent>
  </w:sdt>
  <w:p w:rsidR="0048065C" w:rsidRDefault="000E308C">
    <w:pPr>
      <w:pStyle w:val="Header"/>
      <w:rPr>
        <w:rFonts w:cstheme="minorHAnsi"/>
      </w:rPr>
    </w:pPr>
    <w:r>
      <w:rPr>
        <w:rFonts w:cstheme="minorHAnsi"/>
        <w:b/>
        <w:noProof/>
        <w:lang w:val="en-US"/>
      </w:rPr>
      <mc:AlternateContent>
        <mc:Choice Requires="wps">
          <w:drawing>
            <wp:anchor distT="0" distB="0" distL="114300" distR="114300" simplePos="0" relativeHeight="251668480" behindDoc="0" locked="0" layoutInCell="1" allowOverlap="1">
              <wp:simplePos x="0" y="0"/>
              <wp:positionH relativeFrom="column">
                <wp:posOffset>6985</wp:posOffset>
              </wp:positionH>
              <wp:positionV relativeFrom="paragraph">
                <wp:posOffset>194310</wp:posOffset>
              </wp:positionV>
              <wp:extent cx="5792470" cy="0"/>
              <wp:effectExtent l="0" t="9525" r="17780" b="9525"/>
              <wp:wrapNone/>
              <wp:docPr id="5" name="AutoShape 10"/>
              <wp:cNvGraphicFramePr/>
              <a:graphic xmlns:a="http://schemas.openxmlformats.org/drawingml/2006/main">
                <a:graphicData uri="http://schemas.microsoft.com/office/word/2010/wordprocessingShape">
                  <wps:wsp>
                    <wps:cNvCnPr/>
                    <wps:spPr>
                      <a:xfrm>
                        <a:off x="0" y="0"/>
                        <a:ext cx="579247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type w14:anchorId="15DEDCD0" id="_x0000_t32" coordsize="21600,21600" o:spt="32" o:oned="t" path="m,l21600,21600e" filled="f">
              <v:path arrowok="t" fillok="f" o:connecttype="none"/>
              <o:lock v:ext="edit" shapetype="t"/>
            </v:shapetype>
            <v:shape id="AutoShape 10" o:spid="_x0000_s1026" type="#_x0000_t32" style="position:absolute;margin-left:.55pt;margin-top:15.3pt;width:456.1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4740617"/>
      <w:docPartObj>
        <w:docPartGallery w:val="AutoText"/>
      </w:docPartObj>
    </w:sdtPr>
    <w:sdtEndPr/>
    <w:sdtContent>
      <w:p w:rsidR="0048065C" w:rsidRDefault="000E308C">
        <w:pPr>
          <w:autoSpaceDE w:val="0"/>
          <w:autoSpaceDN w:val="0"/>
          <w:adjustRightInd w:val="0"/>
          <w:spacing w:after="0" w:line="240" w:lineRule="auto"/>
          <w:jc w:val="right"/>
          <w:rPr>
            <w:rFonts w:cstheme="minorHAnsi"/>
            <w:color w:val="000000" w:themeColor="text1"/>
            <w:lang w:val="en-US"/>
          </w:rPr>
        </w:pPr>
        <w:r>
          <w:t>Mutiara Felicita Amsal</w:t>
        </w:r>
        <w:r>
          <w:rPr>
            <w:rFonts w:ascii="Calisto MT" w:hAnsi="Calisto MT" w:cs="Times New Roman"/>
            <w:color w:val="000000" w:themeColor="text1"/>
            <w:sz w:val="24"/>
            <w:szCs w:val="24"/>
          </w:rPr>
          <w:t xml:space="preserve"> 1, </w:t>
        </w:r>
        <w:r>
          <w:t>Winanda Amilia</w:t>
        </w:r>
        <w:r>
          <w:rPr>
            <w:rFonts w:ascii="Calisto MT" w:hAnsi="Calisto MT" w:cs="Times New Roman"/>
            <w:color w:val="000000" w:themeColor="text1"/>
            <w:sz w:val="24"/>
            <w:szCs w:val="24"/>
          </w:rPr>
          <w:t>2</w:t>
        </w:r>
        <w:r>
          <w:rPr>
            <w:rFonts w:ascii="Calisto MT" w:hAnsi="Calisto MT" w:cs="Times New Roman"/>
            <w:color w:val="000000" w:themeColor="text1"/>
            <w:sz w:val="24"/>
            <w:szCs w:val="24"/>
            <w:lang w:val="en-US"/>
          </w:rPr>
          <w:t xml:space="preserve"> </w:t>
        </w:r>
        <w:r>
          <w:t xml:space="preserve"> Hade Afriansyah</w:t>
        </w:r>
        <w:r>
          <w:rPr>
            <w:lang w:val="en-US"/>
          </w:rPr>
          <w:t>3</w:t>
        </w:r>
        <w:r>
          <w:rPr>
            <w:rFonts w:cstheme="minorHAnsi"/>
            <w:color w:val="000000" w:themeColor="text1"/>
            <w:lang w:val="en-US"/>
          </w:rPr>
          <w:t xml:space="preserve">       </w:t>
        </w:r>
        <w:r>
          <w:rPr>
            <w:rFonts w:cstheme="minorHAnsi"/>
          </w:rPr>
          <w:fldChar w:fldCharType="begin"/>
        </w:r>
        <w:r>
          <w:rPr>
            <w:rFonts w:cstheme="minorHAnsi"/>
          </w:rPr>
          <w:instrText xml:space="preserve"> PAGE   \* MERGEFORMAT </w:instrText>
        </w:r>
        <w:r>
          <w:rPr>
            <w:rFonts w:cstheme="minorHAnsi"/>
          </w:rPr>
          <w:fldChar w:fldCharType="separate"/>
        </w:r>
        <w:r w:rsidR="00DF7ACF">
          <w:rPr>
            <w:rFonts w:cstheme="minorHAnsi"/>
            <w:noProof/>
          </w:rPr>
          <w:t>13</w:t>
        </w:r>
        <w:r>
          <w:rPr>
            <w:rFonts w:cstheme="minorHAnsi"/>
          </w:rPr>
          <w:fldChar w:fldCharType="end"/>
        </w:r>
        <w:r>
          <w:rPr>
            <w:rFonts w:cstheme="minorHAnsi"/>
            <w:lang w:val="en-US"/>
          </w:rPr>
          <w:t xml:space="preserve">  </w:t>
        </w:r>
      </w:p>
      <w:p w:rsidR="0048065C" w:rsidRDefault="000E308C">
        <w:pPr>
          <w:tabs>
            <w:tab w:val="left" w:pos="426"/>
          </w:tabs>
          <w:autoSpaceDE w:val="0"/>
          <w:autoSpaceDN w:val="0"/>
          <w:adjustRightInd w:val="0"/>
          <w:spacing w:after="0" w:line="240" w:lineRule="auto"/>
          <w:ind w:left="426" w:right="423" w:hanging="426"/>
          <w:jc w:val="right"/>
          <w:rPr>
            <w:rFonts w:cstheme="minorHAnsi"/>
          </w:rPr>
        </w:pPr>
      </w:p>
    </w:sdtContent>
  </w:sdt>
  <w:p w:rsidR="0048065C" w:rsidRDefault="000E308C">
    <w:pPr>
      <w:pStyle w:val="Header"/>
      <w:rPr>
        <w:rFonts w:cstheme="minorHAnsi"/>
      </w:rPr>
    </w:pPr>
    <w:r>
      <w:rPr>
        <w:rFonts w:cstheme="minorHAnsi"/>
        <w:b/>
        <w:noProof/>
        <w:lang w:val="en-US"/>
      </w:rPr>
      <mc:AlternateContent>
        <mc:Choice Requires="wps">
          <w:drawing>
            <wp:anchor distT="0" distB="0" distL="114300" distR="114300" simplePos="0" relativeHeight="251670528" behindDoc="0" locked="0" layoutInCell="1" allowOverlap="1">
              <wp:simplePos x="0" y="0"/>
              <wp:positionH relativeFrom="column">
                <wp:posOffset>12700</wp:posOffset>
              </wp:positionH>
              <wp:positionV relativeFrom="paragraph">
                <wp:posOffset>191135</wp:posOffset>
              </wp:positionV>
              <wp:extent cx="5770880" cy="0"/>
              <wp:effectExtent l="0" t="9525" r="1270" b="9525"/>
              <wp:wrapNone/>
              <wp:docPr id="7" name="AutoShape 12"/>
              <wp:cNvGraphicFramePr/>
              <a:graphic xmlns:a="http://schemas.openxmlformats.org/drawingml/2006/main">
                <a:graphicData uri="http://schemas.microsoft.com/office/word/2010/wordprocessingShape">
                  <wps:wsp>
                    <wps:cNvCnPr/>
                    <wps:spPr>
                      <a:xfrm>
                        <a:off x="0" y="0"/>
                        <a:ext cx="577088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type w14:anchorId="14BD4E7A" id="_x0000_t32" coordsize="21600,21600" o:spt="32" o:oned="t" path="m,l21600,21600e" filled="f">
              <v:path arrowok="t" fillok="f" o:connecttype="none"/>
              <o:lock v:ext="edit" shapetype="t"/>
            </v:shapetype>
            <v:shape id="AutoShape 12" o:spid="_x0000_s1026" type="#_x0000_t32" style="position:absolute;margin-left:1pt;margin-top:15.05pt;width:454.4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&#1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5C" w:rsidRDefault="000E308C">
    <w:pPr>
      <w:pStyle w:val="Footer"/>
      <w:tabs>
        <w:tab w:val="clear" w:pos="4513"/>
      </w:tabs>
      <w:rPr>
        <w:rFonts w:ascii="Times New Roman" w:hAnsi="Times New Roman" w:cs="Times New Roman"/>
        <w:b/>
        <w:lang w:val="en-US"/>
      </w:rPr>
    </w:pPr>
    <w:r>
      <w:rPr>
        <w:noProof/>
        <w:lang w:val="en-US"/>
      </w:rPr>
      <w:drawing>
        <wp:anchor distT="0" distB="0" distL="114300" distR="114300" simplePos="0" relativeHeight="251673600" behindDoc="0" locked="0" layoutInCell="1" allowOverlap="1">
          <wp:simplePos x="0" y="0"/>
          <wp:positionH relativeFrom="column">
            <wp:posOffset>4128135</wp:posOffset>
          </wp:positionH>
          <wp:positionV relativeFrom="paragraph">
            <wp:posOffset>-2540</wp:posOffset>
          </wp:positionV>
          <wp:extent cx="1162050" cy="704850"/>
          <wp:effectExtent l="0" t="0" r="0" b="0"/>
          <wp:wrapSquare wrapText="bothSides"/>
          <wp:docPr id="3" name="Picture 3" descr="IMG-20181108-WA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20181108-WA00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161935" cy="704850"/>
                  </a:xfrm>
                  <a:prstGeom prst="rect">
                    <a:avLst/>
                  </a:prstGeom>
                  <a:noFill/>
                  <a:ln>
                    <a:noFill/>
                  </a:ln>
                </pic:spPr>
              </pic:pic>
            </a:graphicData>
          </a:graphic>
        </wp:anchor>
      </w:drawing>
    </w:r>
    <w:r>
      <w:rPr>
        <w:rFonts w:ascii="Times New Roman" w:hAnsi="Times New Roman" w:cs="Times New Roman"/>
        <w:b/>
        <w:lang w:val="en-US"/>
      </w:rPr>
      <w:t>E-Tech</w:t>
    </w:r>
  </w:p>
  <w:p w:rsidR="0048065C" w:rsidRDefault="000E308C">
    <w:pPr>
      <w:pStyle w:val="Footer"/>
      <w:tabs>
        <w:tab w:val="clear" w:pos="4513"/>
      </w:tabs>
      <w:rPr>
        <w:rFonts w:ascii="Arial" w:hAnsi="Arial" w:cs="Arial"/>
        <w:sz w:val="16"/>
        <w:lang w:val="en-US"/>
      </w:rPr>
    </w:pPr>
    <w:r>
      <w:rPr>
        <w:rFonts w:ascii="Arial" w:hAnsi="Arial" w:cs="Arial"/>
        <w:sz w:val="16"/>
      </w:rPr>
      <w:t xml:space="preserve">Volume </w:t>
    </w:r>
    <w:r>
      <w:rPr>
        <w:rFonts w:ascii="Arial" w:hAnsi="Arial" w:cs="Arial"/>
        <w:sz w:val="16"/>
        <w:lang w:val="en-US"/>
      </w:rPr>
      <w:t>0</w:t>
    </w:r>
    <w:r>
      <w:rPr>
        <w:rFonts w:ascii="Arial" w:hAnsi="Arial" w:cs="Arial"/>
        <w:sz w:val="16"/>
        <w:lang w:val="en-US"/>
      </w:rPr>
      <w:t>7</w:t>
    </w:r>
    <w:r>
      <w:rPr>
        <w:rFonts w:ascii="Arial" w:hAnsi="Arial" w:cs="Arial"/>
        <w:sz w:val="16"/>
      </w:rPr>
      <w:t xml:space="preserve"> </w:t>
    </w:r>
    <w:r>
      <w:rPr>
        <w:rFonts w:ascii="Arial" w:hAnsi="Arial" w:cs="Arial"/>
        <w:sz w:val="16"/>
        <w:lang w:val="en-US"/>
      </w:rPr>
      <w:t xml:space="preserve"> Number</w:t>
    </w:r>
    <w:r>
      <w:rPr>
        <w:rFonts w:ascii="Arial" w:hAnsi="Arial" w:cs="Arial"/>
        <w:sz w:val="16"/>
      </w:rPr>
      <w:t xml:space="preserve"> </w:t>
    </w:r>
    <w:r>
      <w:rPr>
        <w:rFonts w:ascii="Arial" w:hAnsi="Arial" w:cs="Arial"/>
        <w:sz w:val="16"/>
        <w:lang w:val="en-US"/>
      </w:rPr>
      <w:t>0</w:t>
    </w:r>
    <w:r>
      <w:rPr>
        <w:rFonts w:ascii="Arial" w:hAnsi="Arial" w:cs="Arial"/>
        <w:sz w:val="16"/>
        <w:lang w:val="en-US"/>
      </w:rPr>
      <w:t>2</w:t>
    </w:r>
    <w:r>
      <w:rPr>
        <w:rFonts w:ascii="Arial" w:hAnsi="Arial" w:cs="Arial"/>
        <w:sz w:val="16"/>
        <w:lang w:val="en-US"/>
      </w:rPr>
      <w:t xml:space="preserve">  20</w:t>
    </w:r>
    <w:r>
      <w:rPr>
        <w:rFonts w:ascii="Arial" w:hAnsi="Arial" w:cs="Arial"/>
        <w:sz w:val="16"/>
        <w:lang w:val="en-US"/>
      </w:rPr>
      <w:t>19</w:t>
    </w:r>
  </w:p>
  <w:p w:rsidR="0048065C" w:rsidRDefault="000E308C">
    <w:pPr>
      <w:pStyle w:val="Footer"/>
      <w:tabs>
        <w:tab w:val="clear" w:pos="4513"/>
      </w:tabs>
      <w:rPr>
        <w:rFonts w:ascii="Arial" w:hAnsi="Arial" w:cs="Arial"/>
        <w:sz w:val="16"/>
        <w:szCs w:val="16"/>
        <w:lang w:val="en-US"/>
      </w:rPr>
    </w:pPr>
    <w:r>
      <w:rPr>
        <w:rFonts w:ascii="Arial" w:hAnsi="Arial" w:cs="Arial"/>
        <w:sz w:val="16"/>
        <w:szCs w:val="16"/>
        <w:lang w:val="en-US"/>
      </w:rPr>
      <w:t xml:space="preserve">ISSN: Print  </w:t>
    </w:r>
    <w:r>
      <w:rPr>
        <w:rFonts w:ascii="Helvetica" w:hAnsi="Helvetica"/>
        <w:sz w:val="16"/>
        <w:szCs w:val="16"/>
      </w:rPr>
      <w:t>2541-3600</w:t>
    </w:r>
    <w:r>
      <w:rPr>
        <w:rFonts w:ascii="Helvetica" w:hAnsi="Helvetica"/>
        <w:sz w:val="16"/>
        <w:szCs w:val="16"/>
        <w:lang w:val="en-US"/>
      </w:rPr>
      <w:t xml:space="preserve"> </w:t>
    </w:r>
    <w:r>
      <w:rPr>
        <w:rFonts w:ascii="Arial" w:hAnsi="Arial" w:cs="Arial"/>
        <w:bCs/>
        <w:sz w:val="16"/>
        <w:szCs w:val="16"/>
        <w:lang w:val="en-US"/>
      </w:rPr>
      <w:t xml:space="preserve">– Online  </w:t>
    </w:r>
    <w:r>
      <w:rPr>
        <w:rFonts w:ascii="Helvetica" w:hAnsi="Helvetica"/>
        <w:sz w:val="16"/>
        <w:szCs w:val="16"/>
      </w:rPr>
      <w:t>2621-7759</w:t>
    </w:r>
  </w:p>
  <w:p w:rsidR="0048065C" w:rsidRDefault="000E308C">
    <w:pPr>
      <w:pStyle w:val="Header"/>
      <w:tabs>
        <w:tab w:val="clear" w:pos="4513"/>
        <w:tab w:val="clear" w:pos="9026"/>
        <w:tab w:val="left" w:pos="1942"/>
      </w:tabs>
      <w:ind w:left="-142" w:firstLine="142"/>
      <w:rPr>
        <w:sz w:val="21"/>
        <w:szCs w:val="21"/>
        <w:lang w:val="en-US"/>
      </w:rPr>
    </w:pPr>
    <w:r>
      <w:rPr>
        <w:sz w:val="18"/>
        <w:szCs w:val="20"/>
        <w:lang w:val="en-US"/>
      </w:rPr>
      <w:t>DOI: 10.1007/XXXXXX-XX-0000-00</w:t>
    </w:r>
  </w:p>
  <w:p w:rsidR="0048065C" w:rsidRDefault="000E308C">
    <w:pPr>
      <w:pStyle w:val="Footer"/>
      <w:tabs>
        <w:tab w:val="clear" w:pos="4513"/>
      </w:tabs>
      <w:jc w:val="both"/>
      <w:rPr>
        <w:rFonts w:ascii="Arial" w:hAnsi="Arial" w:cs="Arial"/>
        <w:i/>
        <w:sz w:val="18"/>
        <w:lang w:val="en-US"/>
      </w:rPr>
    </w:pPr>
    <w:r>
      <w:rPr>
        <w:rFonts w:ascii="Arial" w:hAnsi="Arial" w:cs="Arial"/>
        <w:i/>
        <w:vanish/>
        <w:sz w:val="18"/>
        <w:lang w:val="en-US"/>
      </w:rPr>
      <w:t xml:space="preserve">   Nomor 2</w:t>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vanish/>
        <w:sz w:val="18"/>
        <w:lang w:val="en-US"/>
      </w:rPr>
      <w:pgNum/>
    </w:r>
    <w:r>
      <w:rPr>
        <w:rFonts w:ascii="Arial" w:hAnsi="Arial" w:cs="Arial"/>
        <w:i/>
        <w:sz w:val="18"/>
        <w:lang w:val="en-US"/>
      </w:rPr>
      <w:tab/>
    </w:r>
  </w:p>
  <w:p w:rsidR="0048065C" w:rsidRDefault="000E308C">
    <w:pPr>
      <w:autoSpaceDE w:val="0"/>
      <w:autoSpaceDN w:val="0"/>
      <w:adjustRightInd w:val="0"/>
      <w:spacing w:after="0"/>
      <w:rPr>
        <w:rFonts w:cstheme="minorHAnsi"/>
        <w:sz w:val="16"/>
        <w:szCs w:val="16"/>
        <w:lang w:val="en-US"/>
      </w:rPr>
    </w:pPr>
    <w:r>
      <w:rPr>
        <w:rFonts w:ascii="Arial" w:hAnsi="Arial" w:cs="Arial"/>
        <w:noProof/>
        <w:sz w:val="16"/>
        <w:szCs w:val="16"/>
        <w:lang w:val="en-US"/>
      </w:rPr>
      <mc:AlternateContent>
        <mc:Choice Requires="wps">
          <w:drawing>
            <wp:anchor distT="0" distB="0" distL="114300" distR="114300" simplePos="0" relativeHeight="251662336" behindDoc="1" locked="0" layoutInCell="1" allowOverlap="1">
              <wp:simplePos x="0" y="0"/>
              <wp:positionH relativeFrom="column">
                <wp:posOffset>3623310</wp:posOffset>
              </wp:positionH>
              <wp:positionV relativeFrom="paragraph">
                <wp:posOffset>46355</wp:posOffset>
              </wp:positionV>
              <wp:extent cx="2110740" cy="227330"/>
              <wp:effectExtent l="4445" t="4445" r="18415" b="15875"/>
              <wp:wrapNone/>
              <wp:docPr id="1" name="Rectangle 3"/>
              <wp:cNvGraphicFramePr/>
              <a:graphic xmlns:a="http://schemas.openxmlformats.org/drawingml/2006/main">
                <a:graphicData uri="http://schemas.microsoft.com/office/word/2010/wordprocessingShape">
                  <wps:wsp>
                    <wps:cNvSpPr/>
                    <wps:spPr>
                      <a:xfrm>
                        <a:off x="0" y="0"/>
                        <a:ext cx="2110740" cy="227330"/>
                      </a:xfrm>
                      <a:prstGeom prst="rect">
                        <a:avLst/>
                      </a:prstGeom>
                      <a:noFill/>
                      <a:ln w="9525" cap="flat" cmpd="sng">
                        <a:solidFill>
                          <a:srgbClr val="FFFFFF"/>
                        </a:solidFill>
                        <a:prstDash val="solid"/>
                        <a:miter/>
                        <a:headEnd type="none" w="med" len="med"/>
                        <a:tailEnd type="none" w="med" len="med"/>
                      </a:ln>
                    </wps:spPr>
                    <wps:txbx>
                      <w:txbxContent>
                        <w:p w:rsidR="0048065C" w:rsidRDefault="000E308C">
                          <w:pPr>
                            <w:pStyle w:val="Footer"/>
                            <w:rPr>
                              <w:i/>
                              <w:sz w:val="16"/>
                              <w:lang w:val="en-US"/>
                            </w:rPr>
                          </w:pPr>
                          <w:r>
                            <w:rPr>
                              <w:i/>
                              <w:sz w:val="16"/>
                            </w:rPr>
                            <w:t>http://ejournal.unp.ac.id/index.php/e-techr</w:t>
                          </w:r>
                        </w:p>
                      </w:txbxContent>
                    </wps:txbx>
                    <wps:bodyPr upright="1"/>
                  </wps:wsp>
                </a:graphicData>
              </a:graphic>
            </wp:anchor>
          </w:drawing>
        </mc:Choice>
        <mc:Fallback>
          <w:pict>
            <v:rect id="Rectangle 3" o:spid="_x0000_s1026" style="position:absolute;margin-left:285.3pt;margin-top:3.65pt;width:166.2pt;height:17.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" filled="f" strokecolor="white">
              <v:textbox>
                <w:txbxContent>
                  <w:p w:rsidR="0048065C" w:rsidRDefault="000E308C">
                    <w:pPr>
                      <w:pStyle w:val="Footer"/>
                      <w:rPr>
                        <w:i/>
                        <w:sz w:val="16"/>
                        <w:lang w:val="en-US"/>
                      </w:rPr>
                    </w:pPr>
                    <w:r>
                      <w:rPr>
                        <w:i/>
                        <w:sz w:val="16"/>
                      </w:rPr>
                      <w:t>http://ejournal.unp.ac.id/index.php/e-techr</w:t>
                    </w:r>
                  </w:p>
                </w:txbxContent>
              </v:textbox>
            </v:rect>
          </w:pict>
        </mc:Fallback>
      </mc:AlternateContent>
    </w:r>
    <w:r>
      <w:rPr>
        <w:rFonts w:cstheme="minorHAnsi"/>
        <w:sz w:val="16"/>
        <w:szCs w:val="16"/>
        <w:lang w:val="en-US"/>
      </w:rPr>
      <w:t xml:space="preserve">Received </w:t>
    </w:r>
    <w:r>
      <w:rPr>
        <w:rFonts w:cstheme="minorHAnsi"/>
        <w:sz w:val="16"/>
        <w:szCs w:val="16"/>
        <w:lang w:val="en-US"/>
      </w:rPr>
      <w:t>Oktober</w:t>
    </w:r>
    <w:r>
      <w:rPr>
        <w:rFonts w:cstheme="minorHAnsi"/>
        <w:sz w:val="16"/>
        <w:szCs w:val="16"/>
        <w:lang w:val="en-US"/>
      </w:rPr>
      <w:t xml:space="preserve"> </w:t>
    </w:r>
    <w:r>
      <w:rPr>
        <w:rFonts w:cstheme="minorHAnsi"/>
        <w:sz w:val="16"/>
        <w:szCs w:val="16"/>
        <w:lang w:val="en-US"/>
      </w:rPr>
      <w:t>12</w:t>
    </w:r>
    <w:r>
      <w:rPr>
        <w:rFonts w:cstheme="minorHAnsi"/>
        <w:sz w:val="16"/>
        <w:szCs w:val="16"/>
        <w:lang w:val="en-US"/>
      </w:rPr>
      <w:t>, 20</w:t>
    </w:r>
    <w:r>
      <w:rPr>
        <w:rFonts w:cstheme="minorHAnsi"/>
        <w:sz w:val="16"/>
        <w:szCs w:val="16"/>
        <w:lang w:val="en-US"/>
      </w:rPr>
      <w:t>19</w:t>
    </w:r>
    <w:r>
      <w:rPr>
        <w:rFonts w:cstheme="minorHAnsi"/>
        <w:sz w:val="16"/>
        <w:szCs w:val="16"/>
        <w:lang w:val="en-US"/>
      </w:rPr>
      <w:t xml:space="preserve">; Revised </w:t>
    </w:r>
    <w:r>
      <w:rPr>
        <w:rFonts w:cstheme="minorHAnsi"/>
        <w:sz w:val="16"/>
        <w:szCs w:val="16"/>
        <w:lang w:val="en-US"/>
      </w:rPr>
      <w:t>November</w:t>
    </w:r>
    <w:r>
      <w:rPr>
        <w:rFonts w:cstheme="minorHAnsi"/>
        <w:sz w:val="16"/>
        <w:szCs w:val="16"/>
        <w:lang w:val="en-US"/>
      </w:rPr>
      <w:t xml:space="preserve"> </w:t>
    </w:r>
    <w:r>
      <w:rPr>
        <w:rFonts w:cstheme="minorHAnsi"/>
        <w:sz w:val="16"/>
        <w:szCs w:val="16"/>
        <w:lang w:val="en-US"/>
      </w:rPr>
      <w:t>10</w:t>
    </w:r>
    <w:r>
      <w:rPr>
        <w:rFonts w:cstheme="minorHAnsi"/>
        <w:sz w:val="16"/>
        <w:szCs w:val="16"/>
        <w:lang w:val="en-US"/>
      </w:rPr>
      <w:t xml:space="preserve">, 20YY; Accepted </w:t>
    </w:r>
    <w:r>
      <w:rPr>
        <w:rFonts w:cstheme="minorHAnsi"/>
        <w:sz w:val="16"/>
        <w:szCs w:val="16"/>
        <w:lang w:val="en-US"/>
      </w:rPr>
      <w:t>December</w:t>
    </w:r>
    <w:r>
      <w:rPr>
        <w:rFonts w:cstheme="minorHAnsi"/>
        <w:sz w:val="16"/>
        <w:szCs w:val="16"/>
        <w:lang w:val="en-US"/>
      </w:rPr>
      <w:t xml:space="preserve"> </w:t>
    </w:r>
    <w:r>
      <w:rPr>
        <w:rFonts w:cstheme="minorHAnsi"/>
        <w:sz w:val="16"/>
        <w:szCs w:val="16"/>
        <w:lang w:val="en-US"/>
      </w:rPr>
      <w:t>11</w:t>
    </w:r>
    <w:r>
      <w:rPr>
        <w:rFonts w:cstheme="minorHAnsi"/>
        <w:sz w:val="16"/>
        <w:szCs w:val="16"/>
        <w:lang w:val="en-US"/>
      </w:rPr>
      <w:t>, 20</w:t>
    </w:r>
    <w:r>
      <w:rPr>
        <w:rFonts w:cstheme="minorHAnsi"/>
        <w:sz w:val="16"/>
        <w:szCs w:val="16"/>
        <w:lang w:val="en-US"/>
      </w:rPr>
      <w:t>19</w:t>
    </w:r>
  </w:p>
  <w:p w:rsidR="0048065C" w:rsidRDefault="000E308C">
    <w:pPr>
      <w:pStyle w:val="Footer"/>
      <w:tabs>
        <w:tab w:val="clear" w:pos="4513"/>
      </w:tabs>
      <w:rPr>
        <w:sz w:val="20"/>
        <w:lang w:val="en-US"/>
      </w:rPr>
    </w:pPr>
    <w:r>
      <w:rPr>
        <w:rFonts w:ascii="Times New Roman" w:hAnsi="Times New Roman" w:cs="Times New Roman"/>
        <w:b/>
        <w:noProof/>
        <w:sz w:val="32"/>
        <w:lang w:val="en-US"/>
      </w:rPr>
      <mc:AlternateContent>
        <mc:Choice Requires="wps">
          <w:drawing>
            <wp:anchor distT="0" distB="0" distL="114300" distR="114300" simplePos="0" relativeHeight="251666432" behindDoc="0" locked="0" layoutInCell="1" allowOverlap="1">
              <wp:simplePos x="0" y="0"/>
              <wp:positionH relativeFrom="column">
                <wp:posOffset>-20320</wp:posOffset>
              </wp:positionH>
              <wp:positionV relativeFrom="paragraph">
                <wp:posOffset>131445</wp:posOffset>
              </wp:positionV>
              <wp:extent cx="5754370" cy="0"/>
              <wp:effectExtent l="0" t="9525" r="17780" b="9525"/>
              <wp:wrapNone/>
              <wp:docPr id="4" name="AutoShape 2"/>
              <wp:cNvGraphicFramePr/>
              <a:graphic xmlns:a="http://schemas.openxmlformats.org/drawingml/2006/main">
                <a:graphicData uri="http://schemas.microsoft.com/office/word/2010/wordprocessingShape">
                  <wps:wsp>
                    <wps:cNvCnPr/>
                    <wps:spPr>
                      <a:xfrm>
                        <a:off x="0" y="0"/>
                        <a:ext cx="575437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type w14:anchorId="52AED6ED" id="_x0000_t32" coordsize="21600,21600" o:spt="32" o:oned="t" path="m,l21600,21600e" filled="f">
              <v:path arrowok="t" fillok="f" o:connecttype="none"/>
              <o:lock v:ext="edit" shapetype="t"/>
            </v:shapetype>
            <v:shape id="AutoShape 2" o:spid="_x0000_s1026" type="#_x0000_t32" style="position:absolute;margin-left:-1.6pt;margin-top:10.35pt;width:453.1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0164C"/>
    <w:multiLevelType w:val="multilevel"/>
    <w:tmpl w:val="0F10164C"/>
    <w:lvl w:ilvl="0">
      <w:start w:val="1"/>
      <w:numFmt w:val="lowerLetter"/>
      <w:lvlText w:val="%1)"/>
      <w:lvlJc w:val="left"/>
      <w:pPr>
        <w:ind w:left="1620" w:hanging="360"/>
      </w:pPr>
      <w:rPr>
        <w:rFonts w:ascii="Times New Roman" w:eastAsia="Calibri" w:hAnsi="Times New Roman" w:cs="Times New Roman"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
    <w:nsid w:val="1F3F627B"/>
    <w:multiLevelType w:val="multilevel"/>
    <w:tmpl w:val="1F3F627B"/>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31D45CEB"/>
    <w:multiLevelType w:val="multilevel"/>
    <w:tmpl w:val="31D45CEB"/>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2EB22B4"/>
    <w:multiLevelType w:val="multilevel"/>
    <w:tmpl w:val="32EB22B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414C319F"/>
    <w:multiLevelType w:val="multilevel"/>
    <w:tmpl w:val="414C319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47B40699"/>
    <w:multiLevelType w:val="multilevel"/>
    <w:tmpl w:val="47B40699"/>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4F757A08"/>
    <w:multiLevelType w:val="multilevel"/>
    <w:tmpl w:val="4F757A08"/>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5D4A1AB8"/>
    <w:multiLevelType w:val="multilevel"/>
    <w:tmpl w:val="5D4A1AB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66B1595F"/>
    <w:multiLevelType w:val="multilevel"/>
    <w:tmpl w:val="66B1595F"/>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
  </w:num>
  <w:num w:numId="2">
    <w:abstractNumId w:val="6"/>
  </w:num>
  <w:num w:numId="3">
    <w:abstractNumId w:val="3"/>
  </w:num>
  <w:num w:numId="4">
    <w:abstractNumId w:val="7"/>
  </w:num>
  <w:num w:numId="5">
    <w:abstractNumId w:val="1"/>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9D"/>
    <w:rsid w:val="00001C13"/>
    <w:rsid w:val="000111C1"/>
    <w:rsid w:val="0001629F"/>
    <w:rsid w:val="00054684"/>
    <w:rsid w:val="00093C63"/>
    <w:rsid w:val="000C72BA"/>
    <w:rsid w:val="000E1584"/>
    <w:rsid w:val="000E308C"/>
    <w:rsid w:val="000F5EAB"/>
    <w:rsid w:val="00114AEB"/>
    <w:rsid w:val="001416A1"/>
    <w:rsid w:val="00166EED"/>
    <w:rsid w:val="001706E0"/>
    <w:rsid w:val="001944FA"/>
    <w:rsid w:val="001C0A7A"/>
    <w:rsid w:val="001D760D"/>
    <w:rsid w:val="001E53A8"/>
    <w:rsid w:val="001E7CEB"/>
    <w:rsid w:val="001F00BA"/>
    <w:rsid w:val="001F4CDE"/>
    <w:rsid w:val="001F7A29"/>
    <w:rsid w:val="00223BC4"/>
    <w:rsid w:val="002324EE"/>
    <w:rsid w:val="00233262"/>
    <w:rsid w:val="0024763A"/>
    <w:rsid w:val="0026295B"/>
    <w:rsid w:val="00262CBD"/>
    <w:rsid w:val="0026683F"/>
    <w:rsid w:val="002773B4"/>
    <w:rsid w:val="002A2DF0"/>
    <w:rsid w:val="002A68DE"/>
    <w:rsid w:val="002B0575"/>
    <w:rsid w:val="002F378A"/>
    <w:rsid w:val="00305CF7"/>
    <w:rsid w:val="00322F1A"/>
    <w:rsid w:val="00342403"/>
    <w:rsid w:val="003858F3"/>
    <w:rsid w:val="003A7EE6"/>
    <w:rsid w:val="003B03D6"/>
    <w:rsid w:val="003B6C40"/>
    <w:rsid w:val="003C2539"/>
    <w:rsid w:val="003E7EDB"/>
    <w:rsid w:val="00450EE0"/>
    <w:rsid w:val="00464D98"/>
    <w:rsid w:val="004702CB"/>
    <w:rsid w:val="0048065C"/>
    <w:rsid w:val="00487C52"/>
    <w:rsid w:val="004A5672"/>
    <w:rsid w:val="004A586C"/>
    <w:rsid w:val="004D06AE"/>
    <w:rsid w:val="004D2B29"/>
    <w:rsid w:val="004D4522"/>
    <w:rsid w:val="005007C8"/>
    <w:rsid w:val="00522F95"/>
    <w:rsid w:val="00542AC2"/>
    <w:rsid w:val="005D3488"/>
    <w:rsid w:val="005D3AB1"/>
    <w:rsid w:val="005F0093"/>
    <w:rsid w:val="00602598"/>
    <w:rsid w:val="006050A6"/>
    <w:rsid w:val="00612CC4"/>
    <w:rsid w:val="00622F52"/>
    <w:rsid w:val="006231A6"/>
    <w:rsid w:val="0064003A"/>
    <w:rsid w:val="006B7EF9"/>
    <w:rsid w:val="006D2312"/>
    <w:rsid w:val="006E1D40"/>
    <w:rsid w:val="006F3F7A"/>
    <w:rsid w:val="00712F37"/>
    <w:rsid w:val="0071384B"/>
    <w:rsid w:val="007150E5"/>
    <w:rsid w:val="007154D1"/>
    <w:rsid w:val="007519C1"/>
    <w:rsid w:val="007A2B30"/>
    <w:rsid w:val="007A6480"/>
    <w:rsid w:val="007C7C03"/>
    <w:rsid w:val="007D3B4B"/>
    <w:rsid w:val="007F075B"/>
    <w:rsid w:val="00814EDB"/>
    <w:rsid w:val="008324D0"/>
    <w:rsid w:val="00842A7C"/>
    <w:rsid w:val="00866AE3"/>
    <w:rsid w:val="00870E7A"/>
    <w:rsid w:val="00873E7B"/>
    <w:rsid w:val="008867FC"/>
    <w:rsid w:val="0088703B"/>
    <w:rsid w:val="008917C2"/>
    <w:rsid w:val="00895D1B"/>
    <w:rsid w:val="0089779A"/>
    <w:rsid w:val="008A013A"/>
    <w:rsid w:val="008A284A"/>
    <w:rsid w:val="008F1E48"/>
    <w:rsid w:val="00905A94"/>
    <w:rsid w:val="009114C9"/>
    <w:rsid w:val="00930823"/>
    <w:rsid w:val="00937218"/>
    <w:rsid w:val="009414D9"/>
    <w:rsid w:val="009557ED"/>
    <w:rsid w:val="00962AC6"/>
    <w:rsid w:val="009675FB"/>
    <w:rsid w:val="00993325"/>
    <w:rsid w:val="0099543A"/>
    <w:rsid w:val="009D1316"/>
    <w:rsid w:val="009E059D"/>
    <w:rsid w:val="009E1326"/>
    <w:rsid w:val="009F2072"/>
    <w:rsid w:val="00A05A8F"/>
    <w:rsid w:val="00A14026"/>
    <w:rsid w:val="00A2041E"/>
    <w:rsid w:val="00A37B4A"/>
    <w:rsid w:val="00A4289C"/>
    <w:rsid w:val="00A57587"/>
    <w:rsid w:val="00A60A60"/>
    <w:rsid w:val="00A6787D"/>
    <w:rsid w:val="00A74BB4"/>
    <w:rsid w:val="00A84A90"/>
    <w:rsid w:val="00A930BB"/>
    <w:rsid w:val="00AC54CF"/>
    <w:rsid w:val="00AD3822"/>
    <w:rsid w:val="00AF4F90"/>
    <w:rsid w:val="00B03044"/>
    <w:rsid w:val="00B032CC"/>
    <w:rsid w:val="00B27E20"/>
    <w:rsid w:val="00B3160D"/>
    <w:rsid w:val="00B9102C"/>
    <w:rsid w:val="00B954B5"/>
    <w:rsid w:val="00C01ACB"/>
    <w:rsid w:val="00C13BB5"/>
    <w:rsid w:val="00C23929"/>
    <w:rsid w:val="00C3205B"/>
    <w:rsid w:val="00C354FA"/>
    <w:rsid w:val="00C4061C"/>
    <w:rsid w:val="00C545EE"/>
    <w:rsid w:val="00CA02A0"/>
    <w:rsid w:val="00CA2820"/>
    <w:rsid w:val="00CA4777"/>
    <w:rsid w:val="00CB414D"/>
    <w:rsid w:val="00CB5618"/>
    <w:rsid w:val="00D25A12"/>
    <w:rsid w:val="00D32F94"/>
    <w:rsid w:val="00D3683D"/>
    <w:rsid w:val="00D54B02"/>
    <w:rsid w:val="00D655FB"/>
    <w:rsid w:val="00D832C5"/>
    <w:rsid w:val="00DC511F"/>
    <w:rsid w:val="00DF604D"/>
    <w:rsid w:val="00DF7ACF"/>
    <w:rsid w:val="00E10E1F"/>
    <w:rsid w:val="00E23D45"/>
    <w:rsid w:val="00E23D4A"/>
    <w:rsid w:val="00E524DD"/>
    <w:rsid w:val="00EA0B00"/>
    <w:rsid w:val="00EA3814"/>
    <w:rsid w:val="00EF1E06"/>
    <w:rsid w:val="00EF6AAA"/>
    <w:rsid w:val="00F0120A"/>
    <w:rsid w:val="00F45BF6"/>
    <w:rsid w:val="00F7263E"/>
    <w:rsid w:val="00FE0C4D"/>
    <w:rsid w:val="3E303DCD"/>
    <w:rsid w:val="41F80A5D"/>
    <w:rsid w:val="63664FA8"/>
    <w:rsid w:val="6C770E8E"/>
    <w:rsid w:val="749834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541D8D6-6901-4F09-9AD4-B49474B4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99"/>
    <w:unhideWhenUsed/>
    <w:pPr>
      <w:spacing w:after="120" w:line="240" w:lineRule="auto"/>
    </w:pPr>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semiHidden/>
    <w:unhideWhenUsed/>
    <w:pPr>
      <w:spacing w:after="120"/>
      <w:ind w:left="283"/>
    </w:pPr>
  </w:style>
  <w:style w:type="paragraph" w:styleId="BodyTextIndent2">
    <w:name w:val="Body Text Indent 2"/>
    <w:basedOn w:val="Normal"/>
    <w:link w:val="BodyTextIndent2Char"/>
    <w:uiPriority w:val="99"/>
    <w:unhideWhenUsed/>
    <w:pPr>
      <w:spacing w:after="120" w:line="480" w:lineRule="auto"/>
      <w:ind w:left="283"/>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rPr>
      <w:rFonts w:ascii="Times New Roman" w:eastAsia="Times New Roman" w:hAnsi="Times New Roman"/>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qFormat/>
    <w:rPr>
      <w:rFonts w:eastAsiaTheme="minorHAnsi"/>
      <w:sz w:val="20"/>
      <w:szCs w:val="20"/>
      <w:lang w:eastAsia="en-US"/>
    </w:rPr>
  </w:style>
  <w:style w:type="character" w:customStyle="1" w:styleId="HeaderChar">
    <w:name w:val="Header Char"/>
    <w:basedOn w:val="DefaultParagraphFont"/>
    <w:link w:val="Header"/>
    <w:uiPriority w:val="99"/>
    <w:rPr>
      <w:rFonts w:eastAsiaTheme="minorHAnsi"/>
      <w:lang w:eastAsia="en-US"/>
    </w:rPr>
  </w:style>
  <w:style w:type="character" w:customStyle="1" w:styleId="FooterChar">
    <w:name w:val="Footer Char"/>
    <w:basedOn w:val="DefaultParagraphFont"/>
    <w:link w:val="Footer"/>
    <w:uiPriority w:val="99"/>
    <w:rPr>
      <w:rFonts w:eastAsiaTheme="minorHAnsi"/>
      <w:lang w:eastAsia="en-US"/>
    </w:rPr>
  </w:style>
  <w:style w:type="character" w:customStyle="1" w:styleId="hps">
    <w:name w:val="hps"/>
    <w:basedOn w:val="DefaultParagraphFont"/>
  </w:style>
  <w:style w:type="character" w:customStyle="1" w:styleId="BodyTextChar">
    <w:name w:val="Body Text Char"/>
    <w:basedOn w:val="DefaultParagraphFont"/>
    <w:link w:val="BodyText"/>
    <w:uiPriority w:val="99"/>
    <w:rPr>
      <w:rFonts w:ascii="Times New Roman" w:eastAsia="Times New Roman" w:hAnsi="Times New Roman" w:cs="Times New Roman"/>
      <w:sz w:val="20"/>
      <w:szCs w:val="20"/>
      <w:lang w:val="en-US" w:eastAsia="en-US"/>
    </w:rPr>
  </w:style>
  <w:style w:type="character" w:customStyle="1" w:styleId="BodyTextIndentChar">
    <w:name w:val="Body Text Indent Char"/>
    <w:basedOn w:val="DefaultParagraphFont"/>
    <w:link w:val="BodyTextIndent"/>
    <w:uiPriority w:val="99"/>
    <w:semiHidden/>
    <w:rPr>
      <w:rFonts w:eastAsiaTheme="minorHAnsi"/>
      <w:lang w:eastAsia="en-US"/>
    </w:rPr>
  </w:style>
  <w:style w:type="character" w:customStyle="1" w:styleId="BodyTextIndent2Char">
    <w:name w:val="Body Text Indent 2 Char"/>
    <w:basedOn w:val="DefaultParagraphFont"/>
    <w:link w:val="BodyTextIndent2"/>
    <w:uiPriority w:val="99"/>
    <w:rPr>
      <w:rFonts w:eastAsiaTheme="minorHAnsi"/>
      <w:lang w:eastAsia="en-US"/>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en-US"/>
    </w:rPr>
  </w:style>
  <w:style w:type="table" w:customStyle="1" w:styleId="LightShading1">
    <w:name w:val="Light Shading1"/>
    <w:basedOn w:val="TableNormal"/>
    <w:uiPriority w:val="60"/>
    <w:pPr>
      <w:spacing w:after="0" w:line="240"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penAcces">
    <w:name w:val="Open Acces"/>
    <w:basedOn w:val="Normal"/>
    <w:link w:val="OpenAccesChar"/>
    <w:qFormat/>
    <w:pPr>
      <w:spacing w:after="0" w:line="240" w:lineRule="auto"/>
    </w:pPr>
    <w:rPr>
      <w:rFonts w:ascii="Arial" w:eastAsia="Calibri" w:hAnsi="Arial" w:cs="Arial"/>
      <w:color w:val="000000"/>
      <w:sz w:val="15"/>
      <w:szCs w:val="16"/>
      <w:lang w:val="en-US"/>
    </w:rPr>
  </w:style>
  <w:style w:type="character" w:customStyle="1" w:styleId="OpenAccesChar">
    <w:name w:val="Open Acces Char"/>
    <w:link w:val="OpenAcces"/>
    <w:rPr>
      <w:rFonts w:ascii="Arial" w:eastAsia="Calibri" w:hAnsi="Arial" w:cs="Arial"/>
      <w:color w:val="000000"/>
      <w:sz w:val="15"/>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winanda.amilia@fip.unp.ac.i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utiaraamsal@fip.unp.ac.id"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5459\Dropbox\Rian&amp;If\JURNAL%20KONSELOR\2016\template_artikel_juni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93C22F-275D-4493-8FCC-7C6D9A26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template_artikel_juni_2013</Template>
  <TotalTime>23</TotalTime>
  <Pages>13</Pages>
  <Words>9604</Words>
  <Characters>54743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5459</dc:creator>
  <cp:lastModifiedBy>User</cp:lastModifiedBy>
  <cp:revision>12</cp:revision>
  <cp:lastPrinted>2017-06-11T08:59:00Z</cp:lastPrinted>
  <dcterms:created xsi:type="dcterms:W3CDTF">2017-07-17T03:10:00Z</dcterms:created>
  <dcterms:modified xsi:type="dcterms:W3CDTF">2019-12-26T06:27:00Z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71b0f631-e63f-316a-8010-05da1743a615</vt:lpwstr>
  </property>
  <property fmtid="{D5CDD505-2E9C-101B-9397-08002B2CF9AE}" pid="25" name="Mendeley Citation Style_1">
    <vt:lpwstr>http://www.zotero.org/styles/apa</vt:lpwstr>
  </property>
</Properties>
</file>