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240" w:lineRule="auto"/>
        <w:rPr>
          <w:highlight w:val="none"/>
        </w:rPr>
      </w:pPr>
      <w:r>
        <w:rPr>
          <w:highlight w:val="none"/>
        </w:rPr>
        <w:t xml:space="preserve">ANALISIS KENYAMANAN JALUR PEDESTRIAN </w:t>
      </w:r>
    </w:p>
    <w:p>
      <w:pPr>
        <w:pStyle w:val="9"/>
        <w:spacing w:line="240" w:lineRule="auto"/>
        <w:rPr>
          <w:highlight w:val="none"/>
        </w:rPr>
      </w:pPr>
      <w:r>
        <w:rPr>
          <w:highlight w:val="none"/>
        </w:rPr>
        <w:t xml:space="preserve"> JALAN PS. BARU KOTA PADANG </w:t>
      </w:r>
    </w:p>
    <w:p>
      <w:pPr>
        <w:pStyle w:val="8"/>
        <w:spacing w:before="0" w:beforeAutospacing="0" w:after="0" w:afterAutospacing="0"/>
        <w:jc w:val="center"/>
        <w:rPr>
          <w:b/>
          <w:bCs/>
          <w:color w:val="000000"/>
          <w:highlight w:val="none"/>
          <w:lang w:val="id-ID"/>
        </w:rPr>
      </w:pPr>
    </w:p>
    <w:p>
      <w:pPr>
        <w:spacing w:after="0" w:line="240" w:lineRule="auto"/>
        <w:jc w:val="center"/>
        <w:rPr>
          <w:rFonts w:ascii="Times New Roman" w:hAnsi="Times New Roman"/>
          <w:b/>
          <w:sz w:val="24"/>
          <w:highlight w:val="none"/>
        </w:rPr>
      </w:pPr>
      <w:r>
        <w:rPr>
          <w:rFonts w:ascii="Times New Roman" w:hAnsi="Times New Roman" w:cs="Times New Roman"/>
          <w:b/>
          <w:iCs/>
          <w:sz w:val="24"/>
          <w:highlight w:val="none"/>
          <w:lang w:val="id-ID"/>
        </w:rPr>
        <w:t>Angelalia Roza</w:t>
      </w:r>
      <w:r>
        <w:rPr>
          <w:rFonts w:ascii="Times New Roman" w:hAnsi="Times New Roman" w:cs="Times New Roman"/>
          <w:b/>
          <w:iCs/>
          <w:sz w:val="24"/>
          <w:highlight w:val="none"/>
        </w:rPr>
        <w:t xml:space="preserve"> M. Eng. Sc</w:t>
      </w:r>
      <w:r>
        <w:rPr>
          <w:rFonts w:ascii="Times New Roman" w:hAnsi="Times New Roman"/>
          <w:b/>
          <w:sz w:val="32"/>
          <w:highlight w:val="none"/>
          <w:vertAlign w:val="superscript"/>
        </w:rPr>
        <w:t xml:space="preserve"> </w:t>
      </w:r>
      <w:r>
        <w:rPr>
          <w:rFonts w:ascii="Times New Roman" w:hAnsi="Times New Roman"/>
          <w:b/>
          <w:sz w:val="24"/>
          <w:highlight w:val="none"/>
          <w:vertAlign w:val="superscript"/>
        </w:rPr>
        <w:t>1</w:t>
      </w:r>
      <w:r>
        <w:rPr>
          <w:rFonts w:ascii="Times New Roman" w:hAnsi="Times New Roman"/>
          <w:b/>
          <w:sz w:val="24"/>
          <w:highlight w:val="none"/>
        </w:rPr>
        <w:t>, Ahlul Fikri</w:t>
      </w:r>
      <w:r>
        <w:rPr>
          <w:rFonts w:ascii="Times New Roman" w:hAnsi="Times New Roman"/>
          <w:b/>
          <w:sz w:val="24"/>
          <w:highlight w:val="none"/>
          <w:vertAlign w:val="superscript"/>
        </w:rPr>
        <w:t xml:space="preserve">2 </w:t>
      </w:r>
      <w:r>
        <w:rPr>
          <w:rFonts w:ascii="Times New Roman" w:hAnsi="Times New Roman"/>
          <w:b/>
          <w:sz w:val="32"/>
          <w:highlight w:val="none"/>
          <w:vertAlign w:val="superscript"/>
        </w:rPr>
        <w:t xml:space="preserve"> </w:t>
      </w:r>
      <w:r>
        <w:rPr>
          <w:rFonts w:ascii="Times New Roman" w:hAnsi="Times New Roman"/>
          <w:b/>
          <w:sz w:val="24"/>
          <w:highlight w:val="none"/>
          <w:vertAlign w:val="superscript"/>
        </w:rPr>
        <w:t>1</w:t>
      </w:r>
      <w:r>
        <w:rPr>
          <w:rFonts w:ascii="Times New Roman" w:hAnsi="Times New Roman"/>
          <w:b/>
          <w:sz w:val="24"/>
          <w:highlight w:val="none"/>
        </w:rPr>
        <w:t xml:space="preserve">, Andi Mulya Rusli </w:t>
      </w:r>
      <w:r>
        <w:rPr>
          <w:rFonts w:ascii="Times New Roman" w:hAnsi="Times New Roman"/>
          <w:b/>
          <w:sz w:val="24"/>
          <w:highlight w:val="none"/>
          <w:vertAlign w:val="superscript"/>
        </w:rPr>
        <w:t>2</w:t>
      </w:r>
    </w:p>
    <w:p>
      <w:pPr>
        <w:spacing w:after="0" w:line="240" w:lineRule="auto"/>
        <w:jc w:val="center"/>
        <w:rPr>
          <w:rFonts w:ascii="Times New Roman" w:hAnsi="Times New Roman"/>
          <w:sz w:val="24"/>
          <w:szCs w:val="28"/>
          <w:highlight w:val="none"/>
        </w:rPr>
      </w:pPr>
      <w:r>
        <w:rPr>
          <w:rFonts w:ascii="Times New Roman" w:hAnsi="Times New Roman"/>
          <w:sz w:val="24"/>
          <w:szCs w:val="28"/>
          <w:highlight w:val="none"/>
          <w:vertAlign w:val="superscript"/>
        </w:rPr>
        <w:t xml:space="preserve">1 </w:t>
      </w:r>
      <w:r>
        <w:rPr>
          <w:rFonts w:ascii="Times New Roman" w:hAnsi="Times New Roman"/>
          <w:sz w:val="24"/>
          <w:szCs w:val="28"/>
          <w:highlight w:val="none"/>
        </w:rPr>
        <w:t>Fakultas Teknik, Institut Teknologi Padang</w:t>
      </w:r>
    </w:p>
    <w:p>
      <w:pPr>
        <w:spacing w:after="0" w:line="240" w:lineRule="auto"/>
        <w:jc w:val="center"/>
        <w:rPr>
          <w:rFonts w:ascii="Times New Roman" w:hAnsi="Times New Roman"/>
          <w:sz w:val="24"/>
          <w:szCs w:val="28"/>
          <w:highlight w:val="none"/>
        </w:rPr>
      </w:pPr>
      <w:r>
        <w:rPr>
          <w:rFonts w:ascii="Times New Roman" w:hAnsi="Times New Roman"/>
          <w:sz w:val="24"/>
          <w:szCs w:val="28"/>
          <w:highlight w:val="none"/>
          <w:vertAlign w:val="superscript"/>
        </w:rPr>
        <w:t>2</w:t>
      </w:r>
      <w:r>
        <w:rPr>
          <w:rFonts w:ascii="Times New Roman" w:hAnsi="Times New Roman"/>
          <w:sz w:val="24"/>
          <w:szCs w:val="28"/>
          <w:highlight w:val="none"/>
        </w:rPr>
        <w:t xml:space="preserve"> Kementrian Pekerjaan Umum dan Perumahan Rakyat</w:t>
      </w:r>
      <w:r>
        <w:rPr>
          <w:rFonts w:hint="default" w:ascii="Times New Roman" w:hAnsi="Times New Roman"/>
          <w:sz w:val="24"/>
          <w:szCs w:val="28"/>
          <w:highlight w:val="none"/>
          <w:lang w:val="en-US"/>
        </w:rPr>
        <w:t>, Dirjen Bina Marga, Indonesia</w:t>
      </w:r>
    </w:p>
    <w:p>
      <w:pPr>
        <w:spacing w:after="0" w:line="240" w:lineRule="auto"/>
        <w:jc w:val="center"/>
        <w:rPr>
          <w:rFonts w:ascii="Times New Roman" w:hAnsi="Times New Roman"/>
          <w:sz w:val="24"/>
          <w:szCs w:val="28"/>
          <w:highlight w:val="none"/>
        </w:rPr>
      </w:pPr>
    </w:p>
    <w:p>
      <w:pPr>
        <w:pStyle w:val="17"/>
        <w:rPr>
          <w:rFonts w:ascii="Times New Roman" w:hAnsi="Times New Roman"/>
          <w:szCs w:val="24"/>
          <w:highlight w:val="none"/>
        </w:rPr>
      </w:pPr>
      <w:r>
        <w:rPr>
          <w:rFonts w:ascii="Times New Roman" w:hAnsi="Times New Roman"/>
          <w:szCs w:val="24"/>
          <w:highlight w:val="none"/>
        </w:rPr>
        <w:t xml:space="preserve">Email: </w:t>
      </w:r>
      <w:r>
        <w:rPr>
          <w:highlight w:val="none"/>
        </w:rPr>
        <w:fldChar w:fldCharType="begin"/>
      </w:r>
      <w:r>
        <w:rPr>
          <w:highlight w:val="none"/>
        </w:rPr>
        <w:instrText xml:space="preserve"> HYPERLINK "mailto:angelaliaroza@gmail.com" </w:instrText>
      </w:r>
      <w:r>
        <w:rPr>
          <w:highlight w:val="none"/>
        </w:rPr>
        <w:fldChar w:fldCharType="separate"/>
      </w:r>
      <w:r>
        <w:rPr>
          <w:rStyle w:val="11"/>
          <w:rFonts w:ascii="Times New Roman" w:hAnsi="Times New Roman"/>
          <w:highlight w:val="none"/>
        </w:rPr>
        <w:t>angelaliaroza@gmail.com</w:t>
      </w:r>
      <w:r>
        <w:rPr>
          <w:rStyle w:val="11"/>
          <w:rFonts w:ascii="Times New Roman" w:hAnsi="Times New Roman"/>
          <w:highlight w:val="none"/>
        </w:rPr>
        <w:fldChar w:fldCharType="end"/>
      </w:r>
    </w:p>
    <w:p>
      <w:pPr>
        <w:spacing w:after="0" w:line="240" w:lineRule="auto"/>
        <w:jc w:val="center"/>
        <w:rPr>
          <w:rFonts w:ascii="Times New Roman" w:hAnsi="Times New Roman"/>
          <w:color w:val="000000"/>
          <w:sz w:val="24"/>
          <w:szCs w:val="24"/>
          <w:highlight w:val="none"/>
        </w:rPr>
      </w:pPr>
    </w:p>
    <w:p>
      <w:pPr>
        <w:spacing w:after="0" w:line="240" w:lineRule="auto"/>
        <w:jc w:val="center"/>
        <w:rPr>
          <w:rFonts w:ascii="Times New Roman" w:hAnsi="Times New Roman"/>
          <w:color w:val="000000"/>
          <w:sz w:val="24"/>
          <w:szCs w:val="24"/>
          <w:highlight w:val="none"/>
        </w:rPr>
      </w:pPr>
    </w:p>
    <w:p>
      <w:pPr>
        <w:spacing w:after="0" w:line="240" w:lineRule="auto"/>
        <w:rPr>
          <w:rFonts w:ascii="Times New Roman" w:hAnsi="Times New Roman"/>
          <w:b/>
          <w:highlight w:val="none"/>
        </w:rPr>
      </w:pPr>
      <w:r>
        <w:rPr>
          <w:rFonts w:ascii="Times New Roman" w:hAnsi="Times New Roman"/>
          <w:b/>
          <w:highlight w:val="none"/>
        </w:rPr>
        <w:t xml:space="preserve">Abstrak </w:t>
      </w:r>
    </w:p>
    <w:p>
      <w:pPr>
        <w:spacing w:after="0" w:line="240" w:lineRule="auto"/>
        <w:rPr>
          <w:rFonts w:ascii="Times New Roman" w:hAnsi="Times New Roman"/>
          <w:b/>
          <w:highlight w:val="none"/>
        </w:rPr>
      </w:pPr>
    </w:p>
    <w:p>
      <w:pPr>
        <w:spacing w:after="0" w:line="240" w:lineRule="auto"/>
        <w:ind w:firstLine="567"/>
        <w:jc w:val="both"/>
        <w:rPr>
          <w:rFonts w:ascii="Times New Roman" w:hAnsi="Times New Roman"/>
          <w:szCs w:val="18"/>
          <w:highlight w:val="none"/>
        </w:rPr>
      </w:pPr>
      <w:r>
        <w:rPr>
          <w:rFonts w:ascii="Times New Roman" w:hAnsi="Times New Roman"/>
          <w:szCs w:val="18"/>
          <w:highlight w:val="none"/>
        </w:rPr>
        <w:t xml:space="preserve">Saat ini Kota Padang melalui Dinas Pekerjaan Umum dan Penataan Ruang (PUPR) Kota Padang telah memfokuskan agenda peningkatan jalur pedestrian di beberapa kawasan, salah satunya jalur pedestrian di Jalan Ps. Baru. Adapun tujuan penelitian ini adalah; (1) Mengetahui kondisi existing dan fasilitas penunjang jalur pedestrian di jalan. Ps. Baru melalui telaah aspek fisik dan kondisi jalur pedestrian. (2) Menganalisis persepsi pengguna jalur pedestrian untuk mengevaluasi tingkat kenyamanan jalur pedestrian, melihat faktor ketidaknyamanan merekomendasikan fasilitas pelengkap untuk mendukung optimalisasi pengembangan jalur pedestrian. Digunakan Metode analisis deskriptif kualitatif untuk menganalisis aspek fisik dan kepuasan pengguna, menganalisis faktor kenyamanan dan ketidaknyamanan di jalur pedestrian. Digunakan pula teknik </w:t>
      </w:r>
      <w:r>
        <w:rPr>
          <w:rFonts w:hint="default" w:ascii="Times New Roman" w:hAnsi="Times New Roman"/>
          <w:szCs w:val="18"/>
          <w:highlight w:val="none"/>
          <w:lang w:val="en-US"/>
        </w:rPr>
        <w:t xml:space="preserve">analisis </w:t>
      </w:r>
      <w:r>
        <w:rPr>
          <w:rFonts w:ascii="Times New Roman" w:hAnsi="Times New Roman"/>
          <w:szCs w:val="18"/>
          <w:highlight w:val="none"/>
        </w:rPr>
        <w:t xml:space="preserve">statistik inferensial </w:t>
      </w:r>
      <w:r>
        <w:rPr>
          <w:rFonts w:hint="default" w:ascii="Times New Roman" w:hAnsi="Times New Roman"/>
          <w:szCs w:val="18"/>
          <w:highlight w:val="none"/>
          <w:lang w:val="en-US"/>
        </w:rPr>
        <w:t xml:space="preserve">melibatkan </w:t>
      </w:r>
      <w:r>
        <w:rPr>
          <w:rFonts w:ascii="Times New Roman" w:hAnsi="Times New Roman"/>
          <w:szCs w:val="18"/>
          <w:highlight w:val="none"/>
        </w:rPr>
        <w:t xml:space="preserve">peasron correlation momen dan Cronbach Alpha untuk menganalisis persepsi </w:t>
      </w:r>
      <w:r>
        <w:rPr>
          <w:rFonts w:hint="default" w:ascii="Times New Roman" w:hAnsi="Times New Roman"/>
          <w:szCs w:val="18"/>
          <w:highlight w:val="none"/>
          <w:lang w:val="en-US"/>
        </w:rPr>
        <w:t>pengguna terkait</w:t>
      </w:r>
      <w:r>
        <w:rPr>
          <w:rFonts w:ascii="Times New Roman" w:hAnsi="Times New Roman"/>
          <w:szCs w:val="18"/>
          <w:highlight w:val="none"/>
        </w:rPr>
        <w:t xml:space="preserve"> upaya pengembangan jalur pedestrian. Berdasarkan hasil analisis, dapat dibuktikan bahwa jalur pedestrian Jl. Ps. Baru telah memenuhi fungsi utamanya selain sebagai (1) jalur khusus bagi pejalan kaki, juga berfungsi (2) sebagai ruang menunggu kendaraan dan (3) ruang keindahan kota juga (4) sebagai jalur evakuasi.  Hasil uji validitas dan reliabilitas instrumen terbukti signifikan untuk semua item pertanyaan. Secara keseluruhan aspek fisik jalur pedestrian seperti bentuk  dan kualitas trotoar yang digunakan  merupakan variabel terpenting yang mengikat persepsi kenyamanan. Sedangkan kontribusi penyebab ketidaknyamanan terbesar adalah malfungsi trotoar, yakni penggunaan trotoar sebagai laluan oleh kendaraan roda dua, sebagai tempat parkir, dan malfungsi trotoar oleh  Pedagang Kaki Lima.  Demi peningkatan kenyamanan  di jalur pedestrian Jl. Ps. Baru di era new normal,  pengguna berharap adanya peningkatan keteduhan (vegetasi) di jalur pedestrian (25%), peningkatan fasilitas pelengkap dijalur pedestrian (21%), Penertiban malfungsi trotoar; misalnya pelarangan penggunaan trotoar Ps. Baru untuk parkir (23%) dan penertiban Pedagang Kaki Lima (13%).  Kenyamanan juga sangat dipengaruhi kelengkapan fasilitas pedestrian. Berdasarkan hasil analisis persepsi yang memenuhi uji validitas  dan uji realibilitas, penyediaan fasilitas pelengkap telah berada pada skala “penting” (skala  71.24%) diantaranya: (1) westafel/</w:t>
      </w:r>
      <w:r>
        <w:rPr>
          <w:rFonts w:hint="default" w:ascii="Times New Roman" w:hAnsi="Times New Roman"/>
          <w:szCs w:val="18"/>
          <w:highlight w:val="none"/>
          <w:lang w:val="en-US"/>
        </w:rPr>
        <w:t xml:space="preserve"> </w:t>
      </w:r>
      <w:r>
        <w:rPr>
          <w:rFonts w:ascii="Times New Roman" w:hAnsi="Times New Roman"/>
          <w:szCs w:val="18"/>
          <w:highlight w:val="none"/>
        </w:rPr>
        <w:t>tempat cuci tangan</w:t>
      </w:r>
      <w:r>
        <w:rPr>
          <w:rFonts w:hint="default" w:ascii="Times New Roman" w:hAnsi="Times New Roman"/>
          <w:szCs w:val="18"/>
          <w:highlight w:val="none"/>
          <w:lang w:val="en-US"/>
        </w:rPr>
        <w:t xml:space="preserve">/ </w:t>
      </w:r>
      <w:r>
        <w:rPr>
          <w:rFonts w:ascii="Times New Roman" w:hAnsi="Times New Roman"/>
          <w:szCs w:val="18"/>
          <w:highlight w:val="none"/>
        </w:rPr>
        <w:t>handsanitizer, (2) diwajibkan memakai masker di jalur pedestrian, (3) himbauan melalui papan reklame mengenai kebersihan, serta (4) pemberian pembatas (penanda) pada jalur pedestrian.</w:t>
      </w:r>
    </w:p>
    <w:p>
      <w:pPr>
        <w:autoSpaceDE w:val="0"/>
        <w:spacing w:after="0" w:line="240" w:lineRule="auto"/>
        <w:ind w:right="14"/>
        <w:jc w:val="both"/>
        <w:rPr>
          <w:rFonts w:ascii="Times New Roman" w:hAnsi="Times New Roman"/>
          <w:highlight w:val="none"/>
        </w:rPr>
      </w:pPr>
    </w:p>
    <w:p>
      <w:pPr>
        <w:autoSpaceDE w:val="0"/>
        <w:spacing w:after="0" w:line="240" w:lineRule="auto"/>
        <w:ind w:left="1080" w:right="14" w:hanging="1080"/>
        <w:jc w:val="both"/>
        <w:rPr>
          <w:rFonts w:ascii="Times New Roman" w:hAnsi="Times New Roman" w:cs="Times New Roman"/>
          <w:szCs w:val="18"/>
          <w:highlight w:val="none"/>
        </w:rPr>
      </w:pPr>
      <w:r>
        <w:rPr>
          <w:rFonts w:ascii="Times New Roman" w:hAnsi="Times New Roman"/>
          <w:b/>
          <w:highlight w:val="none"/>
        </w:rPr>
        <w:t xml:space="preserve">Kata kunci: </w:t>
      </w:r>
      <w:r>
        <w:rPr>
          <w:rFonts w:ascii="Times New Roman" w:hAnsi="Times New Roman" w:cs="Times New Roman"/>
          <w:szCs w:val="18"/>
          <w:highlight w:val="none"/>
        </w:rPr>
        <w:t xml:space="preserve">Kondisi fisik jalur pedestrian, Analisis Persepsi </w:t>
      </w:r>
      <w:r>
        <w:rPr>
          <w:rFonts w:hint="default" w:ascii="Times New Roman" w:hAnsi="Times New Roman" w:cs="Times New Roman"/>
          <w:szCs w:val="18"/>
          <w:highlight w:val="none"/>
          <w:lang w:val="en-US"/>
        </w:rPr>
        <w:t xml:space="preserve">dan </w:t>
      </w:r>
      <w:r>
        <w:rPr>
          <w:rFonts w:ascii="Times New Roman" w:hAnsi="Times New Roman" w:cs="Times New Roman"/>
          <w:szCs w:val="18"/>
          <w:highlight w:val="none"/>
        </w:rPr>
        <w:t>Kenyamanan, pengembangan jalur pedestrian</w:t>
      </w:r>
    </w:p>
    <w:p>
      <w:pPr>
        <w:autoSpaceDE w:val="0"/>
        <w:spacing w:after="0" w:line="240" w:lineRule="auto"/>
        <w:ind w:left="1080" w:right="14" w:hanging="1080"/>
        <w:jc w:val="both"/>
        <w:rPr>
          <w:rFonts w:ascii="Times New Roman" w:hAnsi="Times New Roman" w:cs="Times New Roman"/>
          <w:szCs w:val="18"/>
          <w:highlight w:val="none"/>
        </w:rPr>
      </w:pPr>
    </w:p>
    <w:p>
      <w:pPr>
        <w:autoSpaceDE w:val="0"/>
        <w:spacing w:after="0" w:line="240" w:lineRule="auto"/>
        <w:ind w:left="1080" w:right="14" w:hanging="1080"/>
        <w:jc w:val="both"/>
        <w:rPr>
          <w:rFonts w:ascii="Times New Roman" w:hAnsi="Times New Roman" w:cs="Times New Roman"/>
          <w:szCs w:val="18"/>
          <w:highlight w:val="none"/>
        </w:rPr>
      </w:pPr>
    </w:p>
    <w:p>
      <w:pPr>
        <w:autoSpaceDE w:val="0"/>
        <w:spacing w:after="0" w:line="240" w:lineRule="auto"/>
        <w:ind w:left="1080" w:right="14" w:hanging="1080"/>
        <w:jc w:val="both"/>
        <w:rPr>
          <w:rFonts w:ascii="Times New Roman" w:hAnsi="Times New Roman"/>
          <w:highlight w:val="none"/>
        </w:rPr>
      </w:pPr>
    </w:p>
    <w:p>
      <w:pPr>
        <w:pStyle w:val="2"/>
        <w:spacing w:after="120"/>
        <w:jc w:val="both"/>
        <w:rPr>
          <w:i w:val="0"/>
          <w:sz w:val="22"/>
          <w:szCs w:val="18"/>
          <w:highlight w:val="none"/>
        </w:rPr>
      </w:pPr>
      <w:r>
        <w:rPr>
          <w:sz w:val="22"/>
          <w:szCs w:val="18"/>
          <w:highlight w:val="none"/>
        </w:rPr>
        <w:t xml:space="preserve">Abstract </w:t>
      </w:r>
    </w:p>
    <w:p>
      <w:pPr>
        <w:autoSpaceDE w:val="0"/>
        <w:spacing w:after="0" w:line="240" w:lineRule="auto"/>
        <w:ind w:left="1080" w:right="14" w:hanging="1080"/>
        <w:jc w:val="both"/>
        <w:rPr>
          <w:rFonts w:ascii="Times New Roman" w:hAnsi="Times New Roman"/>
          <w:highlight w:val="none"/>
        </w:rPr>
      </w:pPr>
    </w:p>
    <w:p>
      <w:pPr>
        <w:spacing w:after="120"/>
        <w:ind w:firstLine="567"/>
        <w:jc w:val="both"/>
        <w:rPr>
          <w:rFonts w:ascii="Times New Roman" w:hAnsi="Times New Roman" w:cs="Times New Roman"/>
          <w:i/>
          <w:szCs w:val="18"/>
          <w:highlight w:val="none"/>
        </w:rPr>
      </w:pPr>
      <w:r>
        <w:rPr>
          <w:rFonts w:ascii="Times New Roman" w:hAnsi="Times New Roman" w:cs="Times New Roman"/>
          <w:i/>
          <w:szCs w:val="18"/>
          <w:highlight w:val="none"/>
        </w:rPr>
        <w:t>Currently Public Works and Spatial Planning (PUPR) Department of Padan g City has focused on the agenda of improving pedestrian paths in several areas, one of which is the pedestrian route on Jalan Ps. Baru. The objectives of this study are; (1) to evaluate the existing conditions and pedestrian facilities on th</w:t>
      </w:r>
      <w:r>
        <w:rPr>
          <w:rFonts w:hint="default" w:ascii="Times New Roman" w:hAnsi="Times New Roman" w:cs="Times New Roman"/>
          <w:i/>
          <w:szCs w:val="18"/>
          <w:highlight w:val="none"/>
          <w:lang w:val="en-US"/>
        </w:rPr>
        <w:t>e road. Ps. Baru through studying the physical aspects and conditions of the pedestrian path. (2) to analyze the perceptions of pedestrian lane users to evaluate the comfort level of pedestrian paths, to assess the inconvenience factor, to recommend the complementary facilities to support the optimization of pedestrian path development. Qualitative descriptive analysis method is involved to analyze physical aspects and user satisfaction, to analyze the comfort and discomfort factors on the pedestrian path. Inferential statistical techniques involving Pearson correlation moment and Cronbach Alpha also used to analyze user’s perception in efforts to develop pedestrian way. Based on the results of the analysis, it can be proven that the pedestrian path of Jl. Ps. Baru has fulfilled its main function as (1) a special lane for pedestrians, also (2) as a waiting space for vehicles and (3) a space for the the city view (4) also, as an evacuation route. The results of the validity and reliability test of the instrument proved significant for all question items. Overall, the physical aspects of the pedestrian paths such as the shape and quality of the sidewalks are the most important variables that tie the perception of comfort. Meanwhile the top cause of discomfort is the sidewalk malfunction, namely sidewalk malfunctions by motorcycle as a parking lot, and sidewalk malfunctions by street vendors. For the sake of increasing comfort on the pedestrian path of Jl. Ps. Baru in the new normal era, users expect an i</w:t>
      </w:r>
      <w:r>
        <w:rPr>
          <w:rFonts w:ascii="Times New Roman" w:hAnsi="Times New Roman" w:cs="Times New Roman"/>
          <w:i/>
          <w:szCs w:val="18"/>
          <w:highlight w:val="none"/>
        </w:rPr>
        <w:t>ncrease in shade (vegetation) on pedestrian paths (25%), an increase in complementary facilities on pedestrian paths (21%), control of sidewalk malfunctions; for example the prohibition on the use of sidewalks Ps. Baru for parking (23%) and controlling street vendors (13%). Comfort is also greatly influenced by the completeness of pedestrian facilities. Based on the results of the perception analysis that fulfills the validity and reliability tests</w:t>
      </w:r>
      <w:r>
        <w:rPr>
          <w:rFonts w:hint="default" w:ascii="Times New Roman" w:hAnsi="Times New Roman" w:cs="Times New Roman"/>
          <w:i/>
          <w:szCs w:val="18"/>
          <w:highlight w:val="none"/>
          <w:lang w:val="en-US"/>
        </w:rPr>
        <w:t xml:space="preserve"> criteria</w:t>
      </w:r>
      <w:r>
        <w:rPr>
          <w:rFonts w:ascii="Times New Roman" w:hAnsi="Times New Roman" w:cs="Times New Roman"/>
          <w:i/>
          <w:szCs w:val="18"/>
          <w:highlight w:val="none"/>
        </w:rPr>
        <w:t>, the provision of complementary facilities is already on the "important" scale (a scale of 71.24%) including: (1) sink / hand washing area / "handsanitizer, (2) obliged to wear masks on the pedestrian route , (3) an appeal through billboards regarding cleanliness, and (4) providing a barrier (marker) on the pedestrian path.</w:t>
      </w:r>
    </w:p>
    <w:p>
      <w:pPr>
        <w:autoSpaceDE w:val="0"/>
        <w:spacing w:after="0" w:line="240" w:lineRule="auto"/>
        <w:ind w:left="1080" w:right="14" w:hanging="1080"/>
        <w:jc w:val="both"/>
        <w:rPr>
          <w:rFonts w:ascii="Times New Roman" w:hAnsi="Times New Roman" w:cs="Times New Roman"/>
          <w:szCs w:val="18"/>
          <w:highlight w:val="none"/>
        </w:rPr>
      </w:pPr>
      <w:r>
        <w:rPr>
          <w:rFonts w:ascii="Times New Roman" w:hAnsi="Times New Roman"/>
          <w:b/>
          <w:bCs/>
          <w:highlight w:val="none"/>
        </w:rPr>
        <w:t xml:space="preserve">Keywords: </w:t>
      </w:r>
      <w:r>
        <w:rPr>
          <w:rFonts w:ascii="Times New Roman" w:hAnsi="Times New Roman" w:cs="Times New Roman"/>
          <w:szCs w:val="18"/>
          <w:highlight w:val="none"/>
        </w:rPr>
        <w:t>physical condition of pedestrian paths, analysis of perceptions and comfort, development of pedestrian paths</w:t>
      </w:r>
    </w:p>
    <w:p>
      <w:pPr>
        <w:autoSpaceDE w:val="0"/>
        <w:spacing w:after="0" w:line="240" w:lineRule="auto"/>
        <w:ind w:left="1080" w:right="14" w:hanging="1080"/>
        <w:jc w:val="both"/>
        <w:rPr>
          <w:rFonts w:ascii="Times New Roman" w:hAnsi="Times New Roman" w:cs="Times New Roman"/>
          <w:szCs w:val="18"/>
          <w:highlight w:val="none"/>
        </w:rPr>
      </w:pPr>
    </w:p>
    <w:p>
      <w:pPr>
        <w:autoSpaceDE w:val="0"/>
        <w:spacing w:after="0" w:line="240" w:lineRule="auto"/>
        <w:ind w:left="1080" w:right="14" w:hanging="1080"/>
        <w:jc w:val="both"/>
        <w:rPr>
          <w:rFonts w:ascii="Times New Roman" w:hAnsi="Times New Roman" w:cs="Times New Roman"/>
          <w:szCs w:val="18"/>
          <w:highlight w:val="none"/>
        </w:rPr>
        <w:sectPr>
          <w:headerReference r:id="rId3" w:type="default"/>
          <w:pgSz w:w="12240" w:h="15840"/>
          <w:pgMar w:top="1440" w:right="1440" w:bottom="1440" w:left="1440" w:header="720" w:footer="720" w:gutter="0"/>
          <w:cols w:space="720" w:num="1"/>
          <w:docGrid w:linePitch="360" w:charSpace="0"/>
        </w:sectPr>
      </w:pPr>
    </w:p>
    <w:p>
      <w:pPr>
        <w:pStyle w:val="2"/>
        <w:suppressAutoHyphens/>
        <w:jc w:val="both"/>
        <w:rPr>
          <w:i w:val="0"/>
          <w:sz w:val="24"/>
          <w:szCs w:val="24"/>
          <w:highlight w:val="none"/>
        </w:rPr>
      </w:pPr>
      <w:r>
        <w:rPr>
          <w:i w:val="0"/>
          <w:color w:val="000000"/>
          <w:sz w:val="24"/>
          <w:szCs w:val="24"/>
          <w:highlight w:val="none"/>
        </w:rPr>
        <w:t xml:space="preserve">PENDAHULUAN </w:t>
      </w:r>
    </w:p>
    <w:p>
      <w:pPr>
        <w:spacing w:after="0" w:line="240" w:lineRule="auto"/>
        <w:jc w:val="both"/>
        <w:rPr>
          <w:rFonts w:ascii="Times New Roman" w:hAnsi="Times New Roman" w:cs="Times New Roman"/>
          <w:sz w:val="24"/>
          <w:szCs w:val="24"/>
          <w:highlight w:val="none"/>
        </w:rPr>
      </w:pPr>
      <w:r>
        <w:rPr>
          <w:rFonts w:ascii="Times New Roman" w:hAnsi="Times New Roman" w:cs="Times New Roman"/>
          <w:sz w:val="24"/>
          <w:szCs w:val="24"/>
          <w:highlight w:val="none"/>
        </w:rPr>
        <w:t>Sebagai Ibu Kota Provinsi Sumatera Barat, Kota Padang merupakan kota yang memiliki jumlah penduduk terbanyak di Sumatera Barat. Menurut Badan Pusat Statistik Provinsi Sumatera Barat, jumlah penduduk Kota Padang pada tahun 2019 mencapai 939.112 orang dengan luas wilayah 694.96 Km</w:t>
      </w:r>
      <w:r>
        <w:rPr>
          <w:rFonts w:ascii="Times New Roman" w:hAnsi="Times New Roman" w:cs="Times New Roman"/>
          <w:sz w:val="24"/>
          <w:szCs w:val="24"/>
          <w:highlight w:val="none"/>
          <w:vertAlign w:val="superscript"/>
        </w:rPr>
        <w:t>2</w:t>
      </w:r>
      <w:r>
        <w:rPr>
          <w:rFonts w:ascii="Times New Roman" w:hAnsi="Times New Roman" w:cs="Times New Roman"/>
          <w:sz w:val="24"/>
          <w:szCs w:val="24"/>
          <w:highlight w:val="none"/>
        </w:rPr>
        <w:t>.</w:t>
      </w:r>
    </w:p>
    <w:p>
      <w:pPr>
        <w:spacing w:after="0" w:line="240" w:lineRule="auto"/>
        <w:ind w:firstLine="567"/>
        <w:jc w:val="both"/>
        <w:rPr>
          <w:rFonts w:ascii="Times New Roman" w:hAnsi="Times New Roman" w:cs="Times New Roman"/>
          <w:sz w:val="24"/>
          <w:szCs w:val="24"/>
          <w:highlight w:val="none"/>
        </w:rPr>
      </w:pPr>
      <w:r>
        <w:rPr>
          <w:rFonts w:ascii="Times New Roman" w:hAnsi="Times New Roman" w:cs="Times New Roman"/>
          <w:sz w:val="24"/>
          <w:szCs w:val="24"/>
          <w:highlight w:val="none"/>
        </w:rPr>
        <w:t xml:space="preserve">Status Kota Padang sebagai Ibu Kota Provinsi menajadikan Padang sebagai kota yang sering dikunjungi, sehingga Jalan yang berada di kawasan pusat perdagangan, pusat perkantoran dan pusat parisiwisata selalu ramai dikunjungi. Namun demikian, banyak jalur pedestrian yang masih  belum tertata rapi dan termanfaatkan secara optimal. Maka, Kota Padang melalui Dinas Pekerjaan Umum dan Penataan Ruang (PUPR) Kota Padang telah memfokuskan agenda peningkatan jalur pedestrian </w:t>
      </w:r>
      <w:r>
        <w:rPr>
          <w:rFonts w:hint="default" w:ascii="Times New Roman" w:hAnsi="Times New Roman" w:cs="Times New Roman"/>
          <w:sz w:val="24"/>
          <w:szCs w:val="24"/>
          <w:highlight w:val="none"/>
          <w:lang w:val="en-US"/>
        </w:rPr>
        <w:t xml:space="preserve">sepanjang 4,1 km </w:t>
      </w:r>
      <w:r>
        <w:rPr>
          <w:rFonts w:ascii="Times New Roman" w:hAnsi="Times New Roman" w:cs="Times New Roman"/>
          <w:sz w:val="24"/>
          <w:szCs w:val="24"/>
          <w:highlight w:val="none"/>
        </w:rPr>
        <w:t xml:space="preserve">di </w:t>
      </w:r>
      <w:r>
        <w:rPr>
          <w:rFonts w:hint="default" w:ascii="Times New Roman" w:hAnsi="Times New Roman" w:cs="Times New Roman"/>
          <w:sz w:val="24"/>
          <w:szCs w:val="24"/>
          <w:highlight w:val="none"/>
          <w:lang w:val="en-US"/>
        </w:rPr>
        <w:t>kota Padang dengan anggran total 17,8 Milyar</w:t>
      </w:r>
      <w:r>
        <w:rPr>
          <w:rFonts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rPr>
        <w:t>Ridho, 2020)</w:t>
      </w:r>
      <w:r>
        <w:rPr>
          <w:rFonts w:ascii="Times New Roman" w:hAnsi="Times New Roman" w:cs="Times New Roman"/>
          <w:sz w:val="24"/>
          <w:szCs w:val="24"/>
          <w:highlight w:val="none"/>
        </w:rPr>
        <w:t>.</w:t>
      </w:r>
    </w:p>
    <w:p>
      <w:pPr>
        <w:spacing w:after="0" w:line="240" w:lineRule="auto"/>
        <w:ind w:firstLine="567"/>
        <w:jc w:val="both"/>
        <w:rPr>
          <w:rFonts w:ascii="Times New Roman" w:hAnsi="Times New Roman" w:cs="Times New Roman"/>
          <w:sz w:val="24"/>
          <w:szCs w:val="24"/>
          <w:highlight w:val="none"/>
        </w:rPr>
      </w:pPr>
      <w:r>
        <w:rPr>
          <w:rFonts w:ascii="Times New Roman" w:hAnsi="Times New Roman" w:cs="Times New Roman"/>
          <w:sz w:val="24"/>
          <w:szCs w:val="24"/>
          <w:highlight w:val="none"/>
        </w:rPr>
        <w:t xml:space="preserve">Pada awal tahun 2020 ini dunia dilanda musibah besar yaitu </w:t>
      </w:r>
      <w:r>
        <w:rPr>
          <w:rFonts w:ascii="Times New Roman" w:hAnsi="Times New Roman" w:cs="Times New Roman"/>
          <w:i/>
          <w:sz w:val="24"/>
          <w:szCs w:val="24"/>
          <w:highlight w:val="none"/>
        </w:rPr>
        <w:t>pandemi Covid-19</w:t>
      </w:r>
      <w:r>
        <w:rPr>
          <w:rFonts w:ascii="Times New Roman" w:hAnsi="Times New Roman" w:cs="Times New Roman"/>
          <w:sz w:val="24"/>
          <w:szCs w:val="24"/>
          <w:highlight w:val="none"/>
        </w:rPr>
        <w:t xml:space="preserve"> yang mempengaruhi ekonomi serta sosial masyarakat dunia termasuk Indonesia. Kota Padang pun ikut merasakan dampaknya. Hal ini juga turut mempengaruhi penggunaan jalur pedestrian, terutama saat berinteraksi dan memanfaatkan ruang dan fasilitas di jalur pedestrian tersebut.</w:t>
      </w:r>
    </w:p>
    <w:p>
      <w:pPr>
        <w:spacing w:after="0" w:line="240" w:lineRule="auto"/>
        <w:ind w:firstLine="567"/>
        <w:jc w:val="both"/>
        <w:rPr>
          <w:rFonts w:ascii="Times New Roman" w:hAnsi="Times New Roman" w:cs="Times New Roman"/>
          <w:sz w:val="24"/>
          <w:highlight w:val="none"/>
        </w:rPr>
      </w:pPr>
      <w:r>
        <w:rPr>
          <w:rFonts w:ascii="Times New Roman" w:hAnsi="Times New Roman" w:cs="Times New Roman"/>
          <w:sz w:val="24"/>
          <w:highlight w:val="none"/>
        </w:rPr>
        <w:t xml:space="preserve">Sebelum </w:t>
      </w:r>
      <w:r>
        <w:rPr>
          <w:rFonts w:ascii="Times New Roman" w:hAnsi="Times New Roman" w:cs="Times New Roman"/>
          <w:i/>
          <w:iCs/>
          <w:sz w:val="24"/>
          <w:highlight w:val="none"/>
        </w:rPr>
        <w:t>p</w:t>
      </w:r>
      <w:r>
        <w:rPr>
          <w:rFonts w:ascii="Times New Roman" w:hAnsi="Times New Roman" w:cs="Times New Roman"/>
          <w:i/>
          <w:sz w:val="24"/>
          <w:highlight w:val="none"/>
        </w:rPr>
        <w:t>andemi Covid-19</w:t>
      </w:r>
      <w:r>
        <w:rPr>
          <w:rFonts w:ascii="Times New Roman" w:hAnsi="Times New Roman" w:cs="Times New Roman"/>
          <w:sz w:val="24"/>
          <w:highlight w:val="none"/>
        </w:rPr>
        <w:t xml:space="preserve"> melanda, pemanfaatan jalur pedestrian disepanjang Jalan Pasar Baru masih dirasa kurang optimal. Indikasinya terlihat dengan banyaknya aktifitas pedagang kaki lima di atas jalur trotoar, adanya kendaraan roda dua yang melintas diatas trotoar, dan banyaknya kendaraan roda dua yang parkir di atas trotoar. Maka kondisi terkini jalur pedestrian saat </w:t>
      </w:r>
      <w:r>
        <w:rPr>
          <w:rFonts w:ascii="Times New Roman" w:hAnsi="Times New Roman" w:cs="Times New Roman"/>
          <w:i/>
          <w:iCs/>
          <w:sz w:val="24"/>
          <w:highlight w:val="none"/>
        </w:rPr>
        <w:t>p</w:t>
      </w:r>
      <w:r>
        <w:rPr>
          <w:rFonts w:ascii="Times New Roman" w:hAnsi="Times New Roman" w:cs="Times New Roman"/>
          <w:i/>
          <w:sz w:val="24"/>
          <w:highlight w:val="none"/>
        </w:rPr>
        <w:t>andemi Covid-19</w:t>
      </w:r>
      <w:r>
        <w:rPr>
          <w:rFonts w:ascii="Times New Roman" w:hAnsi="Times New Roman" w:cs="Times New Roman"/>
          <w:sz w:val="24"/>
          <w:highlight w:val="none"/>
        </w:rPr>
        <w:t xml:space="preserve"> melanda, menjadi sebuah kajian yang menarik untuk ditelusuri. </w:t>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Diperlukan analisis mendalam terkait kondisi aspek ruang dan aspek kepuasan pengguna untuk meningkatkan kenyamanan jalur pedestrian Jalan Ps. Baru agar berfungsi optimal. Maka dari uraian di atas dapat dirumuskan permasalahan dalam penelitian ini yaitu: Bagaimana kondisi existing dan fasilitas penunjang yang telah tersedia saat ini dalam menunjang penggunaan jalur pedestrian di Jalan Ps. Baru?. Lalu bagaimana pula tingkat kenyamanan persepsi pengguna terhadap kenyamanan pemanfaatan jalur pedestrian Jalan Ps. Baru?.</w:t>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Adapun tujuan penelitian ini adalah; (1) Mengetahui kondisi existing dan fasilitas penunjang jalur pedestrian di Jl. Ps. Baru terkait dengan aspek kenyamanan pengguna. (2) Menganalisis persepsi pengguna jalur pedestrian terkait aspek kenyamanan jalur pedestrian Jl. Ps. Baru serta menyusun rekomendasi untuk pengembangan jalur pedestrian untuk otimalisasi jalur pedestrian kedepannya.</w:t>
      </w:r>
    </w:p>
    <w:p>
      <w:pPr>
        <w:spacing w:after="0" w:line="240" w:lineRule="auto"/>
        <w:ind w:firstLine="426"/>
        <w:jc w:val="both"/>
        <w:rPr>
          <w:rFonts w:ascii="Times New Roman" w:hAnsi="Times New Roman" w:cs="Times New Roman"/>
          <w:sz w:val="24"/>
          <w:highlight w:val="none"/>
        </w:rPr>
      </w:pPr>
    </w:p>
    <w:p>
      <w:pPr>
        <w:pStyle w:val="2"/>
        <w:suppressAutoHyphens/>
        <w:jc w:val="both"/>
        <w:rPr>
          <w:i w:val="0"/>
          <w:sz w:val="24"/>
          <w:szCs w:val="24"/>
          <w:highlight w:val="none"/>
        </w:rPr>
      </w:pPr>
      <w:r>
        <w:rPr>
          <w:i w:val="0"/>
          <w:sz w:val="24"/>
          <w:szCs w:val="24"/>
          <w:highlight w:val="none"/>
        </w:rPr>
        <w:t>METODE PENELITIAN</w:t>
      </w:r>
    </w:p>
    <w:p>
      <w:pPr>
        <w:spacing w:after="0" w:line="240" w:lineRule="auto"/>
        <w:jc w:val="both"/>
        <w:rPr>
          <w:rFonts w:ascii="Times New Roman" w:hAnsi="Times New Roman" w:cs="Times New Roman"/>
          <w:sz w:val="24"/>
          <w:highlight w:val="none"/>
        </w:rPr>
      </w:pPr>
      <w:r>
        <w:rPr>
          <w:rFonts w:ascii="Times New Roman" w:hAnsi="Times New Roman" w:cs="Times New Roman"/>
          <w:sz w:val="24"/>
          <w:highlight w:val="none"/>
        </w:rPr>
        <w:t xml:space="preserve">Pada penelitian ini digunakan teknik </w:t>
      </w:r>
      <w:r>
        <w:rPr>
          <w:rFonts w:ascii="Times New Roman" w:hAnsi="Times New Roman" w:cs="Times New Roman"/>
          <w:sz w:val="24"/>
          <w:szCs w:val="24"/>
          <w:highlight w:val="none"/>
        </w:rPr>
        <w:t xml:space="preserve">analisis </w:t>
      </w:r>
      <w:r>
        <w:rPr>
          <w:rFonts w:ascii="Times New Roman" w:hAnsi="Times New Roman" w:cs="Times New Roman"/>
          <w:sz w:val="24"/>
          <w:highlight w:val="none"/>
        </w:rPr>
        <w:t xml:space="preserve">deskriptif kualitatif yang bersifat studi kasus. Metode deskriptif memusatkan perhatian terhadap masalah atau fenomena existing yang bersifat aktual, kemudian digambarkan fakta-fakta penelitian sebagaimana adanya, diiringi dengan interpretasi rasional yang akurat. </w:t>
      </w:r>
    </w:p>
    <w:p>
      <w:pPr>
        <w:pStyle w:val="19"/>
        <w:spacing w:after="0" w:line="240" w:lineRule="auto"/>
        <w:ind w:left="0" w:firstLine="426"/>
        <w:jc w:val="both"/>
        <w:rPr>
          <w:rFonts w:ascii="Times New Roman" w:hAnsi="Times New Roman"/>
          <w:sz w:val="24"/>
          <w:highlight w:val="none"/>
        </w:rPr>
      </w:pPr>
      <w:r>
        <w:rPr>
          <w:rFonts w:ascii="Times New Roman" w:hAnsi="Times New Roman"/>
          <w:sz w:val="24"/>
          <w:highlight w:val="none"/>
        </w:rPr>
        <w:t xml:space="preserve">Penelitian ini menggunakan teknik pengambilan sampel </w:t>
      </w:r>
      <w:r>
        <w:rPr>
          <w:rFonts w:ascii="Times New Roman" w:hAnsi="Times New Roman"/>
          <w:i/>
          <w:sz w:val="24"/>
          <w:highlight w:val="none"/>
        </w:rPr>
        <w:t>Random Samplin</w:t>
      </w:r>
      <w:r>
        <w:rPr>
          <w:rFonts w:ascii="Times New Roman" w:hAnsi="Times New Roman"/>
          <w:sz w:val="24"/>
          <w:highlight w:val="none"/>
        </w:rPr>
        <w:t>g atau sampel acak. Pada studi kasus Jalan Ps. Baru kota Padang ini di</w:t>
      </w:r>
      <w:r>
        <w:rPr>
          <w:rFonts w:hint="default" w:ascii="Times New Roman" w:hAnsi="Times New Roman"/>
          <w:sz w:val="24"/>
          <w:highlight w:val="none"/>
          <w:lang w:val="en-US"/>
        </w:rPr>
        <w:t>gunakan 1</w:t>
      </w:r>
      <w:r>
        <w:rPr>
          <w:rFonts w:ascii="Times New Roman" w:hAnsi="Times New Roman"/>
          <w:sz w:val="24"/>
          <w:highlight w:val="none"/>
        </w:rPr>
        <w:t>00 sampel.</w:t>
      </w:r>
      <w:r>
        <w:rPr>
          <w:rFonts w:hint="default" w:ascii="Times New Roman" w:hAnsi="Times New Roman"/>
          <w:sz w:val="24"/>
          <w:highlight w:val="none"/>
          <w:lang w:val="en-US"/>
        </w:rPr>
        <w:t xml:space="preserve"> </w:t>
      </w:r>
      <w:r>
        <w:rPr>
          <w:rFonts w:ascii="Times New Roman" w:hAnsi="Times New Roman" w:cs="Times New Roman"/>
          <w:sz w:val="24"/>
          <w:highlight w:val="none"/>
        </w:rPr>
        <w:t xml:space="preserve"> Pengumpulan data primer dilakukan dengan cara survey lapangan dan wawancara selama 1 bulan di lokasi penelitian pada pagi, siang, dan sore hari. Penelitian ini me</w:t>
      </w:r>
      <w:r>
        <w:rPr>
          <w:rFonts w:hint="default" w:ascii="Times New Roman" w:hAnsi="Times New Roman" w:cs="Times New Roman"/>
          <w:sz w:val="24"/>
          <w:highlight w:val="none"/>
          <w:lang w:val="en-US"/>
        </w:rPr>
        <w:t xml:space="preserve">nggunakan </w:t>
      </w:r>
      <w:r>
        <w:rPr>
          <w:rFonts w:ascii="Times New Roman" w:hAnsi="Times New Roman" w:cs="Times New Roman"/>
          <w:sz w:val="24"/>
          <w:highlight w:val="none"/>
        </w:rPr>
        <w:t>form survey (kuisioner)</w:t>
      </w:r>
      <w:r>
        <w:rPr>
          <w:rFonts w:hint="default" w:ascii="Times New Roman" w:hAnsi="Times New Roman" w:cs="Times New Roman"/>
          <w:sz w:val="24"/>
          <w:highlight w:val="none"/>
          <w:lang w:val="en-US"/>
        </w:rPr>
        <w:t xml:space="preserve"> </w:t>
      </w:r>
      <w:r>
        <w:rPr>
          <w:rFonts w:ascii="Times New Roman" w:hAnsi="Times New Roman" w:cs="Times New Roman"/>
          <w:sz w:val="24"/>
          <w:highlight w:val="none"/>
        </w:rPr>
        <w:t>sebagai instrumen penelitian. Pengumpulan data sekunder dilakukan melalui studi dokumentasi  dan pustaka. Data primer yang dikumpulkan meliputi data mengenai aspek fisik ruang, aspek kepuasan pengguna dan</w:t>
      </w:r>
      <w:r>
        <w:rPr>
          <w:rFonts w:hint="default" w:ascii="Times New Roman" w:hAnsi="Times New Roman" w:cs="Times New Roman"/>
          <w:sz w:val="24"/>
          <w:highlight w:val="none"/>
          <w:lang w:val="en-US"/>
        </w:rPr>
        <w:t xml:space="preserve"> </w:t>
      </w:r>
      <w:r>
        <w:rPr>
          <w:rFonts w:ascii="Times New Roman" w:hAnsi="Times New Roman" w:cs="Times New Roman"/>
          <w:sz w:val="24"/>
          <w:highlight w:val="none"/>
        </w:rPr>
        <w:t>dianalisis dengan bantuan</w:t>
      </w:r>
      <w:r>
        <w:rPr>
          <w:rFonts w:ascii="Times New Roman" w:hAnsi="Times New Roman"/>
          <w:sz w:val="24"/>
          <w:highlight w:val="none"/>
        </w:rPr>
        <w:t xml:space="preserve"> program Microsoft Exel.</w:t>
      </w:r>
    </w:p>
    <w:p>
      <w:pPr>
        <w:pStyle w:val="19"/>
        <w:spacing w:after="0" w:line="240" w:lineRule="auto"/>
        <w:ind w:left="0" w:firstLine="426"/>
        <w:jc w:val="both"/>
        <w:rPr>
          <w:rFonts w:ascii="Times New Roman" w:hAnsi="Times New Roman"/>
          <w:sz w:val="24"/>
          <w:highlight w:val="none"/>
        </w:rPr>
      </w:pPr>
      <w:bookmarkStart w:id="0" w:name="_GoBack"/>
      <w:bookmarkEnd w:id="0"/>
    </w:p>
    <w:p>
      <w:pPr>
        <w:pStyle w:val="19"/>
        <w:numPr>
          <w:ilvl w:val="0"/>
          <w:numId w:val="1"/>
        </w:numPr>
        <w:autoSpaceDE w:val="0"/>
        <w:autoSpaceDN w:val="0"/>
        <w:adjustRightInd w:val="0"/>
        <w:spacing w:before="240" w:after="0" w:line="240" w:lineRule="auto"/>
        <w:ind w:left="567" w:hanging="567"/>
        <w:jc w:val="both"/>
        <w:rPr>
          <w:rFonts w:ascii="Times New Roman" w:hAnsi="Times New Roman"/>
          <w:b/>
          <w:sz w:val="24"/>
          <w:highlight w:val="none"/>
        </w:rPr>
      </w:pPr>
      <w:r>
        <w:rPr>
          <w:rFonts w:ascii="Times New Roman" w:hAnsi="Times New Roman"/>
          <w:b/>
          <w:sz w:val="24"/>
          <w:highlight w:val="none"/>
        </w:rPr>
        <w:t>Tahap Analisis</w:t>
      </w:r>
    </w:p>
    <w:p>
      <w:pPr>
        <w:spacing w:after="0" w:line="240" w:lineRule="auto"/>
        <w:jc w:val="both"/>
        <w:rPr>
          <w:rFonts w:ascii="Times New Roman" w:hAnsi="Times New Roman" w:cs="Times New Roman"/>
          <w:sz w:val="24"/>
          <w:highlight w:val="none"/>
        </w:rPr>
      </w:pPr>
      <w:r>
        <w:rPr>
          <w:rFonts w:ascii="Times New Roman" w:hAnsi="Times New Roman" w:cs="Times New Roman"/>
          <w:sz w:val="24"/>
          <w:highlight w:val="none"/>
        </w:rPr>
        <w:t xml:space="preserve">Analisis tingkat kenyamanan pejalan kaki dalam pemanfaatan jalur pedestrian meliputi analisis aspek fisik, dan analisis tingkat kepuasan. </w:t>
      </w:r>
    </w:p>
    <w:p>
      <w:pPr>
        <w:pStyle w:val="19"/>
        <w:numPr>
          <w:ilvl w:val="0"/>
          <w:numId w:val="2"/>
        </w:numPr>
        <w:autoSpaceDE w:val="0"/>
        <w:autoSpaceDN w:val="0"/>
        <w:adjustRightInd w:val="0"/>
        <w:spacing w:after="0" w:line="240" w:lineRule="auto"/>
        <w:ind w:left="567" w:hanging="567"/>
        <w:jc w:val="both"/>
        <w:rPr>
          <w:rFonts w:ascii="Times New Roman" w:hAnsi="Times New Roman"/>
          <w:b/>
          <w:sz w:val="24"/>
          <w:highlight w:val="none"/>
        </w:rPr>
      </w:pPr>
      <w:r>
        <w:rPr>
          <w:rFonts w:ascii="Times New Roman" w:hAnsi="Times New Roman"/>
          <w:b/>
          <w:sz w:val="24"/>
          <w:highlight w:val="none"/>
        </w:rPr>
        <w:t>Analisis Fisik</w:t>
      </w:r>
    </w:p>
    <w:p>
      <w:pPr>
        <w:spacing w:after="0" w:line="240" w:lineRule="auto"/>
        <w:jc w:val="both"/>
        <w:rPr>
          <w:rFonts w:hint="default" w:ascii="Times New Roman" w:hAnsi="Times New Roman" w:cs="Times New Roman"/>
          <w:sz w:val="24"/>
          <w:szCs w:val="28"/>
          <w:highlight w:val="none"/>
          <w:lang w:val="en-US"/>
        </w:rPr>
      </w:pPr>
      <w:r>
        <w:rPr>
          <w:rFonts w:ascii="Times New Roman" w:hAnsi="Times New Roman" w:cs="Times New Roman"/>
          <w:sz w:val="24"/>
          <w:highlight w:val="none"/>
        </w:rPr>
        <w:t xml:space="preserve">Analisis fisik merupakan analisis terkait kondisi fisik area studi yang terdiri atas aksesibilitas, lebar pedestrian, desain </w:t>
      </w:r>
      <w:r>
        <w:rPr>
          <w:rFonts w:ascii="Times New Roman" w:hAnsi="Times New Roman" w:cs="Times New Roman"/>
          <w:i/>
          <w:sz w:val="24"/>
          <w:highlight w:val="none"/>
        </w:rPr>
        <w:t>paving</w:t>
      </w:r>
      <w:r>
        <w:rPr>
          <w:rFonts w:ascii="Times New Roman" w:hAnsi="Times New Roman" w:cs="Times New Roman"/>
          <w:sz w:val="24"/>
          <w:highlight w:val="none"/>
        </w:rPr>
        <w:t xml:space="preserve">, bahan perkerasan, </w:t>
      </w:r>
      <w:r>
        <w:rPr>
          <w:rFonts w:ascii="Times New Roman" w:hAnsi="Times New Roman" w:cs="Times New Roman"/>
          <w:i/>
          <w:sz w:val="24"/>
          <w:highlight w:val="none"/>
        </w:rPr>
        <w:t>street furniture</w:t>
      </w:r>
      <w:r>
        <w:rPr>
          <w:rFonts w:ascii="Times New Roman" w:hAnsi="Times New Roman" w:cs="Times New Roman"/>
          <w:sz w:val="24"/>
          <w:highlight w:val="none"/>
        </w:rPr>
        <w:t>, vegetasi dan elemen fisik lainnya dianalisis secara deskriptif dengan menjelaskan secara faktual kondisi-kondisi yang ada pada saat ini</w:t>
      </w:r>
      <w:r>
        <w:rPr>
          <w:rFonts w:hint="default" w:ascii="Times New Roman" w:hAnsi="Times New Roman" w:cs="Times New Roman"/>
          <w:sz w:val="24"/>
          <w:highlight w:val="none"/>
          <w:lang w:val="en-US"/>
        </w:rPr>
        <w:t xml:space="preserve"> (</w:t>
      </w:r>
      <w:r>
        <w:rPr>
          <w:rFonts w:hint="default" w:ascii="Times New Roman" w:hAnsi="Times New Roman" w:cs="Times New Roman"/>
          <w:sz w:val="24"/>
          <w:szCs w:val="28"/>
          <w:highlight w:val="none"/>
          <w:lang w:val="en-US"/>
        </w:rPr>
        <w:t>Mayona, 2013)</w:t>
      </w:r>
      <w:r>
        <w:rPr>
          <w:rFonts w:ascii="Times New Roman" w:hAnsi="Times New Roman" w:cs="Times New Roman"/>
          <w:sz w:val="24"/>
          <w:highlight w:val="none"/>
        </w:rPr>
        <w:t>. Kondisi aktual yang ditemukan di lapangan akan dibandingkan kesesuaiannya dengan standar-standar dimensi ruang dan ilmu Arsitektur Lanskap (</w:t>
      </w:r>
      <w:r>
        <w:rPr>
          <w:rFonts w:hint="default" w:ascii="Times New Roman" w:hAnsi="Times New Roman" w:cs="Times New Roman"/>
          <w:sz w:val="24"/>
          <w:szCs w:val="28"/>
          <w:highlight w:val="none"/>
          <w:lang w:val="en-US"/>
        </w:rPr>
        <w:t xml:space="preserve">Wenas dkk., 2019; </w:t>
      </w:r>
      <w:r>
        <w:rPr>
          <w:rFonts w:ascii="Times New Roman" w:hAnsi="Times New Roman" w:cs="Times New Roman"/>
          <w:sz w:val="24"/>
          <w:szCs w:val="28"/>
          <w:highlight w:val="none"/>
        </w:rPr>
        <w:t>Wibowo, 2009</w:t>
      </w:r>
      <w:r>
        <w:rPr>
          <w:rFonts w:hint="default" w:ascii="Times New Roman" w:hAnsi="Times New Roman" w:cs="Times New Roman"/>
          <w:sz w:val="24"/>
          <w:szCs w:val="28"/>
          <w:highlight w:val="none"/>
          <w:lang w:val="en-US"/>
        </w:rPr>
        <w:t xml:space="preserve">; </w:t>
      </w:r>
      <w:r>
        <w:rPr>
          <w:rFonts w:ascii="Times New Roman" w:hAnsi="Times New Roman" w:cs="Times New Roman"/>
          <w:sz w:val="24"/>
          <w:szCs w:val="28"/>
          <w:highlight w:val="none"/>
        </w:rPr>
        <w:t xml:space="preserve">Sanjaya </w:t>
      </w:r>
      <w:r>
        <w:rPr>
          <w:rFonts w:hint="default" w:ascii="Times New Roman" w:hAnsi="Times New Roman" w:cs="Times New Roman"/>
          <w:sz w:val="24"/>
          <w:szCs w:val="28"/>
          <w:highlight w:val="none"/>
          <w:lang w:val="en-US"/>
        </w:rPr>
        <w:t>dkk, 2017).</w:t>
      </w:r>
    </w:p>
    <w:p>
      <w:pPr>
        <w:pStyle w:val="19"/>
        <w:numPr>
          <w:ilvl w:val="0"/>
          <w:numId w:val="2"/>
        </w:numPr>
        <w:autoSpaceDE w:val="0"/>
        <w:autoSpaceDN w:val="0"/>
        <w:adjustRightInd w:val="0"/>
        <w:spacing w:after="0" w:line="240" w:lineRule="auto"/>
        <w:ind w:left="567" w:hanging="567"/>
        <w:jc w:val="both"/>
        <w:rPr>
          <w:rFonts w:ascii="Times New Roman" w:hAnsi="Times New Roman"/>
          <w:b/>
          <w:sz w:val="24"/>
          <w:highlight w:val="none"/>
        </w:rPr>
      </w:pPr>
      <w:r>
        <w:rPr>
          <w:rFonts w:ascii="Times New Roman" w:hAnsi="Times New Roman"/>
          <w:b/>
          <w:sz w:val="24"/>
          <w:highlight w:val="none"/>
        </w:rPr>
        <w:t>Analisis Tingkat Kepuasan</w:t>
      </w:r>
    </w:p>
    <w:p>
      <w:pPr>
        <w:spacing w:after="0" w:line="240" w:lineRule="auto"/>
        <w:jc w:val="both"/>
        <w:rPr>
          <w:rFonts w:ascii="Times New Roman" w:hAnsi="Times New Roman" w:cs="Times New Roman"/>
          <w:sz w:val="24"/>
          <w:highlight w:val="none"/>
        </w:rPr>
      </w:pPr>
      <w:r>
        <w:rPr>
          <w:rFonts w:hint="default" w:ascii="Times New Roman" w:hAnsi="Times New Roman" w:cs="Times New Roman"/>
          <w:sz w:val="24"/>
          <w:highlight w:val="none"/>
          <w:lang w:val="en-US"/>
        </w:rPr>
        <w:t>Analisis tingkat kepuasan dapat digunakan untuk mengevaluasi p</w:t>
      </w:r>
      <w:r>
        <w:rPr>
          <w:rFonts w:ascii="Times New Roman" w:hAnsi="Times New Roman" w:cs="Times New Roman"/>
          <w:sz w:val="24"/>
          <w:highlight w:val="none"/>
        </w:rPr>
        <w:t>ersepsi pengguna terhadap kenyamanan ruang pedestrian</w:t>
      </w:r>
      <w:r>
        <w:rPr>
          <w:rFonts w:hint="default" w:ascii="Times New Roman" w:hAnsi="Times New Roman" w:cs="Times New Roman"/>
          <w:sz w:val="24"/>
          <w:highlight w:val="none"/>
          <w:lang w:val="en-US"/>
        </w:rPr>
        <w:t xml:space="preserve"> (</w:t>
      </w:r>
      <w:r>
        <w:rPr>
          <w:rFonts w:ascii="Times New Roman" w:hAnsi="Times New Roman" w:cs="Times New Roman"/>
          <w:sz w:val="24"/>
          <w:szCs w:val="28"/>
          <w:highlight w:val="none"/>
        </w:rPr>
        <w:t>Septika, 2016</w:t>
      </w:r>
      <w:r>
        <w:rPr>
          <w:rFonts w:hint="default" w:ascii="Times New Roman" w:hAnsi="Times New Roman" w:cs="Times New Roman"/>
          <w:sz w:val="24"/>
          <w:szCs w:val="28"/>
          <w:highlight w:val="none"/>
          <w:lang w:val="en-US"/>
        </w:rPr>
        <w:t>; S</w:t>
      </w:r>
      <w:r>
        <w:rPr>
          <w:rFonts w:hint="default" w:ascii="Times New Roman" w:hAnsi="Times New Roman" w:cs="Times New Roman"/>
          <w:i w:val="0"/>
          <w:iCs/>
          <w:sz w:val="24"/>
          <w:szCs w:val="28"/>
          <w:highlight w:val="none"/>
          <w:lang w:val="en-US"/>
        </w:rPr>
        <w:t xml:space="preserve">anjaya dkk, 2017; </w:t>
      </w:r>
      <w:r>
        <w:rPr>
          <w:rFonts w:ascii="Times New Roman" w:hAnsi="Times New Roman" w:cs="Times New Roman"/>
          <w:sz w:val="24"/>
          <w:highlight w:val="none"/>
        </w:rPr>
        <w:t xml:space="preserve">Muslihun, 2013) </w:t>
      </w:r>
      <w:r>
        <w:rPr>
          <w:rFonts w:hint="default" w:ascii="Times New Roman" w:hAnsi="Times New Roman" w:cs="Times New Roman"/>
          <w:sz w:val="24"/>
          <w:highlight w:val="none"/>
          <w:lang w:val="en-US"/>
        </w:rPr>
        <w:t xml:space="preserve">dikumpulkan dan </w:t>
      </w:r>
      <w:r>
        <w:rPr>
          <w:rFonts w:ascii="Times New Roman" w:hAnsi="Times New Roman" w:cs="Times New Roman"/>
          <w:sz w:val="24"/>
          <w:highlight w:val="none"/>
        </w:rPr>
        <w:t>dianalisis untuk menilai tingkat kepuasan pengguna berdasarkan langkah berikut :</w:t>
      </w:r>
    </w:p>
    <w:p>
      <w:pPr>
        <w:pStyle w:val="19"/>
        <w:numPr>
          <w:ilvl w:val="1"/>
          <w:numId w:val="3"/>
        </w:numPr>
        <w:autoSpaceDE w:val="0"/>
        <w:autoSpaceDN w:val="0"/>
        <w:adjustRightInd w:val="0"/>
        <w:spacing w:after="0" w:line="240" w:lineRule="auto"/>
        <w:ind w:left="567" w:hanging="284"/>
        <w:jc w:val="both"/>
        <w:rPr>
          <w:rFonts w:ascii="Times New Roman" w:hAnsi="Times New Roman"/>
          <w:sz w:val="24"/>
          <w:highlight w:val="none"/>
        </w:rPr>
      </w:pPr>
      <w:r>
        <w:rPr>
          <w:rFonts w:ascii="Times New Roman" w:hAnsi="Times New Roman"/>
          <w:sz w:val="24"/>
          <w:highlight w:val="none"/>
        </w:rPr>
        <w:t>Mentabulasi jawaban angket/ kuisioner dari responden.</w:t>
      </w:r>
    </w:p>
    <w:p>
      <w:pPr>
        <w:pStyle w:val="19"/>
        <w:numPr>
          <w:ilvl w:val="1"/>
          <w:numId w:val="3"/>
        </w:numPr>
        <w:autoSpaceDE w:val="0"/>
        <w:autoSpaceDN w:val="0"/>
        <w:adjustRightInd w:val="0"/>
        <w:spacing w:after="0" w:line="240" w:lineRule="auto"/>
        <w:ind w:left="567" w:hanging="284"/>
        <w:jc w:val="both"/>
        <w:rPr>
          <w:rFonts w:ascii="Times New Roman" w:hAnsi="Times New Roman"/>
          <w:sz w:val="24"/>
          <w:highlight w:val="none"/>
        </w:rPr>
      </w:pPr>
      <w:r>
        <w:rPr>
          <w:rFonts w:ascii="Times New Roman" w:hAnsi="Times New Roman"/>
          <w:sz w:val="24"/>
          <w:highlight w:val="none"/>
        </w:rPr>
        <w:t>Menilai skor tiap item soal sesuai alternatif jawaban dan  mengkoding jawaban berupa angka</w:t>
      </w:r>
    </w:p>
    <w:p>
      <w:pPr>
        <w:pStyle w:val="19"/>
        <w:numPr>
          <w:ilvl w:val="1"/>
          <w:numId w:val="3"/>
        </w:numPr>
        <w:autoSpaceDE w:val="0"/>
        <w:autoSpaceDN w:val="0"/>
        <w:adjustRightInd w:val="0"/>
        <w:spacing w:after="0" w:line="240" w:lineRule="auto"/>
        <w:ind w:left="567" w:hanging="284"/>
        <w:jc w:val="both"/>
        <w:rPr>
          <w:rFonts w:ascii="Times New Roman" w:hAnsi="Times New Roman"/>
          <w:sz w:val="24"/>
          <w:highlight w:val="none"/>
        </w:rPr>
      </w:pPr>
      <w:r>
        <w:rPr>
          <w:rFonts w:ascii="Times New Roman" w:hAnsi="Times New Roman"/>
          <w:sz w:val="24"/>
          <w:highlight w:val="none"/>
        </w:rPr>
        <w:t>Menjumlahkan skor yang telah diperoleh dari</w:t>
      </w:r>
      <w:r>
        <w:rPr>
          <w:rFonts w:hint="default" w:ascii="Times New Roman" w:hAnsi="Times New Roman"/>
          <w:sz w:val="24"/>
          <w:highlight w:val="none"/>
          <w:lang w:val="en-US"/>
        </w:rPr>
        <w:t xml:space="preserve"> tiap</w:t>
      </w:r>
      <w:r>
        <w:rPr>
          <w:rFonts w:ascii="Times New Roman" w:hAnsi="Times New Roman"/>
          <w:sz w:val="24"/>
          <w:highlight w:val="none"/>
        </w:rPr>
        <w:t xml:space="preserve"> responden.</w:t>
      </w:r>
    </w:p>
    <w:p>
      <w:pPr>
        <w:pStyle w:val="19"/>
        <w:numPr>
          <w:ilvl w:val="1"/>
          <w:numId w:val="3"/>
        </w:numPr>
        <w:autoSpaceDE w:val="0"/>
        <w:autoSpaceDN w:val="0"/>
        <w:adjustRightInd w:val="0"/>
        <w:spacing w:after="0" w:line="240" w:lineRule="auto"/>
        <w:ind w:left="567" w:hanging="284"/>
        <w:jc w:val="both"/>
        <w:rPr>
          <w:rFonts w:ascii="Times New Roman" w:hAnsi="Times New Roman" w:eastAsiaTheme="minorEastAsia"/>
          <w:sz w:val="24"/>
          <w:highlight w:val="none"/>
        </w:rPr>
      </w:pPr>
      <w:r>
        <w:rPr>
          <w:rFonts w:ascii="Times New Roman" w:hAnsi="Times New Roman"/>
          <w:sz w:val="24"/>
          <w:highlight w:val="none"/>
        </w:rPr>
        <w:t>Menilai kriteria  kenyamanan yang bersifat kualitatif berdasarkan</w:t>
      </w:r>
      <w:r>
        <w:rPr>
          <w:rFonts w:ascii="Times New Roman" w:hAnsi="Times New Roman" w:eastAsiaTheme="minorEastAsia"/>
          <w:sz w:val="24"/>
          <w:highlight w:val="none"/>
        </w:rPr>
        <w:t xml:space="preserve"> 6 interval kelas yakni ; Sangat Nyaman (SN = 100 – 84), Nyaman (N = 80 – 60), Cukup Nyaman (CN = 60 – 40), Tidak Nyaman (TN= 40 – 20), Sangat Tidak Nyaman (STN 0 – 20) </w:t>
      </w:r>
      <w:r>
        <w:rPr>
          <w:rFonts w:ascii="Times New Roman" w:hAnsi="Times New Roman"/>
          <w:sz w:val="24"/>
          <w:highlight w:val="none"/>
        </w:rPr>
        <w:t xml:space="preserve"> (Muslihun, 2013) </w:t>
      </w:r>
      <w:r>
        <w:rPr>
          <w:rFonts w:ascii="Times New Roman" w:hAnsi="Times New Roman" w:eastAsiaTheme="minorEastAsia"/>
          <w:sz w:val="24"/>
          <w:highlight w:val="none"/>
        </w:rPr>
        <w:t>.</w:t>
      </w:r>
    </w:p>
    <w:p>
      <w:pPr>
        <w:spacing w:after="0" w:line="240" w:lineRule="auto"/>
        <w:ind w:firstLine="567"/>
        <w:jc w:val="both"/>
        <w:rPr>
          <w:rFonts w:hint="default" w:ascii="Times New Roman" w:hAnsi="Times New Roman" w:cs="Times New Roman" w:eastAsiaTheme="minorEastAsia"/>
          <w:sz w:val="24"/>
          <w:highlight w:val="none"/>
          <w:lang w:val="en-US"/>
        </w:rPr>
      </w:pPr>
    </w:p>
    <w:p>
      <w:pPr>
        <w:spacing w:after="0" w:line="240" w:lineRule="auto"/>
        <w:jc w:val="both"/>
        <w:rPr>
          <w:rFonts w:hint="default" w:ascii="Times New Roman" w:hAnsi="Times New Roman" w:cs="Times New Roman" w:eastAsiaTheme="minorEastAsia"/>
          <w:sz w:val="24"/>
          <w:highlight w:val="none"/>
          <w:lang w:val="en-US"/>
        </w:rPr>
      </w:pPr>
      <w:r>
        <w:rPr>
          <w:rFonts w:hint="default" w:ascii="Times New Roman" w:hAnsi="Times New Roman" w:cs="Times New Roman" w:eastAsiaTheme="minorEastAsia"/>
          <w:sz w:val="24"/>
          <w:highlight w:val="none"/>
          <w:lang w:val="en-US"/>
        </w:rPr>
        <w:t xml:space="preserve">Kriteria kenyamanan dihitung menggunakan kriteria kenyamanan: </w:t>
      </w:r>
    </w:p>
    <w:p>
      <w:pPr>
        <w:spacing w:line="240" w:lineRule="auto"/>
        <w:jc w:val="both"/>
        <w:rPr>
          <w:rFonts w:ascii="Cambria Math" w:hAnsi="Cambria Math" w:cs="Times New Roman" w:eastAsiaTheme="minorEastAsia"/>
          <w:i w:val="0"/>
          <w:sz w:val="14"/>
          <w:highlight w:val="none"/>
        </w:rPr>
      </w:pPr>
      <m:oMath>
        <m:r>
          <w:rPr>
            <w:rFonts w:ascii="Cambria Math" w:hAnsi="Cambria Math" w:cs="Times New Roman" w:eastAsiaTheme="minorEastAsia"/>
            <w:sz w:val="14"/>
            <w:highlight w:val="none"/>
          </w:rPr>
          <m:t xml:space="preserve">Kriterian </m:t>
        </m:r>
        <m:d>
          <m:dPr>
            <m:ctrlPr>
              <w:rPr>
                <w:rFonts w:ascii="Cambria Math" w:hAnsi="Cambria Math" w:cs="Times New Roman" w:eastAsiaTheme="minorEastAsia"/>
                <w:i/>
                <w:sz w:val="14"/>
                <w:highlight w:val="none"/>
              </w:rPr>
            </m:ctrlPr>
          </m:dPr>
          <m:e>
            <m:r>
              <w:rPr>
                <w:rFonts w:ascii="Cambria Math" w:hAnsi="Cambria Math" w:cs="Times New Roman" w:eastAsiaTheme="minorEastAsia"/>
                <w:sz w:val="14"/>
                <w:highlight w:val="none"/>
              </w:rPr>
              <m:t>SN, N, CN, TN, STN</m:t>
            </m:r>
            <m:ctrlPr>
              <w:rPr>
                <w:rFonts w:ascii="Cambria Math" w:hAnsi="Cambria Math" w:cs="Times New Roman" w:eastAsiaTheme="minorEastAsia"/>
                <w:i/>
                <w:sz w:val="14"/>
                <w:highlight w:val="none"/>
              </w:rPr>
            </m:ctrlPr>
          </m:e>
        </m:d>
        <m:r>
          <w:rPr>
            <w:rFonts w:ascii="Cambria Math" w:hAnsi="Cambria Math" w:cs="Times New Roman" w:eastAsiaTheme="minorEastAsia"/>
            <w:sz w:val="14"/>
            <w:highlight w:val="none"/>
          </w:rPr>
          <m:t>=</m:t>
        </m:r>
        <m:f>
          <m:fPr>
            <m:ctrlPr>
              <w:rPr>
                <w:rFonts w:ascii="Cambria Math" w:hAnsi="Cambria Math" w:cs="Times New Roman" w:eastAsiaTheme="minorEastAsia"/>
                <w:i/>
                <w:sz w:val="14"/>
                <w:highlight w:val="none"/>
              </w:rPr>
            </m:ctrlPr>
          </m:fPr>
          <m:num>
            <m:r>
              <w:rPr>
                <w:rFonts w:ascii="Cambria Math" w:hAnsi="Cambria Math" w:cs="Times New Roman" w:eastAsiaTheme="minorEastAsia"/>
                <w:sz w:val="14"/>
                <w:highlight w:val="none"/>
              </w:rPr>
              <m:t>Countif Responde</m:t>
            </m:r>
            <m:sSup>
              <m:sSupPr>
                <m:ctrlPr>
                  <w:rPr>
                    <w:rFonts w:ascii="Cambria Math" w:hAnsi="Cambria Math" w:cs="Times New Roman" w:eastAsiaTheme="minorEastAsia"/>
                    <w:i/>
                    <w:sz w:val="14"/>
                    <w:highlight w:val="none"/>
                  </w:rPr>
                </m:ctrlPr>
              </m:sSupPr>
              <m:e>
                <m:r>
                  <w:rPr>
                    <w:rFonts w:ascii="Cambria Math" w:hAnsi="Cambria Math" w:cs="Times New Roman" w:eastAsiaTheme="minorEastAsia"/>
                    <w:sz w:val="14"/>
                    <w:highlight w:val="none"/>
                  </w:rPr>
                  <m:t>n</m:t>
                </m:r>
                <m:ctrlPr>
                  <w:rPr>
                    <w:rFonts w:ascii="Cambria Math" w:hAnsi="Cambria Math" w:cs="Times New Roman" w:eastAsiaTheme="minorEastAsia"/>
                    <w:i/>
                    <w:sz w:val="14"/>
                    <w:highlight w:val="none"/>
                  </w:rPr>
                </m:ctrlPr>
              </m:e>
              <m:sup>
                <m:r>
                  <w:rPr>
                    <w:rFonts w:ascii="Cambria Math" w:hAnsi="Cambria Math" w:cs="Times New Roman" w:eastAsiaTheme="minorEastAsia"/>
                    <w:sz w:val="14"/>
                    <w:highlight w:val="none"/>
                  </w:rPr>
                  <m:t>''</m:t>
                </m:r>
                <m:ctrlPr>
                  <w:rPr>
                    <w:rFonts w:ascii="Cambria Math" w:hAnsi="Cambria Math" w:cs="Times New Roman" w:eastAsiaTheme="minorEastAsia"/>
                    <w:i/>
                    <w:sz w:val="14"/>
                    <w:highlight w:val="none"/>
                  </w:rPr>
                </m:ctrlPr>
              </m:sup>
            </m:sSup>
            <m:ctrlPr>
              <w:rPr>
                <w:rFonts w:ascii="Cambria Math" w:hAnsi="Cambria Math" w:cs="Times New Roman" w:eastAsiaTheme="minorEastAsia"/>
                <w:i/>
                <w:sz w:val="14"/>
                <w:highlight w:val="none"/>
              </w:rPr>
            </m:ctrlPr>
          </m:num>
          <m:den>
            <m:r>
              <w:rPr>
                <w:rFonts w:ascii="Cambria Math" w:hAnsi="Cambria Math" w:cs="Times New Roman" w:eastAsiaTheme="minorEastAsia"/>
                <w:sz w:val="14"/>
                <w:highlight w:val="none"/>
              </w:rPr>
              <m:t>Jumlah Responden</m:t>
            </m:r>
            <m:ctrlPr>
              <w:rPr>
                <w:rFonts w:ascii="Cambria Math" w:hAnsi="Cambria Math" w:cs="Times New Roman" w:eastAsiaTheme="minorEastAsia"/>
                <w:i/>
                <w:sz w:val="14"/>
                <w:highlight w:val="none"/>
              </w:rPr>
            </m:ctrlPr>
          </m:den>
        </m:f>
        <m:r>
          <w:rPr>
            <w:rFonts w:ascii="Cambria Math" w:hAnsi="Cambria Math" w:cs="Times New Roman" w:eastAsiaTheme="minorEastAsia"/>
            <w:sz w:val="14"/>
            <w:highlight w:val="none"/>
          </w:rPr>
          <m:t>×100%</m:t>
        </m:r>
      </m:oMath>
      <w:r>
        <w:rPr>
          <w:rFonts w:ascii="Times New Roman" w:hAnsi="Times New Roman" w:cs="Times New Roman" w:eastAsiaTheme="minorEastAsia"/>
          <w:sz w:val="24"/>
          <w:highlight w:val="none"/>
        </w:rPr>
        <w:t xml:space="preserve"> </w:t>
      </w:r>
      <w:r>
        <w:rPr>
          <w:rFonts w:hint="default" w:ascii="Times New Roman" w:hAnsi="Times New Roman" w:cs="Times New Roman" w:eastAsiaTheme="minorEastAsia"/>
          <w:sz w:val="24"/>
          <w:highlight w:val="none"/>
          <w:lang w:val="en-US"/>
        </w:rPr>
        <w:t>…</w:t>
      </w:r>
      <w:r>
        <w:rPr>
          <w:rFonts w:ascii="Times New Roman" w:hAnsi="Times New Roman" w:cs="Times New Roman" w:eastAsiaTheme="minorEastAsia"/>
          <w:sz w:val="24"/>
          <w:highlight w:val="none"/>
        </w:rPr>
        <w:t>(</w:t>
      </w:r>
      <w:r>
        <w:rPr>
          <w:rFonts w:hint="default" w:ascii="Times New Roman" w:hAnsi="Times New Roman" w:cs="Times New Roman" w:eastAsiaTheme="minorEastAsia"/>
          <w:sz w:val="24"/>
          <w:highlight w:val="none"/>
          <w:lang w:val="en-US"/>
        </w:rPr>
        <w:t>1</w:t>
      </w:r>
      <w:r>
        <w:rPr>
          <w:rFonts w:ascii="Times New Roman" w:hAnsi="Times New Roman" w:cs="Times New Roman" w:eastAsiaTheme="minorEastAsia"/>
          <w:sz w:val="24"/>
          <w:highlight w:val="none"/>
        </w:rPr>
        <w:t>)</w:t>
      </w:r>
    </w:p>
    <w:p>
      <w:pPr>
        <w:autoSpaceDE w:val="0"/>
        <w:autoSpaceDN w:val="0"/>
        <w:adjustRightInd w:val="0"/>
        <w:spacing w:before="240" w:after="0" w:line="240" w:lineRule="auto"/>
        <w:ind w:firstLine="567"/>
        <w:contextualSpacing/>
        <w:jc w:val="both"/>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 xml:space="preserve">Data yang diperoleh melalui form kuisioner ditabulasikan, dan dilakukan pengujian validitas melibatkan </w:t>
      </w:r>
      <w:r>
        <w:rPr>
          <w:rFonts w:ascii="Times New Roman" w:hAnsi="Times New Roman" w:cs="Times New Roman" w:eastAsiaTheme="minorEastAsia"/>
          <w:i/>
          <w:sz w:val="24"/>
          <w:highlight w:val="none"/>
        </w:rPr>
        <w:t>Pearson Product Moment</w:t>
      </w:r>
      <w:r>
        <w:rPr>
          <w:rFonts w:ascii="Times New Roman" w:hAnsi="Times New Roman" w:cs="Times New Roman" w:eastAsiaTheme="minorEastAsia"/>
          <w:sz w:val="24"/>
          <w:highlight w:val="none"/>
        </w:rPr>
        <w:t xml:space="preserve"> sebagai berikut:</w:t>
      </w:r>
    </w:p>
    <w:p>
      <w:pPr>
        <w:tabs>
          <w:tab w:val="left" w:leader="dot" w:pos="7881"/>
          <w:tab w:val="left" w:leader="dot" w:pos="7938"/>
        </w:tabs>
        <w:autoSpaceDE w:val="0"/>
        <w:autoSpaceDN w:val="0"/>
        <w:adjustRightInd w:val="0"/>
        <w:spacing w:before="240" w:line="240" w:lineRule="auto"/>
        <w:jc w:val="both"/>
        <w:rPr>
          <w:rFonts w:ascii="Times New Roman" w:hAnsi="Times New Roman" w:cs="Times New Roman" w:eastAsiaTheme="minorEastAsia"/>
          <w:sz w:val="24"/>
          <w:highlight w:val="none"/>
        </w:rPr>
      </w:pPr>
      <m:oMath>
        <m:r>
          <w:rPr>
            <w:rFonts w:ascii="Cambria Math" w:hAnsi="Cambria Math" w:cs="Times New Roman" w:eastAsiaTheme="minorEastAsia"/>
            <w:sz w:val="18"/>
            <w:highlight w:val="none"/>
          </w:rPr>
          <m:t xml:space="preserve">r hitung= </m:t>
        </m:r>
        <m:f>
          <m:fPr>
            <m:ctrlPr>
              <w:rPr>
                <w:rFonts w:ascii="Cambria Math" w:hAnsi="Cambria Math" w:cs="Times New Roman" w:eastAsiaTheme="minorEastAsia"/>
                <w:i/>
                <w:sz w:val="18"/>
                <w:highlight w:val="none"/>
              </w:rPr>
            </m:ctrlPr>
          </m:fPr>
          <m:num>
            <m:r>
              <w:rPr>
                <w:rFonts w:ascii="Cambria Math" w:hAnsi="Cambria Math" w:cs="Times New Roman" w:eastAsiaTheme="minorEastAsia"/>
                <w:sz w:val="18"/>
                <w:highlight w:val="none"/>
              </w:rPr>
              <m:t>n</m:t>
            </m:r>
            <m:d>
              <m:dPr>
                <m:ctrlPr>
                  <w:rPr>
                    <w:rFonts w:ascii="Cambria Math" w:hAnsi="Cambria Math" w:cs="Times New Roman" w:eastAsiaTheme="minorEastAsia"/>
                    <w:i/>
                    <w:sz w:val="18"/>
                    <w:highlight w:val="none"/>
                  </w:rPr>
                </m:ctrlPr>
              </m:dPr>
              <m:e>
                <m:nary>
                  <m:naryPr>
                    <m:chr m:val="∑"/>
                    <m:limLoc m:val="undOvr"/>
                    <m:subHide m:val="1"/>
                    <m:supHide m:val="1"/>
                    <m:ctrlPr>
                      <w:rPr>
                        <w:rFonts w:ascii="Cambria Math" w:hAnsi="Cambria Math" w:cs="Times New Roman" w:eastAsiaTheme="minorEastAsia"/>
                        <w:i/>
                        <w:sz w:val="18"/>
                        <w:highlight w:val="none"/>
                      </w:rPr>
                    </m:ctrlPr>
                  </m:naryPr>
                  <m:sub>
                    <m:ctrlPr>
                      <w:rPr>
                        <w:rFonts w:ascii="Cambria Math" w:hAnsi="Cambria Math" w:cs="Times New Roman" w:eastAsiaTheme="minorEastAsia"/>
                        <w:i/>
                        <w:sz w:val="18"/>
                        <w:highlight w:val="none"/>
                      </w:rPr>
                    </m:ctrlPr>
                  </m:sub>
                  <m:sup>
                    <m:ctrlPr>
                      <w:rPr>
                        <w:rFonts w:ascii="Cambria Math" w:hAnsi="Cambria Math" w:cs="Times New Roman" w:eastAsiaTheme="minorEastAsia"/>
                        <w:i/>
                        <w:sz w:val="18"/>
                        <w:highlight w:val="none"/>
                      </w:rPr>
                    </m:ctrlPr>
                  </m:sup>
                  <m:e>
                    <m:r>
                      <w:rPr>
                        <w:rFonts w:ascii="Cambria Math" w:hAnsi="Cambria Math" w:cs="Times New Roman" w:eastAsiaTheme="minorEastAsia"/>
                        <w:sz w:val="18"/>
                        <w:highlight w:val="none"/>
                      </w:rPr>
                      <m:t>XY</m:t>
                    </m:r>
                    <m:ctrlPr>
                      <w:rPr>
                        <w:rFonts w:ascii="Cambria Math" w:hAnsi="Cambria Math" w:cs="Times New Roman" w:eastAsiaTheme="minorEastAsia"/>
                        <w:i/>
                        <w:sz w:val="18"/>
                        <w:highlight w:val="none"/>
                      </w:rPr>
                    </m:ctrlPr>
                  </m:e>
                </m:nary>
                <m:ctrlPr>
                  <w:rPr>
                    <w:rFonts w:ascii="Cambria Math" w:hAnsi="Cambria Math" w:cs="Times New Roman" w:eastAsiaTheme="minorEastAsia"/>
                    <w:i/>
                    <w:sz w:val="18"/>
                    <w:highlight w:val="none"/>
                  </w:rPr>
                </m:ctrlPr>
              </m:e>
            </m:d>
            <m:r>
              <w:rPr>
                <w:rFonts w:ascii="Cambria Math" w:hAnsi="Cambria Math" w:cs="Times New Roman" w:eastAsiaTheme="minorEastAsia"/>
                <w:sz w:val="18"/>
                <w:highlight w:val="none"/>
              </w:rPr>
              <m:t>-</m:t>
            </m:r>
            <m:d>
              <m:dPr>
                <m:ctrlPr>
                  <w:rPr>
                    <w:rFonts w:ascii="Cambria Math" w:hAnsi="Cambria Math" w:cs="Times New Roman" w:eastAsiaTheme="minorEastAsia"/>
                    <w:i/>
                    <w:sz w:val="18"/>
                    <w:highlight w:val="none"/>
                  </w:rPr>
                </m:ctrlPr>
              </m:dPr>
              <m:e>
                <m:nary>
                  <m:naryPr>
                    <m:chr m:val="∑"/>
                    <m:limLoc m:val="undOvr"/>
                    <m:subHide m:val="1"/>
                    <m:supHide m:val="1"/>
                    <m:ctrlPr>
                      <w:rPr>
                        <w:rFonts w:ascii="Cambria Math" w:hAnsi="Cambria Math" w:cs="Times New Roman" w:eastAsiaTheme="minorEastAsia"/>
                        <w:i/>
                        <w:sz w:val="18"/>
                        <w:highlight w:val="none"/>
                      </w:rPr>
                    </m:ctrlPr>
                  </m:naryPr>
                  <m:sub>
                    <m:ctrlPr>
                      <w:rPr>
                        <w:rFonts w:ascii="Cambria Math" w:hAnsi="Cambria Math" w:cs="Times New Roman" w:eastAsiaTheme="minorEastAsia"/>
                        <w:i/>
                        <w:sz w:val="18"/>
                        <w:highlight w:val="none"/>
                      </w:rPr>
                    </m:ctrlPr>
                  </m:sub>
                  <m:sup>
                    <m:ctrlPr>
                      <w:rPr>
                        <w:rFonts w:ascii="Cambria Math" w:hAnsi="Cambria Math" w:cs="Times New Roman" w:eastAsiaTheme="minorEastAsia"/>
                        <w:i/>
                        <w:sz w:val="18"/>
                        <w:highlight w:val="none"/>
                      </w:rPr>
                    </m:ctrlPr>
                  </m:sup>
                  <m:e>
                    <m:r>
                      <w:rPr>
                        <w:rFonts w:ascii="Cambria Math" w:hAnsi="Cambria Math" w:cs="Times New Roman" w:eastAsiaTheme="minorEastAsia"/>
                        <w:sz w:val="18"/>
                        <w:highlight w:val="none"/>
                      </w:rPr>
                      <m:t>X</m:t>
                    </m:r>
                    <m:ctrlPr>
                      <w:rPr>
                        <w:rFonts w:ascii="Cambria Math" w:hAnsi="Cambria Math" w:cs="Times New Roman" w:eastAsiaTheme="minorEastAsia"/>
                        <w:i/>
                        <w:sz w:val="18"/>
                        <w:highlight w:val="none"/>
                      </w:rPr>
                    </m:ctrlPr>
                  </m:e>
                </m:nary>
                <m:ctrlPr>
                  <w:rPr>
                    <w:rFonts w:ascii="Cambria Math" w:hAnsi="Cambria Math" w:cs="Times New Roman" w:eastAsiaTheme="minorEastAsia"/>
                    <w:i/>
                    <w:sz w:val="18"/>
                    <w:highlight w:val="none"/>
                  </w:rPr>
                </m:ctrlPr>
              </m:e>
            </m:d>
            <m:r>
              <w:rPr>
                <w:rFonts w:ascii="Cambria Math" w:hAnsi="Cambria Math" w:cs="Times New Roman" w:eastAsiaTheme="minorEastAsia"/>
                <w:sz w:val="18"/>
                <w:highlight w:val="none"/>
              </w:rPr>
              <m:t>.</m:t>
            </m:r>
            <m:d>
              <m:dPr>
                <m:ctrlPr>
                  <w:rPr>
                    <w:rFonts w:ascii="Cambria Math" w:hAnsi="Cambria Math" w:cs="Times New Roman" w:eastAsiaTheme="minorEastAsia"/>
                    <w:i/>
                    <w:sz w:val="18"/>
                    <w:highlight w:val="none"/>
                  </w:rPr>
                </m:ctrlPr>
              </m:dPr>
              <m:e>
                <m:nary>
                  <m:naryPr>
                    <m:chr m:val="∑"/>
                    <m:limLoc m:val="undOvr"/>
                    <m:subHide m:val="1"/>
                    <m:supHide m:val="1"/>
                    <m:ctrlPr>
                      <w:rPr>
                        <w:rFonts w:ascii="Cambria Math" w:hAnsi="Cambria Math" w:cs="Times New Roman" w:eastAsiaTheme="minorEastAsia"/>
                        <w:i/>
                        <w:sz w:val="18"/>
                        <w:highlight w:val="none"/>
                      </w:rPr>
                    </m:ctrlPr>
                  </m:naryPr>
                  <m:sub>
                    <m:ctrlPr>
                      <w:rPr>
                        <w:rFonts w:ascii="Cambria Math" w:hAnsi="Cambria Math" w:cs="Times New Roman" w:eastAsiaTheme="minorEastAsia"/>
                        <w:i/>
                        <w:sz w:val="18"/>
                        <w:highlight w:val="none"/>
                      </w:rPr>
                    </m:ctrlPr>
                  </m:sub>
                  <m:sup>
                    <m:ctrlPr>
                      <w:rPr>
                        <w:rFonts w:ascii="Cambria Math" w:hAnsi="Cambria Math" w:cs="Times New Roman" w:eastAsiaTheme="minorEastAsia"/>
                        <w:i/>
                        <w:sz w:val="18"/>
                        <w:highlight w:val="none"/>
                      </w:rPr>
                    </m:ctrlPr>
                  </m:sup>
                  <m:e>
                    <m:r>
                      <w:rPr>
                        <w:rFonts w:ascii="Cambria Math" w:hAnsi="Cambria Math" w:cs="Times New Roman" w:eastAsiaTheme="minorEastAsia"/>
                        <w:sz w:val="18"/>
                        <w:highlight w:val="none"/>
                      </w:rPr>
                      <m:t>Y</m:t>
                    </m:r>
                    <m:ctrlPr>
                      <w:rPr>
                        <w:rFonts w:ascii="Cambria Math" w:hAnsi="Cambria Math" w:cs="Times New Roman" w:eastAsiaTheme="minorEastAsia"/>
                        <w:i/>
                        <w:sz w:val="18"/>
                        <w:highlight w:val="none"/>
                      </w:rPr>
                    </m:ctrlPr>
                  </m:e>
                </m:nary>
                <m:ctrlPr>
                  <w:rPr>
                    <w:rFonts w:ascii="Cambria Math" w:hAnsi="Cambria Math" w:cs="Times New Roman" w:eastAsiaTheme="minorEastAsia"/>
                    <w:i/>
                    <w:sz w:val="18"/>
                    <w:highlight w:val="none"/>
                  </w:rPr>
                </m:ctrlPr>
              </m:e>
            </m:d>
            <m:ctrlPr>
              <w:rPr>
                <w:rFonts w:ascii="Cambria Math" w:hAnsi="Cambria Math" w:cs="Times New Roman" w:eastAsiaTheme="minorEastAsia"/>
                <w:i/>
                <w:sz w:val="18"/>
                <w:highlight w:val="none"/>
              </w:rPr>
            </m:ctrlPr>
          </m:num>
          <m:den>
            <m:rad>
              <m:radPr>
                <m:degHide m:val="1"/>
                <m:ctrlPr>
                  <w:rPr>
                    <w:rFonts w:ascii="Cambria Math" w:hAnsi="Cambria Math" w:cs="Times New Roman" w:eastAsiaTheme="minorEastAsia"/>
                    <w:i/>
                    <w:sz w:val="18"/>
                    <w:highlight w:val="none"/>
                  </w:rPr>
                </m:ctrlPr>
              </m:radPr>
              <m:deg>
                <m:ctrlPr>
                  <w:rPr>
                    <w:rFonts w:ascii="Cambria Math" w:hAnsi="Cambria Math" w:cs="Times New Roman" w:eastAsiaTheme="minorEastAsia"/>
                    <w:i/>
                    <w:sz w:val="18"/>
                    <w:highlight w:val="none"/>
                  </w:rPr>
                </m:ctrlPr>
              </m:deg>
              <m:e>
                <m:d>
                  <m:dPr>
                    <m:begChr m:val="{"/>
                    <m:endChr m:val="}"/>
                    <m:ctrlPr>
                      <w:rPr>
                        <w:rFonts w:ascii="Cambria Math" w:hAnsi="Cambria Math" w:cs="Times New Roman" w:eastAsiaTheme="minorEastAsia"/>
                        <w:i/>
                        <w:sz w:val="18"/>
                        <w:highlight w:val="none"/>
                      </w:rPr>
                    </m:ctrlPr>
                  </m:dPr>
                  <m:e>
                    <m:r>
                      <w:rPr>
                        <w:rFonts w:ascii="Cambria Math" w:hAnsi="Cambria Math" w:cs="Times New Roman" w:eastAsiaTheme="minorEastAsia"/>
                        <w:sz w:val="18"/>
                        <w:highlight w:val="none"/>
                      </w:rPr>
                      <m:t>n.</m:t>
                    </m:r>
                    <m:sSup>
                      <m:sSupPr>
                        <m:ctrlPr>
                          <w:rPr>
                            <w:rFonts w:ascii="Cambria Math" w:hAnsi="Cambria Math" w:cs="Times New Roman" w:eastAsiaTheme="minorEastAsia"/>
                            <w:i/>
                            <w:sz w:val="18"/>
                            <w:highlight w:val="none"/>
                          </w:rPr>
                        </m:ctrlPr>
                      </m:sSupPr>
                      <m:e>
                        <m:nary>
                          <m:naryPr>
                            <m:chr m:val="∑"/>
                            <m:limLoc m:val="undOvr"/>
                            <m:subHide m:val="1"/>
                            <m:supHide m:val="1"/>
                            <m:ctrlPr>
                              <w:rPr>
                                <w:rFonts w:ascii="Cambria Math" w:hAnsi="Cambria Math" w:cs="Times New Roman" w:eastAsiaTheme="minorEastAsia"/>
                                <w:i/>
                                <w:sz w:val="18"/>
                                <w:highlight w:val="none"/>
                              </w:rPr>
                            </m:ctrlPr>
                          </m:naryPr>
                          <m:sub>
                            <m:ctrlPr>
                              <w:rPr>
                                <w:rFonts w:ascii="Cambria Math" w:hAnsi="Cambria Math" w:cs="Times New Roman" w:eastAsiaTheme="minorEastAsia"/>
                                <w:i/>
                                <w:sz w:val="18"/>
                                <w:highlight w:val="none"/>
                              </w:rPr>
                            </m:ctrlPr>
                          </m:sub>
                          <m:sup>
                            <m:ctrlPr>
                              <w:rPr>
                                <w:rFonts w:ascii="Cambria Math" w:hAnsi="Cambria Math" w:cs="Times New Roman" w:eastAsiaTheme="minorEastAsia"/>
                                <w:i/>
                                <w:sz w:val="18"/>
                                <w:highlight w:val="none"/>
                              </w:rPr>
                            </m:ctrlPr>
                          </m:sup>
                          <m:e>
                            <m:r>
                              <w:rPr>
                                <w:rFonts w:ascii="Cambria Math" w:hAnsi="Cambria Math" w:cs="Times New Roman" w:eastAsiaTheme="minorEastAsia"/>
                                <w:sz w:val="18"/>
                                <w:highlight w:val="none"/>
                              </w:rPr>
                              <m:t>X</m:t>
                            </m:r>
                            <m:ctrlPr>
                              <w:rPr>
                                <w:rFonts w:ascii="Cambria Math" w:hAnsi="Cambria Math" w:cs="Times New Roman" w:eastAsiaTheme="minorEastAsia"/>
                                <w:i/>
                                <w:sz w:val="18"/>
                                <w:highlight w:val="none"/>
                              </w:rPr>
                            </m:ctrlPr>
                          </m:e>
                        </m:nary>
                        <m:ctrlPr>
                          <w:rPr>
                            <w:rFonts w:ascii="Cambria Math" w:hAnsi="Cambria Math" w:cs="Times New Roman" w:eastAsiaTheme="minorEastAsia"/>
                            <w:i/>
                            <w:sz w:val="18"/>
                            <w:highlight w:val="none"/>
                          </w:rPr>
                        </m:ctrlPr>
                      </m:e>
                      <m:sup>
                        <m:r>
                          <w:rPr>
                            <w:rFonts w:ascii="Cambria Math" w:hAnsi="Cambria Math" w:cs="Times New Roman" w:eastAsiaTheme="minorEastAsia"/>
                            <w:sz w:val="18"/>
                            <w:highlight w:val="none"/>
                          </w:rPr>
                          <m:t>2</m:t>
                        </m:r>
                        <m:ctrlPr>
                          <w:rPr>
                            <w:rFonts w:ascii="Cambria Math" w:hAnsi="Cambria Math" w:cs="Times New Roman" w:eastAsiaTheme="minorEastAsia"/>
                            <w:i/>
                            <w:sz w:val="18"/>
                            <w:highlight w:val="none"/>
                          </w:rPr>
                        </m:ctrlPr>
                      </m:sup>
                    </m:sSup>
                    <m:r>
                      <w:rPr>
                        <w:rFonts w:ascii="Cambria Math" w:hAnsi="Cambria Math" w:cs="Times New Roman" w:eastAsiaTheme="minorEastAsia"/>
                        <w:sz w:val="18"/>
                        <w:highlight w:val="none"/>
                      </w:rPr>
                      <m:t>-</m:t>
                    </m:r>
                    <m:sSup>
                      <m:sSupPr>
                        <m:ctrlPr>
                          <w:rPr>
                            <w:rFonts w:ascii="Cambria Math" w:hAnsi="Cambria Math" w:cs="Times New Roman" w:eastAsiaTheme="minorEastAsia"/>
                            <w:i/>
                            <w:sz w:val="18"/>
                            <w:highlight w:val="none"/>
                          </w:rPr>
                        </m:ctrlPr>
                      </m:sSupPr>
                      <m:e>
                        <m:d>
                          <m:dPr>
                            <m:ctrlPr>
                              <w:rPr>
                                <w:rFonts w:ascii="Cambria Math" w:hAnsi="Cambria Math" w:cs="Times New Roman" w:eastAsiaTheme="minorEastAsia"/>
                                <w:i/>
                                <w:sz w:val="18"/>
                                <w:highlight w:val="none"/>
                              </w:rPr>
                            </m:ctrlPr>
                          </m:dPr>
                          <m:e>
                            <m:nary>
                              <m:naryPr>
                                <m:chr m:val="∑"/>
                                <m:limLoc m:val="undOvr"/>
                                <m:subHide m:val="1"/>
                                <m:supHide m:val="1"/>
                                <m:ctrlPr>
                                  <w:rPr>
                                    <w:rFonts w:ascii="Cambria Math" w:hAnsi="Cambria Math" w:cs="Times New Roman" w:eastAsiaTheme="minorEastAsia"/>
                                    <w:i/>
                                    <w:sz w:val="18"/>
                                    <w:highlight w:val="none"/>
                                  </w:rPr>
                                </m:ctrlPr>
                              </m:naryPr>
                              <m:sub>
                                <m:ctrlPr>
                                  <w:rPr>
                                    <w:rFonts w:ascii="Cambria Math" w:hAnsi="Cambria Math" w:cs="Times New Roman" w:eastAsiaTheme="minorEastAsia"/>
                                    <w:i/>
                                    <w:sz w:val="18"/>
                                    <w:highlight w:val="none"/>
                                  </w:rPr>
                                </m:ctrlPr>
                              </m:sub>
                              <m:sup>
                                <m:ctrlPr>
                                  <w:rPr>
                                    <w:rFonts w:ascii="Cambria Math" w:hAnsi="Cambria Math" w:cs="Times New Roman" w:eastAsiaTheme="minorEastAsia"/>
                                    <w:i/>
                                    <w:sz w:val="18"/>
                                    <w:highlight w:val="none"/>
                                  </w:rPr>
                                </m:ctrlPr>
                              </m:sup>
                              <m:e>
                                <m:r>
                                  <w:rPr>
                                    <w:rFonts w:ascii="Cambria Math" w:hAnsi="Cambria Math" w:cs="Times New Roman" w:eastAsiaTheme="minorEastAsia"/>
                                    <w:sz w:val="18"/>
                                    <w:highlight w:val="none"/>
                                  </w:rPr>
                                  <m:t>X</m:t>
                                </m:r>
                                <m:ctrlPr>
                                  <w:rPr>
                                    <w:rFonts w:ascii="Cambria Math" w:hAnsi="Cambria Math" w:cs="Times New Roman" w:eastAsiaTheme="minorEastAsia"/>
                                    <w:i/>
                                    <w:sz w:val="18"/>
                                    <w:highlight w:val="none"/>
                                  </w:rPr>
                                </m:ctrlPr>
                              </m:e>
                            </m:nary>
                            <m:ctrlPr>
                              <w:rPr>
                                <w:rFonts w:ascii="Cambria Math" w:hAnsi="Cambria Math" w:cs="Times New Roman" w:eastAsiaTheme="minorEastAsia"/>
                                <w:i/>
                                <w:sz w:val="18"/>
                                <w:highlight w:val="none"/>
                              </w:rPr>
                            </m:ctrlPr>
                          </m:e>
                        </m:d>
                        <m:ctrlPr>
                          <w:rPr>
                            <w:rFonts w:ascii="Cambria Math" w:hAnsi="Cambria Math" w:cs="Times New Roman" w:eastAsiaTheme="minorEastAsia"/>
                            <w:i/>
                            <w:sz w:val="18"/>
                            <w:highlight w:val="none"/>
                          </w:rPr>
                        </m:ctrlPr>
                      </m:e>
                      <m:sup>
                        <m:r>
                          <w:rPr>
                            <w:rFonts w:ascii="Cambria Math" w:hAnsi="Cambria Math" w:cs="Times New Roman" w:eastAsiaTheme="minorEastAsia"/>
                            <w:sz w:val="18"/>
                            <w:highlight w:val="none"/>
                          </w:rPr>
                          <m:t>2</m:t>
                        </m:r>
                        <m:ctrlPr>
                          <w:rPr>
                            <w:rFonts w:ascii="Cambria Math" w:hAnsi="Cambria Math" w:cs="Times New Roman" w:eastAsiaTheme="minorEastAsia"/>
                            <w:i/>
                            <w:sz w:val="18"/>
                            <w:highlight w:val="none"/>
                          </w:rPr>
                        </m:ctrlPr>
                      </m:sup>
                    </m:sSup>
                    <m:ctrlPr>
                      <w:rPr>
                        <w:rFonts w:ascii="Cambria Math" w:hAnsi="Cambria Math" w:cs="Times New Roman" w:eastAsiaTheme="minorEastAsia"/>
                        <w:i/>
                        <w:sz w:val="18"/>
                        <w:highlight w:val="none"/>
                      </w:rPr>
                    </m:ctrlPr>
                  </m:e>
                </m:d>
                <m:ctrlPr>
                  <w:rPr>
                    <w:rFonts w:ascii="Cambria Math" w:hAnsi="Cambria Math" w:cs="Times New Roman" w:eastAsiaTheme="minorEastAsia"/>
                    <w:i/>
                    <w:sz w:val="18"/>
                    <w:highlight w:val="none"/>
                  </w:rPr>
                </m:ctrlPr>
              </m:e>
            </m:rad>
            <m:r>
              <w:rPr>
                <w:rFonts w:ascii="Cambria Math" w:hAnsi="Cambria Math" w:cs="Times New Roman" w:eastAsiaTheme="minorEastAsia"/>
                <w:sz w:val="18"/>
                <w:highlight w:val="none"/>
              </w:rPr>
              <m:t>.</m:t>
            </m:r>
            <m:d>
              <m:dPr>
                <m:begChr m:val="{"/>
                <m:endChr m:val="}"/>
                <m:ctrlPr>
                  <w:rPr>
                    <w:rFonts w:ascii="Cambria Math" w:hAnsi="Cambria Math" w:cs="Times New Roman" w:eastAsiaTheme="minorEastAsia"/>
                    <w:i/>
                    <w:sz w:val="18"/>
                    <w:highlight w:val="none"/>
                  </w:rPr>
                </m:ctrlPr>
              </m:dPr>
              <m:e>
                <m:r>
                  <w:rPr>
                    <w:rFonts w:ascii="Cambria Math" w:hAnsi="Cambria Math" w:cs="Times New Roman" w:eastAsiaTheme="minorEastAsia"/>
                    <w:sz w:val="18"/>
                    <w:highlight w:val="none"/>
                  </w:rPr>
                  <m:t>n.</m:t>
                </m:r>
                <m:nary>
                  <m:naryPr>
                    <m:chr m:val="∑"/>
                    <m:limLoc m:val="undOvr"/>
                    <m:subHide m:val="1"/>
                    <m:supHide m:val="1"/>
                    <m:ctrlPr>
                      <w:rPr>
                        <w:rFonts w:ascii="Cambria Math" w:hAnsi="Cambria Math" w:cs="Times New Roman" w:eastAsiaTheme="minorEastAsia"/>
                        <w:i/>
                        <w:sz w:val="18"/>
                        <w:highlight w:val="none"/>
                      </w:rPr>
                    </m:ctrlPr>
                  </m:naryPr>
                  <m:sub>
                    <m:ctrlPr>
                      <w:rPr>
                        <w:rFonts w:ascii="Cambria Math" w:hAnsi="Cambria Math" w:cs="Times New Roman" w:eastAsiaTheme="minorEastAsia"/>
                        <w:i/>
                        <w:sz w:val="18"/>
                        <w:highlight w:val="none"/>
                      </w:rPr>
                    </m:ctrlPr>
                  </m:sub>
                  <m:sup>
                    <m:ctrlPr>
                      <w:rPr>
                        <w:rFonts w:ascii="Cambria Math" w:hAnsi="Cambria Math" w:cs="Times New Roman" w:eastAsiaTheme="minorEastAsia"/>
                        <w:i/>
                        <w:sz w:val="18"/>
                        <w:highlight w:val="none"/>
                      </w:rPr>
                    </m:ctrlPr>
                  </m:sup>
                  <m:e>
                    <m:sSup>
                      <m:sSupPr>
                        <m:ctrlPr>
                          <w:rPr>
                            <w:rFonts w:ascii="Cambria Math" w:hAnsi="Cambria Math" w:cs="Times New Roman" w:eastAsiaTheme="minorEastAsia"/>
                            <w:i/>
                            <w:sz w:val="18"/>
                            <w:highlight w:val="none"/>
                          </w:rPr>
                        </m:ctrlPr>
                      </m:sSupPr>
                      <m:e>
                        <m:r>
                          <w:rPr>
                            <w:rFonts w:ascii="Cambria Math" w:hAnsi="Cambria Math" w:cs="Times New Roman" w:eastAsiaTheme="minorEastAsia"/>
                            <w:sz w:val="18"/>
                            <w:highlight w:val="none"/>
                          </w:rPr>
                          <m:t>Y</m:t>
                        </m:r>
                        <m:ctrlPr>
                          <w:rPr>
                            <w:rFonts w:ascii="Cambria Math" w:hAnsi="Cambria Math" w:cs="Times New Roman" w:eastAsiaTheme="minorEastAsia"/>
                            <w:i/>
                            <w:sz w:val="18"/>
                            <w:highlight w:val="none"/>
                          </w:rPr>
                        </m:ctrlPr>
                      </m:e>
                      <m:sup>
                        <m:r>
                          <w:rPr>
                            <w:rFonts w:ascii="Cambria Math" w:hAnsi="Cambria Math" w:cs="Times New Roman" w:eastAsiaTheme="minorEastAsia"/>
                            <w:sz w:val="18"/>
                            <w:highlight w:val="none"/>
                          </w:rPr>
                          <m:t>2</m:t>
                        </m:r>
                        <m:ctrlPr>
                          <w:rPr>
                            <w:rFonts w:ascii="Cambria Math" w:hAnsi="Cambria Math" w:cs="Times New Roman" w:eastAsiaTheme="minorEastAsia"/>
                            <w:i/>
                            <w:sz w:val="18"/>
                            <w:highlight w:val="none"/>
                          </w:rPr>
                        </m:ctrlPr>
                      </m:sup>
                    </m:sSup>
                    <m:r>
                      <w:rPr>
                        <w:rFonts w:ascii="Cambria Math" w:hAnsi="Cambria Math" w:cs="Times New Roman" w:eastAsiaTheme="minorEastAsia"/>
                        <w:sz w:val="18"/>
                        <w:highlight w:val="none"/>
                      </w:rPr>
                      <m:t>-</m:t>
                    </m:r>
                    <m:sSup>
                      <m:sSupPr>
                        <m:ctrlPr>
                          <w:rPr>
                            <w:rFonts w:ascii="Cambria Math" w:hAnsi="Cambria Math" w:cs="Times New Roman" w:eastAsiaTheme="minorEastAsia"/>
                            <w:i/>
                            <w:sz w:val="18"/>
                            <w:highlight w:val="none"/>
                          </w:rPr>
                        </m:ctrlPr>
                      </m:sSupPr>
                      <m:e>
                        <m:d>
                          <m:dPr>
                            <m:ctrlPr>
                              <w:rPr>
                                <w:rFonts w:ascii="Cambria Math" w:hAnsi="Cambria Math" w:cs="Times New Roman" w:eastAsiaTheme="minorEastAsia"/>
                                <w:i/>
                                <w:sz w:val="18"/>
                                <w:highlight w:val="none"/>
                              </w:rPr>
                            </m:ctrlPr>
                          </m:dPr>
                          <m:e>
                            <m:nary>
                              <m:naryPr>
                                <m:chr m:val="∑"/>
                                <m:limLoc m:val="undOvr"/>
                                <m:subHide m:val="1"/>
                                <m:supHide m:val="1"/>
                                <m:ctrlPr>
                                  <w:rPr>
                                    <w:rFonts w:ascii="Cambria Math" w:hAnsi="Cambria Math" w:cs="Times New Roman" w:eastAsiaTheme="minorEastAsia"/>
                                    <w:i/>
                                    <w:sz w:val="18"/>
                                    <w:highlight w:val="none"/>
                                  </w:rPr>
                                </m:ctrlPr>
                              </m:naryPr>
                              <m:sub>
                                <m:ctrlPr>
                                  <w:rPr>
                                    <w:rFonts w:ascii="Cambria Math" w:hAnsi="Cambria Math" w:cs="Times New Roman" w:eastAsiaTheme="minorEastAsia"/>
                                    <w:i/>
                                    <w:sz w:val="18"/>
                                    <w:highlight w:val="none"/>
                                  </w:rPr>
                                </m:ctrlPr>
                              </m:sub>
                              <m:sup>
                                <m:ctrlPr>
                                  <w:rPr>
                                    <w:rFonts w:ascii="Cambria Math" w:hAnsi="Cambria Math" w:cs="Times New Roman" w:eastAsiaTheme="minorEastAsia"/>
                                    <w:i/>
                                    <w:sz w:val="18"/>
                                    <w:highlight w:val="none"/>
                                  </w:rPr>
                                </m:ctrlPr>
                              </m:sup>
                              <m:e>
                                <m:r>
                                  <w:rPr>
                                    <w:rFonts w:ascii="Cambria Math" w:hAnsi="Cambria Math" w:cs="Times New Roman" w:eastAsiaTheme="minorEastAsia"/>
                                    <w:sz w:val="18"/>
                                    <w:highlight w:val="none"/>
                                  </w:rPr>
                                  <m:t>Y</m:t>
                                </m:r>
                                <m:ctrlPr>
                                  <w:rPr>
                                    <w:rFonts w:ascii="Cambria Math" w:hAnsi="Cambria Math" w:cs="Times New Roman" w:eastAsiaTheme="minorEastAsia"/>
                                    <w:i/>
                                    <w:sz w:val="18"/>
                                    <w:highlight w:val="none"/>
                                  </w:rPr>
                                </m:ctrlPr>
                              </m:e>
                            </m:nary>
                            <m:ctrlPr>
                              <w:rPr>
                                <w:rFonts w:ascii="Cambria Math" w:hAnsi="Cambria Math" w:cs="Times New Roman" w:eastAsiaTheme="minorEastAsia"/>
                                <w:i/>
                                <w:sz w:val="18"/>
                                <w:highlight w:val="none"/>
                              </w:rPr>
                            </m:ctrlPr>
                          </m:e>
                        </m:d>
                        <m:ctrlPr>
                          <w:rPr>
                            <w:rFonts w:ascii="Cambria Math" w:hAnsi="Cambria Math" w:cs="Times New Roman" w:eastAsiaTheme="minorEastAsia"/>
                            <w:i/>
                            <w:sz w:val="18"/>
                            <w:highlight w:val="none"/>
                          </w:rPr>
                        </m:ctrlPr>
                      </m:e>
                      <m:sup>
                        <m:r>
                          <w:rPr>
                            <w:rFonts w:ascii="Cambria Math" w:hAnsi="Cambria Math" w:cs="Times New Roman" w:eastAsiaTheme="minorEastAsia"/>
                            <w:sz w:val="18"/>
                            <w:highlight w:val="none"/>
                          </w:rPr>
                          <m:t>2</m:t>
                        </m:r>
                        <m:ctrlPr>
                          <w:rPr>
                            <w:rFonts w:ascii="Cambria Math" w:hAnsi="Cambria Math" w:cs="Times New Roman" w:eastAsiaTheme="minorEastAsia"/>
                            <w:i/>
                            <w:sz w:val="18"/>
                            <w:highlight w:val="none"/>
                          </w:rPr>
                        </m:ctrlPr>
                      </m:sup>
                    </m:sSup>
                    <m:ctrlPr>
                      <w:rPr>
                        <w:rFonts w:ascii="Cambria Math" w:hAnsi="Cambria Math" w:cs="Times New Roman" w:eastAsiaTheme="minorEastAsia"/>
                        <w:i/>
                        <w:sz w:val="18"/>
                        <w:highlight w:val="none"/>
                      </w:rPr>
                    </m:ctrlPr>
                  </m:e>
                </m:nary>
                <m:ctrlPr>
                  <w:rPr>
                    <w:rFonts w:ascii="Cambria Math" w:hAnsi="Cambria Math" w:cs="Times New Roman" w:eastAsiaTheme="minorEastAsia"/>
                    <w:i/>
                    <w:sz w:val="18"/>
                    <w:highlight w:val="none"/>
                  </w:rPr>
                </m:ctrlPr>
              </m:e>
            </m:d>
            <m:ctrlPr>
              <w:rPr>
                <w:rFonts w:ascii="Cambria Math" w:hAnsi="Cambria Math" w:cs="Times New Roman" w:eastAsiaTheme="minorEastAsia"/>
                <w:i/>
                <w:sz w:val="18"/>
                <w:highlight w:val="none"/>
              </w:rPr>
            </m:ctrlPr>
          </m:den>
        </m:f>
      </m:oMath>
      <w:r>
        <w:rPr>
          <w:rFonts w:ascii="Times New Roman" w:hAnsi="Times New Roman" w:cs="Times New Roman" w:eastAsiaTheme="minorEastAsia"/>
          <w:sz w:val="18"/>
          <w:highlight w:val="none"/>
        </w:rPr>
        <w:t>…………</w:t>
      </w:r>
      <w:r>
        <w:rPr>
          <w:rFonts w:ascii="Times New Roman" w:hAnsi="Times New Roman" w:cs="Times New Roman" w:eastAsiaTheme="minorEastAsia"/>
          <w:sz w:val="24"/>
          <w:highlight w:val="none"/>
        </w:rPr>
        <w:t>(</w:t>
      </w:r>
      <w:r>
        <w:rPr>
          <w:rFonts w:hint="default" w:ascii="Times New Roman" w:hAnsi="Times New Roman" w:cs="Times New Roman" w:eastAsiaTheme="minorEastAsia"/>
          <w:sz w:val="24"/>
          <w:highlight w:val="none"/>
          <w:lang w:val="en-US"/>
        </w:rPr>
        <w:t>2</w:t>
      </w:r>
      <w:r>
        <w:rPr>
          <w:rFonts w:ascii="Times New Roman" w:hAnsi="Times New Roman" w:cs="Times New Roman" w:eastAsiaTheme="minorEastAsia"/>
          <w:sz w:val="24"/>
          <w:highlight w:val="none"/>
        </w:rPr>
        <w:t>)</w:t>
      </w:r>
    </w:p>
    <w:p>
      <w:pPr>
        <w:autoSpaceDE w:val="0"/>
        <w:autoSpaceDN w:val="0"/>
        <w:adjustRightInd w:val="0"/>
        <w:spacing w:before="240" w:after="0" w:line="240" w:lineRule="auto"/>
        <w:contextualSpacing/>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Dimana:</w:t>
      </w:r>
    </w:p>
    <w:p>
      <w:pPr>
        <w:autoSpaceDE w:val="0"/>
        <w:autoSpaceDN w:val="0"/>
        <w:adjustRightInd w:val="0"/>
        <w:spacing w:before="240" w:after="0" w:line="240" w:lineRule="auto"/>
        <w:ind w:firstLine="567"/>
        <w:contextualSpacing/>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R hitung</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Koefisien Korelasi </w:t>
      </w:r>
    </w:p>
    <w:p>
      <w:pPr>
        <w:autoSpaceDE w:val="0"/>
        <w:autoSpaceDN w:val="0"/>
        <w:adjustRightInd w:val="0"/>
        <w:spacing w:before="240" w:after="0" w:line="240" w:lineRule="auto"/>
        <w:ind w:firstLine="567"/>
        <w:contextualSpacing/>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w:t>
      </w:r>
      <w:r>
        <w:rPr>
          <w:rFonts w:ascii="Cambria Math" w:hAnsi="Cambria Math" w:cs="Cambria Math" w:eastAsiaTheme="minorEastAsia"/>
          <w:sz w:val="20"/>
          <w:szCs w:val="20"/>
          <w:highlight w:val="none"/>
        </w:rPr>
        <w:t>𝑋𝑖</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Skor Item </w:t>
      </w:r>
    </w:p>
    <w:p>
      <w:pPr>
        <w:autoSpaceDE w:val="0"/>
        <w:autoSpaceDN w:val="0"/>
        <w:adjustRightInd w:val="0"/>
        <w:spacing w:before="240" w:after="0" w:line="240" w:lineRule="auto"/>
        <w:ind w:firstLine="567"/>
        <w:contextualSpacing/>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w:t>
      </w:r>
      <w:r>
        <w:rPr>
          <w:rFonts w:ascii="Cambria Math" w:hAnsi="Cambria Math" w:cs="Cambria Math" w:eastAsiaTheme="minorEastAsia"/>
          <w:sz w:val="20"/>
          <w:szCs w:val="20"/>
          <w:highlight w:val="none"/>
        </w:rPr>
        <w:t>𝑌𝑖</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Skor Total (seluruh </w:t>
      </w:r>
    </w:p>
    <w:p>
      <w:pPr>
        <w:autoSpaceDE w:val="0"/>
        <w:autoSpaceDN w:val="0"/>
        <w:adjustRightInd w:val="0"/>
        <w:spacing w:before="240" w:after="0" w:line="240" w:lineRule="auto"/>
        <w:ind w:left="720" w:firstLine="720"/>
        <w:contextualSpacing/>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item) </w:t>
      </w:r>
    </w:p>
    <w:p>
      <w:pPr>
        <w:autoSpaceDE w:val="0"/>
        <w:autoSpaceDN w:val="0"/>
        <w:adjustRightInd w:val="0"/>
        <w:spacing w:before="240" w:after="0" w:line="240" w:lineRule="auto"/>
        <w:ind w:firstLine="567"/>
        <w:contextualSpacing/>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n</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Jumlah Responden</w:t>
      </w:r>
    </w:p>
    <w:p>
      <w:pPr>
        <w:autoSpaceDE w:val="0"/>
        <w:autoSpaceDN w:val="0"/>
        <w:adjustRightInd w:val="0"/>
        <w:spacing w:before="240" w:line="240" w:lineRule="auto"/>
        <w:jc w:val="both"/>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Selanjutnya dihitung dengan Uji t dengan rumus:</w:t>
      </w:r>
    </w:p>
    <w:p>
      <w:pPr>
        <w:tabs>
          <w:tab w:val="left" w:leader="dot" w:pos="7881"/>
        </w:tabs>
        <w:autoSpaceDE w:val="0"/>
        <w:autoSpaceDN w:val="0"/>
        <w:adjustRightInd w:val="0"/>
        <w:spacing w:before="240" w:line="240" w:lineRule="auto"/>
        <w:jc w:val="both"/>
        <w:rPr>
          <w:rFonts w:ascii="Times New Roman" w:hAnsi="Times New Roman" w:cs="Times New Roman" w:eastAsiaTheme="minorEastAsia"/>
          <w:sz w:val="24"/>
          <w:highlight w:val="none"/>
        </w:rPr>
      </w:pPr>
      <m:oMath>
        <m:r>
          <w:rPr>
            <w:rFonts w:ascii="Cambria Math" w:hAnsi="Cambria Math" w:cs="Times New Roman" w:eastAsiaTheme="minorEastAsia"/>
            <w:sz w:val="20"/>
            <w:highlight w:val="none"/>
          </w:rPr>
          <m:t>t hitung=</m:t>
        </m:r>
        <m:f>
          <m:fPr>
            <m:ctrlPr>
              <w:rPr>
                <w:rFonts w:ascii="Cambria Math" w:hAnsi="Cambria Math" w:cs="Times New Roman" w:eastAsiaTheme="minorEastAsia"/>
                <w:i/>
                <w:sz w:val="20"/>
                <w:highlight w:val="none"/>
              </w:rPr>
            </m:ctrlPr>
          </m:fPr>
          <m:num>
            <m:r>
              <w:rPr>
                <w:rFonts w:ascii="Cambria Math" w:hAnsi="Cambria Math" w:cs="Times New Roman" w:eastAsiaTheme="minorEastAsia"/>
                <w:sz w:val="20"/>
                <w:highlight w:val="none"/>
              </w:rPr>
              <m:t>r</m:t>
            </m:r>
            <m:rad>
              <m:radPr>
                <m:degHide m:val="1"/>
                <m:ctrlPr>
                  <w:rPr>
                    <w:rFonts w:ascii="Cambria Math" w:hAnsi="Cambria Math" w:cs="Times New Roman" w:eastAsiaTheme="minorEastAsia"/>
                    <w:i/>
                    <w:sz w:val="20"/>
                    <w:highlight w:val="none"/>
                  </w:rPr>
                </m:ctrlPr>
              </m:radPr>
              <m:deg>
                <m:ctrlPr>
                  <w:rPr>
                    <w:rFonts w:ascii="Cambria Math" w:hAnsi="Cambria Math" w:cs="Times New Roman" w:eastAsiaTheme="minorEastAsia"/>
                    <w:i/>
                    <w:sz w:val="20"/>
                    <w:highlight w:val="none"/>
                  </w:rPr>
                </m:ctrlPr>
              </m:deg>
              <m:e>
                <m:r>
                  <w:rPr>
                    <w:rFonts w:ascii="Cambria Math" w:hAnsi="Cambria Math" w:cs="Times New Roman" w:eastAsiaTheme="minorEastAsia"/>
                    <w:sz w:val="20"/>
                    <w:highlight w:val="none"/>
                  </w:rPr>
                  <m:t>n-2</m:t>
                </m:r>
                <m:ctrlPr>
                  <w:rPr>
                    <w:rFonts w:ascii="Cambria Math" w:hAnsi="Cambria Math" w:cs="Times New Roman" w:eastAsiaTheme="minorEastAsia"/>
                    <w:i/>
                    <w:sz w:val="20"/>
                    <w:highlight w:val="none"/>
                  </w:rPr>
                </m:ctrlPr>
              </m:e>
            </m:rad>
            <m:ctrlPr>
              <w:rPr>
                <w:rFonts w:ascii="Cambria Math" w:hAnsi="Cambria Math" w:cs="Times New Roman" w:eastAsiaTheme="minorEastAsia"/>
                <w:i/>
                <w:sz w:val="20"/>
                <w:highlight w:val="none"/>
              </w:rPr>
            </m:ctrlPr>
          </m:num>
          <m:den>
            <m:rad>
              <m:radPr>
                <m:degHide m:val="1"/>
                <m:ctrlPr>
                  <w:rPr>
                    <w:rFonts w:ascii="Cambria Math" w:hAnsi="Cambria Math" w:cs="Times New Roman" w:eastAsiaTheme="minorEastAsia"/>
                    <w:i/>
                    <w:sz w:val="20"/>
                    <w:highlight w:val="none"/>
                  </w:rPr>
                </m:ctrlPr>
              </m:radPr>
              <m:deg>
                <m:ctrlPr>
                  <w:rPr>
                    <w:rFonts w:ascii="Cambria Math" w:hAnsi="Cambria Math" w:cs="Times New Roman" w:eastAsiaTheme="minorEastAsia"/>
                    <w:i/>
                    <w:sz w:val="20"/>
                    <w:highlight w:val="none"/>
                  </w:rPr>
                </m:ctrlPr>
              </m:deg>
              <m:e>
                <m:r>
                  <w:rPr>
                    <w:rFonts w:ascii="Cambria Math" w:hAnsi="Cambria Math" w:cs="Times New Roman" w:eastAsiaTheme="minorEastAsia"/>
                    <w:sz w:val="20"/>
                    <w:highlight w:val="none"/>
                  </w:rPr>
                  <m:t>1-</m:t>
                </m:r>
                <m:sSup>
                  <m:sSupPr>
                    <m:ctrlPr>
                      <w:rPr>
                        <w:rFonts w:ascii="Cambria Math" w:hAnsi="Cambria Math" w:cs="Times New Roman" w:eastAsiaTheme="minorEastAsia"/>
                        <w:i/>
                        <w:sz w:val="20"/>
                        <w:highlight w:val="none"/>
                      </w:rPr>
                    </m:ctrlPr>
                  </m:sSupPr>
                  <m:e>
                    <m:r>
                      <w:rPr>
                        <w:rFonts w:ascii="Cambria Math" w:hAnsi="Cambria Math" w:cs="Times New Roman" w:eastAsiaTheme="minorEastAsia"/>
                        <w:sz w:val="20"/>
                        <w:highlight w:val="none"/>
                      </w:rPr>
                      <m:t>r</m:t>
                    </m:r>
                    <m:ctrlPr>
                      <w:rPr>
                        <w:rFonts w:ascii="Cambria Math" w:hAnsi="Cambria Math" w:cs="Times New Roman" w:eastAsiaTheme="minorEastAsia"/>
                        <w:i/>
                        <w:sz w:val="20"/>
                        <w:highlight w:val="none"/>
                      </w:rPr>
                    </m:ctrlPr>
                  </m:e>
                  <m:sup>
                    <m:r>
                      <w:rPr>
                        <w:rFonts w:ascii="Cambria Math" w:hAnsi="Cambria Math" w:cs="Times New Roman" w:eastAsiaTheme="minorEastAsia"/>
                        <w:sz w:val="20"/>
                        <w:highlight w:val="none"/>
                      </w:rPr>
                      <m:t>2</m:t>
                    </m:r>
                    <m:ctrlPr>
                      <w:rPr>
                        <w:rFonts w:ascii="Cambria Math" w:hAnsi="Cambria Math" w:cs="Times New Roman" w:eastAsiaTheme="minorEastAsia"/>
                        <w:i/>
                        <w:sz w:val="20"/>
                        <w:highlight w:val="none"/>
                      </w:rPr>
                    </m:ctrlPr>
                  </m:sup>
                </m:sSup>
                <m:ctrlPr>
                  <w:rPr>
                    <w:rFonts w:ascii="Cambria Math" w:hAnsi="Cambria Math" w:cs="Times New Roman" w:eastAsiaTheme="minorEastAsia"/>
                    <w:i/>
                    <w:sz w:val="20"/>
                    <w:highlight w:val="none"/>
                  </w:rPr>
                </m:ctrlPr>
              </m:e>
            </m:rad>
            <m:ctrlPr>
              <w:rPr>
                <w:rFonts w:ascii="Cambria Math" w:hAnsi="Cambria Math" w:cs="Times New Roman" w:eastAsiaTheme="minorEastAsia"/>
                <w:i/>
                <w:sz w:val="20"/>
                <w:highlight w:val="none"/>
              </w:rPr>
            </m:ctrlPr>
          </m:den>
        </m:f>
      </m:oMath>
      <w:r>
        <w:rPr>
          <w:rFonts w:ascii="Times New Roman" w:hAnsi="Times New Roman" w:cs="Times New Roman" w:eastAsiaTheme="minorEastAsia"/>
          <w:sz w:val="24"/>
          <w:highlight w:val="none"/>
        </w:rPr>
        <w:t>……………………… (</w:t>
      </w:r>
      <w:r>
        <w:rPr>
          <w:rFonts w:hint="default" w:ascii="Times New Roman" w:hAnsi="Times New Roman" w:cs="Times New Roman" w:eastAsiaTheme="minorEastAsia"/>
          <w:sz w:val="24"/>
          <w:highlight w:val="none"/>
          <w:lang w:val="en-US"/>
        </w:rPr>
        <w:t>3</w:t>
      </w:r>
      <w:r>
        <w:rPr>
          <w:rFonts w:ascii="Times New Roman" w:hAnsi="Times New Roman" w:cs="Times New Roman" w:eastAsiaTheme="minorEastAsia"/>
          <w:sz w:val="24"/>
          <w:highlight w:val="none"/>
        </w:rPr>
        <w:t>)</w:t>
      </w:r>
    </w:p>
    <w:p>
      <w:pPr>
        <w:autoSpaceDE w:val="0"/>
        <w:autoSpaceDN w:val="0"/>
        <w:adjustRightInd w:val="0"/>
        <w:spacing w:before="240" w:after="0" w:line="240" w:lineRule="auto"/>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Dimana: </w:t>
      </w:r>
    </w:p>
    <w:p>
      <w:pPr>
        <w:autoSpaceDE w:val="0"/>
        <w:autoSpaceDN w:val="0"/>
        <w:adjustRightInd w:val="0"/>
        <w:spacing w:after="0" w:line="240" w:lineRule="auto"/>
        <w:ind w:firstLine="72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t hitung = Nilai t hitung </w:t>
      </w:r>
    </w:p>
    <w:p>
      <w:pPr>
        <w:autoSpaceDE w:val="0"/>
        <w:autoSpaceDN w:val="0"/>
        <w:adjustRightInd w:val="0"/>
        <w:spacing w:after="0" w:line="240" w:lineRule="auto"/>
        <w:ind w:firstLine="72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r</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 Koefisien Korelasi hasil r </w:t>
      </w:r>
    </w:p>
    <w:p>
      <w:pPr>
        <w:autoSpaceDE w:val="0"/>
        <w:autoSpaceDN w:val="0"/>
        <w:adjustRightInd w:val="0"/>
        <w:spacing w:after="0" w:line="240" w:lineRule="auto"/>
        <w:ind w:left="720" w:firstLine="72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hitung </w:t>
      </w:r>
    </w:p>
    <w:p>
      <w:pPr>
        <w:autoSpaceDE w:val="0"/>
        <w:autoSpaceDN w:val="0"/>
        <w:adjustRightInd w:val="0"/>
        <w:spacing w:after="0" w:line="240" w:lineRule="auto"/>
        <w:ind w:firstLine="72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n</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 Jumlah Responden</w:t>
      </w:r>
    </w:p>
    <w:p>
      <w:pPr>
        <w:autoSpaceDE w:val="0"/>
        <w:autoSpaceDN w:val="0"/>
        <w:adjustRightInd w:val="0"/>
        <w:spacing w:before="240" w:after="0" w:line="240" w:lineRule="auto"/>
        <w:jc w:val="both"/>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Menghitung total varians butir (</w:t>
      </w:r>
      <w:r>
        <w:rPr>
          <w:rFonts w:ascii="Cambria Math" w:hAnsi="Cambria Math" w:cs="Cambria Math" w:eastAsiaTheme="minorEastAsia"/>
          <w:sz w:val="24"/>
          <w:highlight w:val="none"/>
        </w:rPr>
        <w:t>𝑆𝑖</w:t>
      </w:r>
      <w:r>
        <w:rPr>
          <w:rFonts w:ascii="Times New Roman" w:hAnsi="Times New Roman" w:cs="Times New Roman" w:eastAsiaTheme="minorEastAsia"/>
          <w:sz w:val="24"/>
          <w:highlight w:val="none"/>
        </w:rPr>
        <w:t>) dan total (</w:t>
      </w:r>
      <w:r>
        <w:rPr>
          <w:rFonts w:ascii="Cambria Math" w:hAnsi="Cambria Math" w:cs="Cambria Math" w:eastAsiaTheme="minorEastAsia"/>
          <w:sz w:val="24"/>
          <w:highlight w:val="none"/>
        </w:rPr>
        <w:t>𝑆𝑡</w:t>
      </w:r>
      <w:r>
        <w:rPr>
          <w:rFonts w:ascii="Times New Roman" w:hAnsi="Times New Roman" w:cs="Times New Roman" w:eastAsiaTheme="minorEastAsia"/>
          <w:sz w:val="24"/>
          <w:highlight w:val="none"/>
        </w:rPr>
        <w:t>) varians dengan rumus:</w:t>
      </w:r>
    </w:p>
    <w:p>
      <w:pPr>
        <w:tabs>
          <w:tab w:val="left" w:leader="dot" w:pos="7881"/>
        </w:tabs>
        <w:autoSpaceDE w:val="0"/>
        <w:autoSpaceDN w:val="0"/>
        <w:adjustRightInd w:val="0"/>
        <w:spacing w:before="240" w:after="0" w:line="240" w:lineRule="auto"/>
        <w:jc w:val="both"/>
        <w:rPr>
          <w:rFonts w:ascii="Times New Roman" w:hAnsi="Times New Roman" w:cs="Times New Roman" w:eastAsiaTheme="minorEastAsia"/>
          <w:sz w:val="24"/>
          <w:highlight w:val="none"/>
        </w:rPr>
      </w:pPr>
      <m:oMath>
        <m:r>
          <w:rPr>
            <w:rFonts w:ascii="Cambria Math" w:hAnsi="Cambria Math" w:cs="Times New Roman" w:eastAsiaTheme="minorEastAsia"/>
            <w:sz w:val="24"/>
            <w:highlight w:val="none"/>
          </w:rPr>
          <m:t>si=</m:t>
        </m:r>
        <m:f>
          <m:fPr>
            <m:ctrlPr>
              <w:rPr>
                <w:rFonts w:ascii="Cambria Math" w:hAnsi="Cambria Math" w:cs="Times New Roman" w:eastAsiaTheme="minorEastAsia"/>
                <w:i/>
                <w:sz w:val="24"/>
                <w:highlight w:val="none"/>
              </w:rPr>
            </m:ctrlPr>
          </m:fPr>
          <m:num>
            <m:nary>
              <m:naryPr>
                <m:chr m:val="∑"/>
                <m:limLoc m:val="undOvr"/>
                <m:subHide m:val="1"/>
                <m:supHide m:val="1"/>
                <m:ctrlPr>
                  <w:rPr>
                    <w:rFonts w:ascii="Cambria Math" w:hAnsi="Cambria Math" w:cs="Times New Roman" w:eastAsiaTheme="minorEastAsia"/>
                    <w:i/>
                    <w:sz w:val="24"/>
                    <w:highlight w:val="none"/>
                  </w:rPr>
                </m:ctrlPr>
              </m:naryPr>
              <m:sub>
                <m:ctrlPr>
                  <w:rPr>
                    <w:rFonts w:ascii="Cambria Math" w:hAnsi="Cambria Math" w:cs="Times New Roman" w:eastAsiaTheme="minorEastAsia"/>
                    <w:i/>
                    <w:sz w:val="24"/>
                    <w:highlight w:val="none"/>
                  </w:rPr>
                </m:ctrlPr>
              </m:sub>
              <m:sup>
                <m:ctrlPr>
                  <w:rPr>
                    <w:rFonts w:ascii="Cambria Math" w:hAnsi="Cambria Math" w:cs="Times New Roman" w:eastAsiaTheme="minorEastAsia"/>
                    <w:i/>
                    <w:sz w:val="24"/>
                    <w:highlight w:val="none"/>
                  </w:rPr>
                </m:ctrlPr>
              </m:sup>
              <m:e>
                <m:sSup>
                  <m:sSupPr>
                    <m:ctrlPr>
                      <w:rPr>
                        <w:rFonts w:ascii="Cambria Math" w:hAnsi="Cambria Math" w:cs="Times New Roman" w:eastAsiaTheme="minorEastAsia"/>
                        <w:i/>
                        <w:sz w:val="24"/>
                        <w:highlight w:val="none"/>
                      </w:rPr>
                    </m:ctrlPr>
                  </m:sSupPr>
                  <m:e>
                    <m:r>
                      <w:rPr>
                        <w:rFonts w:ascii="Cambria Math" w:hAnsi="Cambria Math" w:cs="Times New Roman" w:eastAsiaTheme="minorEastAsia"/>
                        <w:sz w:val="24"/>
                        <w:highlight w:val="none"/>
                      </w:rPr>
                      <m:t>Xi</m:t>
                    </m:r>
                    <m:ctrlPr>
                      <w:rPr>
                        <w:rFonts w:ascii="Cambria Math" w:hAnsi="Cambria Math" w:cs="Times New Roman" w:eastAsiaTheme="minorEastAsia"/>
                        <w:i/>
                        <w:sz w:val="24"/>
                        <w:highlight w:val="none"/>
                      </w:rPr>
                    </m:ctrlPr>
                  </m:e>
                  <m:sup>
                    <m:r>
                      <w:rPr>
                        <w:rFonts w:ascii="Cambria Math" w:hAnsi="Cambria Math" w:cs="Times New Roman" w:eastAsiaTheme="minorEastAsia"/>
                        <w:sz w:val="24"/>
                        <w:highlight w:val="none"/>
                      </w:rPr>
                      <m:t>2</m:t>
                    </m:r>
                    <m:ctrlPr>
                      <w:rPr>
                        <w:rFonts w:ascii="Cambria Math" w:hAnsi="Cambria Math" w:cs="Times New Roman" w:eastAsiaTheme="minorEastAsia"/>
                        <w:i/>
                        <w:sz w:val="24"/>
                        <w:highlight w:val="none"/>
                      </w:rPr>
                    </m:ctrlPr>
                  </m:sup>
                </m:sSup>
                <m:r>
                  <w:rPr>
                    <w:rFonts w:ascii="Cambria Math" w:hAnsi="Cambria Math" w:cs="Times New Roman" w:eastAsiaTheme="minorEastAsia"/>
                    <w:sz w:val="24"/>
                    <w:highlight w:val="none"/>
                  </w:rPr>
                  <m:t>-</m:t>
                </m:r>
                <m:f>
                  <m:fPr>
                    <m:ctrlPr>
                      <w:rPr>
                        <w:rFonts w:ascii="Cambria Math" w:hAnsi="Cambria Math" w:cs="Times New Roman" w:eastAsiaTheme="minorEastAsia"/>
                        <w:i/>
                        <w:sz w:val="24"/>
                        <w:highlight w:val="none"/>
                      </w:rPr>
                    </m:ctrlPr>
                  </m:fPr>
                  <m:num>
                    <m:sSup>
                      <m:sSupPr>
                        <m:ctrlPr>
                          <w:rPr>
                            <w:rFonts w:ascii="Cambria Math" w:hAnsi="Cambria Math" w:cs="Times New Roman" w:eastAsiaTheme="minorEastAsia"/>
                            <w:i/>
                            <w:sz w:val="24"/>
                            <w:highlight w:val="none"/>
                          </w:rPr>
                        </m:ctrlPr>
                      </m:sSupPr>
                      <m:e>
                        <m:d>
                          <m:dPr>
                            <m:ctrlPr>
                              <w:rPr>
                                <w:rFonts w:ascii="Cambria Math" w:hAnsi="Cambria Math" w:cs="Times New Roman" w:eastAsiaTheme="minorEastAsia"/>
                                <w:i/>
                                <w:sz w:val="24"/>
                                <w:highlight w:val="none"/>
                              </w:rPr>
                            </m:ctrlPr>
                          </m:dPr>
                          <m:e>
                            <m:nary>
                              <m:naryPr>
                                <m:chr m:val="∑"/>
                                <m:limLoc m:val="undOvr"/>
                                <m:subHide m:val="1"/>
                                <m:supHide m:val="1"/>
                                <m:ctrlPr>
                                  <w:rPr>
                                    <w:rFonts w:ascii="Cambria Math" w:hAnsi="Cambria Math" w:cs="Times New Roman" w:eastAsiaTheme="minorEastAsia"/>
                                    <w:i/>
                                    <w:sz w:val="24"/>
                                    <w:highlight w:val="none"/>
                                  </w:rPr>
                                </m:ctrlPr>
                              </m:naryPr>
                              <m:sub>
                                <m:ctrlPr>
                                  <w:rPr>
                                    <w:rFonts w:ascii="Cambria Math" w:hAnsi="Cambria Math" w:cs="Times New Roman" w:eastAsiaTheme="minorEastAsia"/>
                                    <w:i/>
                                    <w:sz w:val="24"/>
                                    <w:highlight w:val="none"/>
                                  </w:rPr>
                                </m:ctrlPr>
                              </m:sub>
                              <m:sup>
                                <m:ctrlPr>
                                  <w:rPr>
                                    <w:rFonts w:ascii="Cambria Math" w:hAnsi="Cambria Math" w:cs="Times New Roman" w:eastAsiaTheme="minorEastAsia"/>
                                    <w:i/>
                                    <w:sz w:val="24"/>
                                    <w:highlight w:val="none"/>
                                  </w:rPr>
                                </m:ctrlPr>
                              </m:sup>
                              <m:e>
                                <m:r>
                                  <w:rPr>
                                    <w:rFonts w:ascii="Cambria Math" w:hAnsi="Cambria Math" w:cs="Times New Roman" w:eastAsiaTheme="minorEastAsia"/>
                                    <w:sz w:val="24"/>
                                    <w:highlight w:val="none"/>
                                  </w:rPr>
                                  <m:t>Xi</m:t>
                                </m:r>
                                <m:ctrlPr>
                                  <w:rPr>
                                    <w:rFonts w:ascii="Cambria Math" w:hAnsi="Cambria Math" w:cs="Times New Roman" w:eastAsiaTheme="minorEastAsia"/>
                                    <w:i/>
                                    <w:sz w:val="24"/>
                                    <w:highlight w:val="none"/>
                                  </w:rPr>
                                </m:ctrlPr>
                              </m:e>
                            </m:nary>
                            <m:ctrlPr>
                              <w:rPr>
                                <w:rFonts w:ascii="Cambria Math" w:hAnsi="Cambria Math" w:cs="Times New Roman" w:eastAsiaTheme="minorEastAsia"/>
                                <w:i/>
                                <w:sz w:val="24"/>
                                <w:highlight w:val="none"/>
                              </w:rPr>
                            </m:ctrlPr>
                          </m:e>
                        </m:d>
                        <m:ctrlPr>
                          <w:rPr>
                            <w:rFonts w:ascii="Cambria Math" w:hAnsi="Cambria Math" w:cs="Times New Roman" w:eastAsiaTheme="minorEastAsia"/>
                            <w:i/>
                            <w:sz w:val="24"/>
                            <w:highlight w:val="none"/>
                          </w:rPr>
                        </m:ctrlPr>
                      </m:e>
                      <m:sup>
                        <m:r>
                          <w:rPr>
                            <w:rFonts w:ascii="Cambria Math" w:hAnsi="Cambria Math" w:cs="Times New Roman" w:eastAsiaTheme="minorEastAsia"/>
                            <w:sz w:val="24"/>
                            <w:highlight w:val="none"/>
                          </w:rPr>
                          <m:t>2</m:t>
                        </m:r>
                        <m:ctrlPr>
                          <w:rPr>
                            <w:rFonts w:ascii="Cambria Math" w:hAnsi="Cambria Math" w:cs="Times New Roman" w:eastAsiaTheme="minorEastAsia"/>
                            <w:i/>
                            <w:sz w:val="24"/>
                            <w:highlight w:val="none"/>
                          </w:rPr>
                        </m:ctrlPr>
                      </m:sup>
                    </m:sSup>
                    <m:ctrlPr>
                      <w:rPr>
                        <w:rFonts w:ascii="Cambria Math" w:hAnsi="Cambria Math" w:cs="Times New Roman" w:eastAsiaTheme="minorEastAsia"/>
                        <w:i/>
                        <w:sz w:val="24"/>
                        <w:highlight w:val="none"/>
                      </w:rPr>
                    </m:ctrlPr>
                  </m:num>
                  <m:den>
                    <m:r>
                      <w:rPr>
                        <w:rFonts w:ascii="Cambria Math" w:hAnsi="Cambria Math" w:cs="Times New Roman" w:eastAsiaTheme="minorEastAsia"/>
                        <w:sz w:val="24"/>
                        <w:highlight w:val="none"/>
                      </w:rPr>
                      <m:t>n</m:t>
                    </m:r>
                    <m:ctrlPr>
                      <w:rPr>
                        <w:rFonts w:ascii="Cambria Math" w:hAnsi="Cambria Math" w:cs="Times New Roman" w:eastAsiaTheme="minorEastAsia"/>
                        <w:i/>
                        <w:sz w:val="24"/>
                        <w:highlight w:val="none"/>
                      </w:rPr>
                    </m:ctrlPr>
                  </m:den>
                </m:f>
                <m:ctrlPr>
                  <w:rPr>
                    <w:rFonts w:ascii="Cambria Math" w:hAnsi="Cambria Math" w:cs="Times New Roman" w:eastAsiaTheme="minorEastAsia"/>
                    <w:i/>
                    <w:sz w:val="24"/>
                    <w:highlight w:val="none"/>
                  </w:rPr>
                </m:ctrlPr>
              </m:e>
            </m:nary>
            <m:ctrlPr>
              <w:rPr>
                <w:rFonts w:ascii="Cambria Math" w:hAnsi="Cambria Math" w:cs="Times New Roman" w:eastAsiaTheme="minorEastAsia"/>
                <w:i/>
                <w:sz w:val="24"/>
                <w:highlight w:val="none"/>
              </w:rPr>
            </m:ctrlPr>
          </m:num>
          <m:den>
            <m:r>
              <w:rPr>
                <w:rFonts w:ascii="Cambria Math" w:hAnsi="Cambria Math" w:cs="Times New Roman" w:eastAsiaTheme="minorEastAsia"/>
                <w:sz w:val="24"/>
                <w:highlight w:val="none"/>
              </w:rPr>
              <m:t>n</m:t>
            </m:r>
            <m:ctrlPr>
              <w:rPr>
                <w:rFonts w:ascii="Cambria Math" w:hAnsi="Cambria Math" w:cs="Times New Roman" w:eastAsiaTheme="minorEastAsia"/>
                <w:i/>
                <w:sz w:val="24"/>
                <w:highlight w:val="none"/>
              </w:rPr>
            </m:ctrlPr>
          </m:den>
        </m:f>
      </m:oMath>
      <w:r>
        <w:rPr>
          <w:rFonts w:ascii="Times New Roman" w:hAnsi="Times New Roman" w:cs="Times New Roman" w:eastAsiaTheme="minorEastAsia"/>
          <w:sz w:val="24"/>
          <w:highlight w:val="none"/>
        </w:rPr>
        <w:t>…………………...... (</w:t>
      </w:r>
      <w:r>
        <w:rPr>
          <w:rFonts w:hint="default" w:ascii="Times New Roman" w:hAnsi="Times New Roman" w:cs="Times New Roman" w:eastAsiaTheme="minorEastAsia"/>
          <w:sz w:val="24"/>
          <w:highlight w:val="none"/>
          <w:lang w:val="en-US"/>
        </w:rPr>
        <w:t>4</w:t>
      </w:r>
      <w:r>
        <w:rPr>
          <w:rFonts w:ascii="Times New Roman" w:hAnsi="Times New Roman" w:cs="Times New Roman" w:eastAsiaTheme="minorEastAsia"/>
          <w:sz w:val="24"/>
          <w:highlight w:val="none"/>
        </w:rPr>
        <w:t>3)</w:t>
      </w:r>
    </w:p>
    <w:p>
      <w:pPr>
        <w:autoSpaceDE w:val="0"/>
        <w:autoSpaceDN w:val="0"/>
        <w:adjustRightInd w:val="0"/>
        <w:spacing w:before="240" w:after="0" w:line="240" w:lineRule="auto"/>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Dimana: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Si</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Varians Skor Tiap – Tiap </w:t>
      </w:r>
    </w:p>
    <w:p>
      <w:pPr>
        <w:autoSpaceDE w:val="0"/>
        <w:autoSpaceDN w:val="0"/>
        <w:adjustRightInd w:val="0"/>
        <w:spacing w:after="0" w:line="240" w:lineRule="auto"/>
        <w:ind w:left="720" w:firstLine="72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Item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w:t>
      </w:r>
      <w:r>
        <w:rPr>
          <w:rFonts w:ascii="Cambria Math" w:hAnsi="Cambria Math" w:cs="Cambria Math" w:eastAsiaTheme="minorEastAsia"/>
          <w:sz w:val="20"/>
          <w:szCs w:val="20"/>
          <w:highlight w:val="none"/>
        </w:rPr>
        <w:t>𝑋𝑖</w:t>
      </w:r>
      <w:r>
        <w:rPr>
          <w:rFonts w:ascii="Times New Roman" w:hAnsi="Times New Roman" w:cs="Times New Roman" w:eastAsiaTheme="minorEastAsia"/>
          <w:sz w:val="20"/>
          <w:szCs w:val="20"/>
          <w:highlight w:val="none"/>
        </w:rPr>
        <w:t xml:space="preserve"> ²</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Kuadrat Item Xi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w:t>
      </w:r>
      <w:r>
        <w:rPr>
          <w:rFonts w:ascii="Cambria Math" w:hAnsi="Cambria Math" w:cs="Cambria Math" w:eastAsiaTheme="minorEastAsia"/>
          <w:sz w:val="20"/>
          <w:szCs w:val="20"/>
          <w:highlight w:val="none"/>
        </w:rPr>
        <w:t>𝑋𝑖</w:t>
      </w:r>
      <w:r>
        <w:rPr>
          <w:rFonts w:ascii="Times New Roman" w:hAnsi="Times New Roman" w:cs="Times New Roman" w:eastAsiaTheme="minorEastAsia"/>
          <w:sz w:val="20"/>
          <w:szCs w:val="20"/>
          <w:highlight w:val="none"/>
        </w:rPr>
        <w:t>) ²</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Item Xi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Dikuadratkan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n</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Responden  </w:t>
      </w:r>
    </w:p>
    <w:p>
      <w:pPr>
        <w:tabs>
          <w:tab w:val="left" w:leader="dot" w:pos="7881"/>
        </w:tabs>
        <w:autoSpaceDE w:val="0"/>
        <w:autoSpaceDN w:val="0"/>
        <w:adjustRightInd w:val="0"/>
        <w:spacing w:before="240" w:after="0" w:line="240" w:lineRule="auto"/>
        <w:jc w:val="both"/>
        <w:rPr>
          <w:rFonts w:ascii="Times New Roman" w:hAnsi="Times New Roman" w:cs="Times New Roman" w:eastAsiaTheme="minorEastAsia"/>
          <w:sz w:val="24"/>
          <w:highlight w:val="none"/>
        </w:rPr>
      </w:pPr>
      <m:oMath>
        <m:r>
          <w:rPr>
            <w:rFonts w:ascii="Cambria Math" w:hAnsi="Cambria Math" w:cs="Times New Roman" w:eastAsiaTheme="minorEastAsia"/>
            <w:sz w:val="24"/>
            <w:highlight w:val="none"/>
          </w:rPr>
          <m:t>St=</m:t>
        </m:r>
        <m:f>
          <m:fPr>
            <m:ctrlPr>
              <w:rPr>
                <w:rFonts w:ascii="Cambria Math" w:hAnsi="Cambria Math" w:cs="Times New Roman" w:eastAsiaTheme="minorEastAsia"/>
                <w:i/>
                <w:sz w:val="24"/>
                <w:highlight w:val="none"/>
              </w:rPr>
            </m:ctrlPr>
          </m:fPr>
          <m:num>
            <m:sSup>
              <m:sSupPr>
                <m:ctrlPr>
                  <w:rPr>
                    <w:rFonts w:ascii="Cambria Math" w:hAnsi="Cambria Math" w:cs="Times New Roman" w:eastAsiaTheme="minorEastAsia"/>
                    <w:i/>
                    <w:sz w:val="24"/>
                    <w:highlight w:val="none"/>
                  </w:rPr>
                </m:ctrlPr>
              </m:sSupPr>
              <m:e>
                <m:nary>
                  <m:naryPr>
                    <m:chr m:val="∑"/>
                    <m:limLoc m:val="undOvr"/>
                    <m:subHide m:val="1"/>
                    <m:supHide m:val="1"/>
                    <m:ctrlPr>
                      <w:rPr>
                        <w:rFonts w:ascii="Cambria Math" w:hAnsi="Cambria Math" w:cs="Times New Roman" w:eastAsiaTheme="minorEastAsia"/>
                        <w:i/>
                        <w:sz w:val="24"/>
                        <w:highlight w:val="none"/>
                      </w:rPr>
                    </m:ctrlPr>
                  </m:naryPr>
                  <m:sub>
                    <m:ctrlPr>
                      <w:rPr>
                        <w:rFonts w:ascii="Cambria Math" w:hAnsi="Cambria Math" w:cs="Times New Roman" w:eastAsiaTheme="minorEastAsia"/>
                        <w:i/>
                        <w:sz w:val="24"/>
                        <w:highlight w:val="none"/>
                      </w:rPr>
                    </m:ctrlPr>
                  </m:sub>
                  <m:sup>
                    <m:ctrlPr>
                      <w:rPr>
                        <w:rFonts w:ascii="Cambria Math" w:hAnsi="Cambria Math" w:cs="Times New Roman" w:eastAsiaTheme="minorEastAsia"/>
                        <w:i/>
                        <w:sz w:val="24"/>
                        <w:highlight w:val="none"/>
                      </w:rPr>
                    </m:ctrlPr>
                  </m:sup>
                  <m:e>
                    <m:r>
                      <w:rPr>
                        <w:rFonts w:ascii="Cambria Math" w:hAnsi="Cambria Math" w:cs="Times New Roman" w:eastAsiaTheme="minorEastAsia"/>
                        <w:sz w:val="24"/>
                        <w:highlight w:val="none"/>
                      </w:rPr>
                      <m:t>Xt</m:t>
                    </m:r>
                    <m:ctrlPr>
                      <w:rPr>
                        <w:rFonts w:ascii="Cambria Math" w:hAnsi="Cambria Math" w:cs="Times New Roman" w:eastAsiaTheme="minorEastAsia"/>
                        <w:i/>
                        <w:sz w:val="24"/>
                        <w:highlight w:val="none"/>
                      </w:rPr>
                    </m:ctrlPr>
                  </m:e>
                </m:nary>
                <m:ctrlPr>
                  <w:rPr>
                    <w:rFonts w:ascii="Cambria Math" w:hAnsi="Cambria Math" w:cs="Times New Roman" w:eastAsiaTheme="minorEastAsia"/>
                    <w:i/>
                    <w:sz w:val="24"/>
                    <w:highlight w:val="none"/>
                  </w:rPr>
                </m:ctrlPr>
              </m:e>
              <m:sup>
                <m:r>
                  <w:rPr>
                    <w:rFonts w:ascii="Cambria Math" w:hAnsi="Cambria Math" w:cs="Times New Roman" w:eastAsiaTheme="minorEastAsia"/>
                    <w:sz w:val="24"/>
                    <w:highlight w:val="none"/>
                  </w:rPr>
                  <m:t>2</m:t>
                </m:r>
                <m:ctrlPr>
                  <w:rPr>
                    <w:rFonts w:ascii="Cambria Math" w:hAnsi="Cambria Math" w:cs="Times New Roman" w:eastAsiaTheme="minorEastAsia"/>
                    <w:i/>
                    <w:sz w:val="24"/>
                    <w:highlight w:val="none"/>
                  </w:rPr>
                </m:ctrlPr>
              </m:sup>
            </m:sSup>
            <m:r>
              <w:rPr>
                <w:rFonts w:ascii="Cambria Math" w:hAnsi="Cambria Math" w:cs="Times New Roman" w:eastAsiaTheme="minorEastAsia"/>
                <w:sz w:val="24"/>
                <w:highlight w:val="none"/>
              </w:rPr>
              <m:t>-</m:t>
            </m:r>
            <m:f>
              <m:fPr>
                <m:ctrlPr>
                  <w:rPr>
                    <w:rFonts w:ascii="Cambria Math" w:hAnsi="Cambria Math" w:cs="Times New Roman" w:eastAsiaTheme="minorEastAsia"/>
                    <w:i/>
                    <w:sz w:val="24"/>
                    <w:highlight w:val="none"/>
                  </w:rPr>
                </m:ctrlPr>
              </m:fPr>
              <m:num>
                <m:sSup>
                  <m:sSupPr>
                    <m:ctrlPr>
                      <w:rPr>
                        <w:rFonts w:ascii="Cambria Math" w:hAnsi="Cambria Math" w:cs="Times New Roman" w:eastAsiaTheme="minorEastAsia"/>
                        <w:i/>
                        <w:sz w:val="24"/>
                        <w:highlight w:val="none"/>
                      </w:rPr>
                    </m:ctrlPr>
                  </m:sSupPr>
                  <m:e>
                    <m:d>
                      <m:dPr>
                        <m:ctrlPr>
                          <w:rPr>
                            <w:rFonts w:ascii="Cambria Math" w:hAnsi="Cambria Math" w:cs="Times New Roman" w:eastAsiaTheme="minorEastAsia"/>
                            <w:i/>
                            <w:sz w:val="24"/>
                            <w:highlight w:val="none"/>
                          </w:rPr>
                        </m:ctrlPr>
                      </m:dPr>
                      <m:e>
                        <m:nary>
                          <m:naryPr>
                            <m:chr m:val="∑"/>
                            <m:limLoc m:val="undOvr"/>
                            <m:subHide m:val="1"/>
                            <m:supHide m:val="1"/>
                            <m:ctrlPr>
                              <w:rPr>
                                <w:rFonts w:ascii="Cambria Math" w:hAnsi="Cambria Math" w:cs="Times New Roman" w:eastAsiaTheme="minorEastAsia"/>
                                <w:i/>
                                <w:sz w:val="24"/>
                                <w:highlight w:val="none"/>
                              </w:rPr>
                            </m:ctrlPr>
                          </m:naryPr>
                          <m:sub>
                            <m:ctrlPr>
                              <w:rPr>
                                <w:rFonts w:ascii="Cambria Math" w:hAnsi="Cambria Math" w:cs="Times New Roman" w:eastAsiaTheme="minorEastAsia"/>
                                <w:i/>
                                <w:sz w:val="24"/>
                                <w:highlight w:val="none"/>
                              </w:rPr>
                            </m:ctrlPr>
                          </m:sub>
                          <m:sup>
                            <m:ctrlPr>
                              <w:rPr>
                                <w:rFonts w:ascii="Cambria Math" w:hAnsi="Cambria Math" w:cs="Times New Roman" w:eastAsiaTheme="minorEastAsia"/>
                                <w:i/>
                                <w:sz w:val="24"/>
                                <w:highlight w:val="none"/>
                              </w:rPr>
                            </m:ctrlPr>
                          </m:sup>
                          <m:e>
                            <m:r>
                              <w:rPr>
                                <w:rFonts w:ascii="Cambria Math" w:hAnsi="Cambria Math" w:cs="Times New Roman" w:eastAsiaTheme="minorEastAsia"/>
                                <w:sz w:val="24"/>
                                <w:highlight w:val="none"/>
                              </w:rPr>
                              <m:t>Xt</m:t>
                            </m:r>
                            <m:ctrlPr>
                              <w:rPr>
                                <w:rFonts w:ascii="Cambria Math" w:hAnsi="Cambria Math" w:cs="Times New Roman" w:eastAsiaTheme="minorEastAsia"/>
                                <w:i/>
                                <w:sz w:val="24"/>
                                <w:highlight w:val="none"/>
                              </w:rPr>
                            </m:ctrlPr>
                          </m:e>
                        </m:nary>
                        <m:ctrlPr>
                          <w:rPr>
                            <w:rFonts w:ascii="Cambria Math" w:hAnsi="Cambria Math" w:cs="Times New Roman" w:eastAsiaTheme="minorEastAsia"/>
                            <w:i/>
                            <w:sz w:val="24"/>
                            <w:highlight w:val="none"/>
                          </w:rPr>
                        </m:ctrlPr>
                      </m:e>
                    </m:d>
                    <m:ctrlPr>
                      <w:rPr>
                        <w:rFonts w:ascii="Cambria Math" w:hAnsi="Cambria Math" w:cs="Times New Roman" w:eastAsiaTheme="minorEastAsia"/>
                        <w:i/>
                        <w:sz w:val="24"/>
                        <w:highlight w:val="none"/>
                      </w:rPr>
                    </m:ctrlPr>
                  </m:e>
                  <m:sup>
                    <m:r>
                      <w:rPr>
                        <w:rFonts w:ascii="Cambria Math" w:hAnsi="Cambria Math" w:cs="Times New Roman" w:eastAsiaTheme="minorEastAsia"/>
                        <w:sz w:val="24"/>
                        <w:highlight w:val="none"/>
                      </w:rPr>
                      <m:t>2</m:t>
                    </m:r>
                    <m:ctrlPr>
                      <w:rPr>
                        <w:rFonts w:ascii="Cambria Math" w:hAnsi="Cambria Math" w:cs="Times New Roman" w:eastAsiaTheme="minorEastAsia"/>
                        <w:i/>
                        <w:sz w:val="24"/>
                        <w:highlight w:val="none"/>
                      </w:rPr>
                    </m:ctrlPr>
                  </m:sup>
                </m:sSup>
                <m:ctrlPr>
                  <w:rPr>
                    <w:rFonts w:ascii="Cambria Math" w:hAnsi="Cambria Math" w:cs="Times New Roman" w:eastAsiaTheme="minorEastAsia"/>
                    <w:i/>
                    <w:sz w:val="24"/>
                    <w:highlight w:val="none"/>
                  </w:rPr>
                </m:ctrlPr>
              </m:num>
              <m:den>
                <m:r>
                  <w:rPr>
                    <w:rFonts w:ascii="Cambria Math" w:hAnsi="Cambria Math" w:cs="Times New Roman" w:eastAsiaTheme="minorEastAsia"/>
                    <w:sz w:val="24"/>
                    <w:highlight w:val="none"/>
                  </w:rPr>
                  <m:t>n</m:t>
                </m:r>
                <m:ctrlPr>
                  <w:rPr>
                    <w:rFonts w:ascii="Cambria Math" w:hAnsi="Cambria Math" w:cs="Times New Roman" w:eastAsiaTheme="minorEastAsia"/>
                    <w:i/>
                    <w:sz w:val="24"/>
                    <w:highlight w:val="none"/>
                  </w:rPr>
                </m:ctrlPr>
              </m:den>
            </m:f>
            <m:ctrlPr>
              <w:rPr>
                <w:rFonts w:ascii="Cambria Math" w:hAnsi="Cambria Math" w:cs="Times New Roman" w:eastAsiaTheme="minorEastAsia"/>
                <w:i/>
                <w:sz w:val="24"/>
                <w:highlight w:val="none"/>
              </w:rPr>
            </m:ctrlPr>
          </m:num>
          <m:den>
            <m:r>
              <w:rPr>
                <w:rFonts w:ascii="Cambria Math" w:hAnsi="Cambria Math" w:cs="Times New Roman" w:eastAsiaTheme="minorEastAsia"/>
                <w:sz w:val="24"/>
                <w:highlight w:val="none"/>
              </w:rPr>
              <m:t>n</m:t>
            </m:r>
            <m:ctrlPr>
              <w:rPr>
                <w:rFonts w:ascii="Cambria Math" w:hAnsi="Cambria Math" w:cs="Times New Roman" w:eastAsiaTheme="minorEastAsia"/>
                <w:i/>
                <w:sz w:val="24"/>
                <w:highlight w:val="none"/>
              </w:rPr>
            </m:ctrlPr>
          </m:den>
        </m:f>
      </m:oMath>
      <w:r>
        <w:rPr>
          <w:rFonts w:ascii="Times New Roman" w:hAnsi="Times New Roman" w:cs="Times New Roman" w:eastAsiaTheme="minorEastAsia"/>
          <w:sz w:val="24"/>
          <w:highlight w:val="none"/>
        </w:rPr>
        <w:t>…………………… (</w:t>
      </w:r>
      <w:r>
        <w:rPr>
          <w:rFonts w:hint="default" w:ascii="Times New Roman" w:hAnsi="Times New Roman" w:cs="Times New Roman" w:eastAsiaTheme="minorEastAsia"/>
          <w:sz w:val="24"/>
          <w:highlight w:val="none"/>
          <w:lang w:val="en-US"/>
        </w:rPr>
        <w:t>5</w:t>
      </w:r>
      <w:r>
        <w:rPr>
          <w:rFonts w:ascii="Times New Roman" w:hAnsi="Times New Roman" w:cs="Times New Roman" w:eastAsiaTheme="minorEastAsia"/>
          <w:sz w:val="24"/>
          <w:highlight w:val="none"/>
        </w:rPr>
        <w:t>)</w:t>
      </w:r>
    </w:p>
    <w:p>
      <w:pPr>
        <w:tabs>
          <w:tab w:val="left" w:pos="5310"/>
        </w:tabs>
        <w:autoSpaceDE w:val="0"/>
        <w:autoSpaceDN w:val="0"/>
        <w:adjustRightInd w:val="0"/>
        <w:spacing w:before="240" w:after="0" w:line="240" w:lineRule="auto"/>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Dimana: </w:t>
      </w:r>
      <w:r>
        <w:rPr>
          <w:rFonts w:ascii="Times New Roman" w:hAnsi="Times New Roman" w:cs="Times New Roman" w:eastAsiaTheme="minorEastAsia"/>
          <w:sz w:val="20"/>
          <w:szCs w:val="20"/>
          <w:highlight w:val="none"/>
        </w:rPr>
        <w:tab/>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St</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Varians Total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w:t>
      </w:r>
      <w:r>
        <w:rPr>
          <w:rFonts w:ascii="Cambria Math" w:hAnsi="Cambria Math" w:cs="Cambria Math" w:eastAsiaTheme="minorEastAsia"/>
          <w:sz w:val="20"/>
          <w:szCs w:val="20"/>
          <w:highlight w:val="none"/>
        </w:rPr>
        <w:t>𝑋𝑡</w:t>
      </w:r>
      <w:r>
        <w:rPr>
          <w:rFonts w:ascii="Times New Roman" w:hAnsi="Times New Roman" w:cs="Times New Roman" w:eastAsiaTheme="minorEastAsia"/>
          <w:sz w:val="20"/>
          <w:szCs w:val="20"/>
          <w:highlight w:val="none"/>
        </w:rPr>
        <w:t xml:space="preserve"> ²</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Kuadrat X Total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w:t>
      </w:r>
      <w:r>
        <w:rPr>
          <w:rFonts w:ascii="Cambria Math" w:hAnsi="Cambria Math" w:cs="Cambria Math" w:eastAsiaTheme="minorEastAsia"/>
          <w:sz w:val="20"/>
          <w:szCs w:val="20"/>
          <w:highlight w:val="none"/>
        </w:rPr>
        <w:t>𝑋𝑡</w:t>
      </w:r>
      <w:r>
        <w:rPr>
          <w:rFonts w:ascii="Times New Roman" w:hAnsi="Times New Roman" w:cs="Times New Roman" w:eastAsiaTheme="minorEastAsia"/>
          <w:sz w:val="20"/>
          <w:szCs w:val="20"/>
          <w:highlight w:val="none"/>
        </w:rPr>
        <w:t>) ²</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X Total </w:t>
      </w:r>
    </w:p>
    <w:p>
      <w:pPr>
        <w:autoSpaceDE w:val="0"/>
        <w:autoSpaceDN w:val="0"/>
        <w:adjustRightInd w:val="0"/>
        <w:spacing w:after="0" w:line="240" w:lineRule="auto"/>
        <w:ind w:left="144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Dikuadratkan </w:t>
      </w:r>
    </w:p>
    <w:p>
      <w:pPr>
        <w:autoSpaceDE w:val="0"/>
        <w:autoSpaceDN w:val="0"/>
        <w:adjustRightInd w:val="0"/>
        <w:spacing w:after="0" w:line="240" w:lineRule="auto"/>
        <w:ind w:firstLine="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n</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Responden  </w:t>
      </w:r>
    </w:p>
    <w:p>
      <w:pPr>
        <w:autoSpaceDE w:val="0"/>
        <w:autoSpaceDN w:val="0"/>
        <w:adjustRightInd w:val="0"/>
        <w:spacing w:before="240" w:after="0" w:line="240" w:lineRule="auto"/>
        <w:jc w:val="both"/>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 xml:space="preserve">Selanjutnya dilakukan uji reliabilitas instrumen dengan rumus </w:t>
      </w:r>
      <w:r>
        <w:rPr>
          <w:rFonts w:ascii="Times New Roman" w:hAnsi="Times New Roman" w:cs="Times New Roman" w:eastAsiaTheme="minorEastAsia"/>
          <w:i/>
          <w:sz w:val="24"/>
          <w:highlight w:val="none"/>
        </w:rPr>
        <w:t xml:space="preserve">Cronbach Alpha </w:t>
      </w:r>
      <w:r>
        <w:rPr>
          <w:rFonts w:ascii="Times New Roman" w:hAnsi="Times New Roman" w:cs="Times New Roman" w:eastAsiaTheme="minorEastAsia"/>
          <w:sz w:val="24"/>
          <w:highlight w:val="none"/>
        </w:rPr>
        <w:t>sebagai berikut:</w:t>
      </w:r>
    </w:p>
    <w:p>
      <w:pPr>
        <w:tabs>
          <w:tab w:val="left" w:leader="dot" w:pos="7881"/>
        </w:tabs>
        <w:autoSpaceDE w:val="0"/>
        <w:autoSpaceDN w:val="0"/>
        <w:adjustRightInd w:val="0"/>
        <w:spacing w:before="240" w:after="0" w:line="240" w:lineRule="auto"/>
        <w:jc w:val="both"/>
        <w:rPr>
          <w:rFonts w:ascii="Times New Roman" w:hAnsi="Times New Roman" w:cs="Times New Roman" w:eastAsiaTheme="minorEastAsia"/>
          <w:sz w:val="24"/>
          <w:highlight w:val="none"/>
        </w:rPr>
      </w:pPr>
      <m:oMath>
        <m:r>
          <w:rPr>
            <w:rFonts w:ascii="Cambria Math" w:hAnsi="Cambria Math" w:cs="Times New Roman" w:eastAsiaTheme="minorEastAsia"/>
            <w:sz w:val="24"/>
            <w:highlight w:val="none"/>
          </w:rPr>
          <m:t>r=</m:t>
        </m:r>
        <m:d>
          <m:dPr>
            <m:begChr m:val="["/>
            <m:endChr m:val="]"/>
            <m:ctrlPr>
              <w:rPr>
                <w:rFonts w:ascii="Cambria Math" w:hAnsi="Cambria Math" w:cs="Times New Roman" w:eastAsiaTheme="minorEastAsia"/>
                <w:i/>
                <w:sz w:val="24"/>
                <w:highlight w:val="none"/>
              </w:rPr>
            </m:ctrlPr>
          </m:dPr>
          <m:e>
            <m:f>
              <m:fPr>
                <m:ctrlPr>
                  <w:rPr>
                    <w:rFonts w:ascii="Cambria Math" w:hAnsi="Cambria Math" w:cs="Times New Roman" w:eastAsiaTheme="minorEastAsia"/>
                    <w:i/>
                    <w:sz w:val="24"/>
                    <w:highlight w:val="none"/>
                  </w:rPr>
                </m:ctrlPr>
              </m:fPr>
              <m:num>
                <m:r>
                  <w:rPr>
                    <w:rFonts w:ascii="Cambria Math" w:hAnsi="Cambria Math" w:cs="Times New Roman" w:eastAsiaTheme="minorEastAsia"/>
                    <w:sz w:val="24"/>
                    <w:highlight w:val="none"/>
                  </w:rPr>
                  <m:t>k</m:t>
                </m:r>
                <m:ctrlPr>
                  <w:rPr>
                    <w:rFonts w:ascii="Cambria Math" w:hAnsi="Cambria Math" w:cs="Times New Roman" w:eastAsiaTheme="minorEastAsia"/>
                    <w:i/>
                    <w:sz w:val="24"/>
                    <w:highlight w:val="none"/>
                  </w:rPr>
                </m:ctrlPr>
              </m:num>
              <m:den>
                <m:d>
                  <m:dPr>
                    <m:ctrlPr>
                      <w:rPr>
                        <w:rFonts w:ascii="Cambria Math" w:hAnsi="Cambria Math" w:cs="Times New Roman" w:eastAsiaTheme="minorEastAsia"/>
                        <w:i/>
                        <w:sz w:val="24"/>
                        <w:highlight w:val="none"/>
                      </w:rPr>
                    </m:ctrlPr>
                  </m:dPr>
                  <m:e>
                    <m:r>
                      <w:rPr>
                        <w:rFonts w:ascii="Cambria Math" w:hAnsi="Cambria Math" w:cs="Times New Roman" w:eastAsiaTheme="minorEastAsia"/>
                        <w:sz w:val="24"/>
                        <w:highlight w:val="none"/>
                      </w:rPr>
                      <m:t>k-1</m:t>
                    </m:r>
                    <m:ctrlPr>
                      <w:rPr>
                        <w:rFonts w:ascii="Cambria Math" w:hAnsi="Cambria Math" w:cs="Times New Roman" w:eastAsiaTheme="minorEastAsia"/>
                        <w:i/>
                        <w:sz w:val="24"/>
                        <w:highlight w:val="none"/>
                      </w:rPr>
                    </m:ctrlPr>
                  </m:e>
                </m:d>
                <m:ctrlPr>
                  <w:rPr>
                    <w:rFonts w:ascii="Cambria Math" w:hAnsi="Cambria Math" w:cs="Times New Roman" w:eastAsiaTheme="minorEastAsia"/>
                    <w:i/>
                    <w:sz w:val="24"/>
                    <w:highlight w:val="none"/>
                  </w:rPr>
                </m:ctrlPr>
              </m:den>
            </m:f>
            <m:ctrlPr>
              <w:rPr>
                <w:rFonts w:ascii="Cambria Math" w:hAnsi="Cambria Math" w:cs="Times New Roman" w:eastAsiaTheme="minorEastAsia"/>
                <w:i/>
                <w:sz w:val="24"/>
                <w:highlight w:val="none"/>
              </w:rPr>
            </m:ctrlPr>
          </m:e>
        </m:d>
        <m:d>
          <m:dPr>
            <m:begChr m:val="["/>
            <m:endChr m:val="]"/>
            <m:ctrlPr>
              <w:rPr>
                <w:rFonts w:ascii="Cambria Math" w:hAnsi="Cambria Math" w:cs="Times New Roman" w:eastAsiaTheme="minorEastAsia"/>
                <w:i/>
                <w:sz w:val="24"/>
                <w:highlight w:val="none"/>
              </w:rPr>
            </m:ctrlPr>
          </m:dPr>
          <m:e>
            <m:r>
              <w:rPr>
                <w:rFonts w:ascii="Cambria Math" w:hAnsi="Cambria Math" w:cs="Times New Roman" w:eastAsiaTheme="minorEastAsia"/>
                <w:sz w:val="24"/>
                <w:highlight w:val="none"/>
              </w:rPr>
              <m:t>1-</m:t>
            </m:r>
            <m:f>
              <m:fPr>
                <m:ctrlPr>
                  <w:rPr>
                    <w:rFonts w:ascii="Cambria Math" w:hAnsi="Cambria Math" w:cs="Times New Roman" w:eastAsiaTheme="minorEastAsia"/>
                    <w:i/>
                    <w:sz w:val="24"/>
                    <w:highlight w:val="none"/>
                  </w:rPr>
                </m:ctrlPr>
              </m:fPr>
              <m:num>
                <m:nary>
                  <m:naryPr>
                    <m:chr m:val="∑"/>
                    <m:limLoc m:val="undOvr"/>
                    <m:subHide m:val="1"/>
                    <m:supHide m:val="1"/>
                    <m:ctrlPr>
                      <w:rPr>
                        <w:rFonts w:ascii="Cambria Math" w:hAnsi="Cambria Math" w:cs="Times New Roman" w:eastAsiaTheme="minorEastAsia"/>
                        <w:i/>
                        <w:sz w:val="24"/>
                        <w:highlight w:val="none"/>
                      </w:rPr>
                    </m:ctrlPr>
                  </m:naryPr>
                  <m:sub>
                    <m:ctrlPr>
                      <w:rPr>
                        <w:rFonts w:ascii="Cambria Math" w:hAnsi="Cambria Math" w:cs="Times New Roman" w:eastAsiaTheme="minorEastAsia"/>
                        <w:i/>
                        <w:sz w:val="24"/>
                        <w:highlight w:val="none"/>
                      </w:rPr>
                    </m:ctrlPr>
                  </m:sub>
                  <m:sup>
                    <m:ctrlPr>
                      <w:rPr>
                        <w:rFonts w:ascii="Cambria Math" w:hAnsi="Cambria Math" w:cs="Times New Roman" w:eastAsiaTheme="minorEastAsia"/>
                        <w:i/>
                        <w:sz w:val="24"/>
                        <w:highlight w:val="none"/>
                      </w:rPr>
                    </m:ctrlPr>
                  </m:sup>
                  <m:e>
                    <m:r>
                      <w:rPr>
                        <w:rFonts w:ascii="Cambria Math" w:hAnsi="Cambria Math" w:cs="Times New Roman" w:eastAsiaTheme="minorEastAsia"/>
                        <w:sz w:val="24"/>
                        <w:highlight w:val="none"/>
                      </w:rPr>
                      <m:t>Si</m:t>
                    </m:r>
                    <m:ctrlPr>
                      <w:rPr>
                        <w:rFonts w:ascii="Cambria Math" w:hAnsi="Cambria Math" w:cs="Times New Roman" w:eastAsiaTheme="minorEastAsia"/>
                        <w:i/>
                        <w:sz w:val="24"/>
                        <w:highlight w:val="none"/>
                      </w:rPr>
                    </m:ctrlPr>
                  </m:e>
                </m:nary>
                <m:ctrlPr>
                  <w:rPr>
                    <w:rFonts w:ascii="Cambria Math" w:hAnsi="Cambria Math" w:cs="Times New Roman" w:eastAsiaTheme="minorEastAsia"/>
                    <w:i/>
                    <w:sz w:val="24"/>
                    <w:highlight w:val="none"/>
                  </w:rPr>
                </m:ctrlPr>
              </m:num>
              <m:den>
                <m:r>
                  <w:rPr>
                    <w:rFonts w:ascii="Cambria Math" w:hAnsi="Cambria Math" w:cs="Times New Roman" w:eastAsiaTheme="minorEastAsia"/>
                    <w:sz w:val="24"/>
                    <w:highlight w:val="none"/>
                  </w:rPr>
                  <m:t>St</m:t>
                </m:r>
                <m:ctrlPr>
                  <w:rPr>
                    <w:rFonts w:ascii="Cambria Math" w:hAnsi="Cambria Math" w:cs="Times New Roman" w:eastAsiaTheme="minorEastAsia"/>
                    <w:i/>
                    <w:sz w:val="24"/>
                    <w:highlight w:val="none"/>
                  </w:rPr>
                </m:ctrlPr>
              </m:den>
            </m:f>
            <m:ctrlPr>
              <w:rPr>
                <w:rFonts w:ascii="Cambria Math" w:hAnsi="Cambria Math" w:cs="Times New Roman" w:eastAsiaTheme="minorEastAsia"/>
                <w:i/>
                <w:sz w:val="24"/>
                <w:highlight w:val="none"/>
              </w:rPr>
            </m:ctrlPr>
          </m:e>
        </m:d>
      </m:oMath>
      <w:r>
        <w:rPr>
          <w:rFonts w:ascii="Times New Roman" w:hAnsi="Times New Roman" w:cs="Times New Roman" w:eastAsiaTheme="minorEastAsia"/>
          <w:sz w:val="24"/>
          <w:highlight w:val="none"/>
        </w:rPr>
        <w:t>………………... (</w:t>
      </w:r>
      <w:r>
        <w:rPr>
          <w:rFonts w:hint="default" w:ascii="Times New Roman" w:hAnsi="Times New Roman" w:cs="Times New Roman" w:eastAsiaTheme="minorEastAsia"/>
          <w:sz w:val="24"/>
          <w:highlight w:val="none"/>
          <w:lang w:val="en-US"/>
        </w:rPr>
        <w:t>6</w:t>
      </w:r>
      <w:r>
        <w:rPr>
          <w:rFonts w:ascii="Times New Roman" w:hAnsi="Times New Roman" w:cs="Times New Roman" w:eastAsiaTheme="minorEastAsia"/>
          <w:sz w:val="24"/>
          <w:highlight w:val="none"/>
        </w:rPr>
        <w:t>)</w:t>
      </w:r>
    </w:p>
    <w:p>
      <w:pPr>
        <w:autoSpaceDE w:val="0"/>
        <w:autoSpaceDN w:val="0"/>
        <w:adjustRightInd w:val="0"/>
        <w:spacing w:before="240" w:after="0" w:line="240" w:lineRule="auto"/>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Dimana: </w:t>
      </w:r>
    </w:p>
    <w:p>
      <w:pPr>
        <w:autoSpaceDE w:val="0"/>
        <w:autoSpaceDN w:val="0"/>
        <w:adjustRightInd w:val="0"/>
        <w:spacing w:after="0" w:line="240" w:lineRule="auto"/>
        <w:ind w:left="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r </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Koefisien Reliabilitas </w:t>
      </w:r>
    </w:p>
    <w:p>
      <w:pPr>
        <w:autoSpaceDE w:val="0"/>
        <w:autoSpaceDN w:val="0"/>
        <w:adjustRightInd w:val="0"/>
        <w:spacing w:after="0" w:line="240" w:lineRule="auto"/>
        <w:ind w:left="720" w:firstLine="72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Instrument (</w:t>
      </w:r>
      <w:r>
        <w:rPr>
          <w:rFonts w:ascii="Cambria Math" w:hAnsi="Cambria Math" w:cs="Cambria Math" w:eastAsiaTheme="minorEastAsia"/>
          <w:sz w:val="20"/>
          <w:szCs w:val="20"/>
          <w:highlight w:val="none"/>
        </w:rPr>
        <w:t>∝</w:t>
      </w:r>
      <w:r>
        <w:rPr>
          <w:rFonts w:ascii="Times New Roman" w:hAnsi="Times New Roman" w:cs="Times New Roman" w:eastAsiaTheme="minorEastAsia"/>
          <w:sz w:val="20"/>
          <w:szCs w:val="20"/>
          <w:highlight w:val="none"/>
        </w:rPr>
        <w:t>)</w:t>
      </w:r>
    </w:p>
    <w:p>
      <w:pPr>
        <w:autoSpaceDE w:val="0"/>
        <w:autoSpaceDN w:val="0"/>
        <w:adjustRightInd w:val="0"/>
        <w:spacing w:after="0" w:line="240" w:lineRule="auto"/>
        <w:ind w:left="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k</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Item (Soal) </w:t>
      </w:r>
    </w:p>
    <w:p>
      <w:pPr>
        <w:autoSpaceDE w:val="0"/>
        <w:autoSpaceDN w:val="0"/>
        <w:adjustRightInd w:val="0"/>
        <w:spacing w:after="0" w:line="240" w:lineRule="auto"/>
        <w:ind w:left="567"/>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w:t>
      </w:r>
      <w:r>
        <w:rPr>
          <w:rFonts w:ascii="Cambria Math" w:hAnsi="Cambria Math" w:cs="Cambria Math" w:eastAsiaTheme="minorEastAsia"/>
          <w:sz w:val="20"/>
          <w:szCs w:val="20"/>
          <w:highlight w:val="none"/>
        </w:rPr>
        <w:t>𝑆𝑖</w:t>
      </w:r>
      <w:r>
        <w:rPr>
          <w:rFonts w:ascii="Times New Roman" w:hAnsi="Times New Roman" w:cs="Times New Roman" w:eastAsiaTheme="minorEastAsia"/>
          <w:sz w:val="20"/>
          <w:szCs w:val="20"/>
          <w:highlight w:val="none"/>
        </w:rPr>
        <w:t xml:space="preserve"> </w:t>
      </w:r>
      <w:r>
        <w:rPr>
          <w:rFonts w:ascii="Times New Roman" w:hAnsi="Times New Roman" w:cs="Times New Roman" w:eastAsiaTheme="minorEastAsia"/>
          <w:sz w:val="20"/>
          <w:szCs w:val="20"/>
          <w:highlight w:val="none"/>
        </w:rPr>
        <w:tab/>
      </w:r>
      <w:r>
        <w:rPr>
          <w:rFonts w:ascii="Times New Roman" w:hAnsi="Times New Roman" w:cs="Times New Roman" w:eastAsiaTheme="minorEastAsia"/>
          <w:sz w:val="20"/>
          <w:szCs w:val="20"/>
          <w:highlight w:val="none"/>
        </w:rPr>
        <w:t xml:space="preserve">= Jumlah Varians Skor Tiap </w:t>
      </w:r>
    </w:p>
    <w:p>
      <w:pPr>
        <w:autoSpaceDE w:val="0"/>
        <w:autoSpaceDN w:val="0"/>
        <w:adjustRightInd w:val="0"/>
        <w:spacing w:after="0" w:line="240" w:lineRule="auto"/>
        <w:ind w:left="1440"/>
        <w:jc w:val="both"/>
        <w:rPr>
          <w:rFonts w:ascii="Times New Roman" w:hAnsi="Times New Roman" w:cs="Times New Roman" w:eastAsiaTheme="minorEastAsia"/>
          <w:sz w:val="20"/>
          <w:szCs w:val="20"/>
          <w:highlight w:val="none"/>
        </w:rPr>
      </w:pPr>
      <w:r>
        <w:rPr>
          <w:rFonts w:ascii="Times New Roman" w:hAnsi="Times New Roman" w:cs="Times New Roman" w:eastAsiaTheme="minorEastAsia"/>
          <w:sz w:val="20"/>
          <w:szCs w:val="20"/>
          <w:highlight w:val="none"/>
        </w:rPr>
        <w:t xml:space="preserve">   – Tiap Item </w:t>
      </w:r>
    </w:p>
    <w:p>
      <w:pPr>
        <w:autoSpaceDE w:val="0"/>
        <w:autoSpaceDN w:val="0"/>
        <w:adjustRightInd w:val="0"/>
        <w:spacing w:after="0" w:line="240" w:lineRule="auto"/>
        <w:ind w:left="567"/>
        <w:jc w:val="both"/>
        <w:rPr>
          <w:rFonts w:ascii="Times New Roman" w:hAnsi="Times New Roman" w:cs="Times New Roman" w:eastAsiaTheme="minorEastAsia"/>
          <w:sz w:val="20"/>
          <w:szCs w:val="20"/>
          <w:highlight w:val="none"/>
        </w:rPr>
      </w:pPr>
      <w:r>
        <w:rPr>
          <w:rFonts w:ascii="Cambria Math" w:hAnsi="Cambria Math" w:cs="Cambria Math" w:eastAsiaTheme="minorEastAsia"/>
          <w:sz w:val="20"/>
          <w:szCs w:val="20"/>
          <w:highlight w:val="none"/>
        </w:rPr>
        <w:t>𝑆𝑡</w:t>
      </w:r>
      <w:r>
        <w:rPr>
          <w:rFonts w:ascii="Cambria Math" w:hAnsi="Cambria Math" w:cs="Cambria Math" w:eastAsiaTheme="minorEastAsia"/>
          <w:sz w:val="20"/>
          <w:szCs w:val="20"/>
          <w:highlight w:val="none"/>
        </w:rPr>
        <w:tab/>
      </w:r>
      <w:r>
        <w:rPr>
          <w:rFonts w:ascii="Times New Roman" w:hAnsi="Times New Roman" w:cs="Times New Roman" w:eastAsiaTheme="minorEastAsia"/>
          <w:sz w:val="20"/>
          <w:szCs w:val="20"/>
          <w:highlight w:val="none"/>
        </w:rPr>
        <w:t>= Jumlah Varians Total</w:t>
      </w:r>
    </w:p>
    <w:p>
      <w:pPr>
        <w:autoSpaceDE w:val="0"/>
        <w:autoSpaceDN w:val="0"/>
        <w:adjustRightInd w:val="0"/>
        <w:spacing w:before="240" w:after="0" w:line="240" w:lineRule="auto"/>
        <w:jc w:val="both"/>
        <w:rPr>
          <w:rFonts w:ascii="Times New Roman" w:hAnsi="Times New Roman" w:cs="Times New Roman" w:eastAsiaTheme="minorEastAsia"/>
          <w:sz w:val="24"/>
          <w:highlight w:val="none"/>
        </w:rPr>
      </w:pPr>
      <w:r>
        <w:rPr>
          <w:rFonts w:hint="default" w:ascii="Times New Roman" w:hAnsi="Times New Roman" w:cs="Times New Roman" w:eastAsiaTheme="minorEastAsia"/>
          <w:sz w:val="24"/>
          <w:highlight w:val="none"/>
          <w:lang w:val="en-US"/>
        </w:rPr>
        <w:t xml:space="preserve">Digunakan </w:t>
      </w:r>
      <w:r>
        <w:rPr>
          <w:rFonts w:ascii="Times New Roman" w:hAnsi="Times New Roman" w:cs="Times New Roman" w:eastAsiaTheme="minorEastAsia"/>
          <w:sz w:val="24"/>
          <w:highlight w:val="none"/>
        </w:rPr>
        <w:t>nilai α = 0,05 dan dk = N – 2= 98</w:t>
      </w:r>
      <w:r>
        <w:rPr>
          <w:rFonts w:hint="default" w:ascii="Times New Roman" w:hAnsi="Times New Roman" w:cs="Times New Roman" w:eastAsiaTheme="minorEastAsia"/>
          <w:sz w:val="24"/>
          <w:highlight w:val="none"/>
          <w:lang w:val="en-US"/>
        </w:rPr>
        <w:t xml:space="preserve">. Digunakan kriteria hipotesa Uji t </w:t>
      </w:r>
      <w:r>
        <w:rPr>
          <w:rFonts w:ascii="Times New Roman" w:hAnsi="Times New Roman" w:cs="Times New Roman" w:eastAsiaTheme="minorEastAsia"/>
          <w:sz w:val="24"/>
          <w:highlight w:val="none"/>
        </w:rPr>
        <w:t xml:space="preserve">satu pihak, </w:t>
      </w:r>
      <w:r>
        <w:rPr>
          <w:rFonts w:hint="default" w:ascii="Times New Roman" w:hAnsi="Times New Roman" w:cs="Times New Roman" w:eastAsiaTheme="minorEastAsia"/>
          <w:sz w:val="24"/>
          <w:highlight w:val="none"/>
          <w:lang w:val="en-US"/>
        </w:rPr>
        <w:t>dengan nilai</w:t>
      </w:r>
      <w:r>
        <w:rPr>
          <w:rFonts w:ascii="Times New Roman" w:hAnsi="Times New Roman" w:cs="Times New Roman" w:eastAsiaTheme="minorEastAsia"/>
          <w:sz w:val="24"/>
          <w:highlight w:val="none"/>
        </w:rPr>
        <w:t xml:space="preserve"> t tabel=1.661.</w:t>
      </w:r>
    </w:p>
    <w:p>
      <w:pPr>
        <w:spacing w:after="0" w:line="240" w:lineRule="auto"/>
        <w:jc w:val="both"/>
        <w:rPr>
          <w:rFonts w:ascii="Times New Roman" w:hAnsi="Times New Roman"/>
          <w:sz w:val="24"/>
          <w:szCs w:val="24"/>
          <w:highlight w:val="none"/>
        </w:rPr>
      </w:pPr>
    </w:p>
    <w:p>
      <w:pPr>
        <w:pStyle w:val="2"/>
        <w:suppressAutoHyphens/>
        <w:jc w:val="both"/>
        <w:rPr>
          <w:i w:val="0"/>
          <w:sz w:val="24"/>
          <w:szCs w:val="24"/>
          <w:highlight w:val="none"/>
        </w:rPr>
      </w:pPr>
      <w:r>
        <w:rPr>
          <w:i w:val="0"/>
          <w:sz w:val="24"/>
          <w:szCs w:val="24"/>
          <w:highlight w:val="none"/>
        </w:rPr>
        <w:t>HASIL DAN PEMBAHASAN</w:t>
      </w:r>
    </w:p>
    <w:p>
      <w:pPr>
        <w:spacing w:after="0" w:line="240" w:lineRule="auto"/>
        <w:jc w:val="both"/>
        <w:rPr>
          <w:rFonts w:ascii="Times New Roman" w:hAnsi="Times New Roman" w:cs="Times New Roman"/>
          <w:sz w:val="24"/>
          <w:highlight w:val="none"/>
        </w:rPr>
      </w:pPr>
      <w:r>
        <w:rPr>
          <w:rFonts w:ascii="Times New Roman" w:hAnsi="Times New Roman" w:cs="Times New Roman"/>
          <w:sz w:val="24"/>
          <w:highlight w:val="none"/>
        </w:rPr>
        <w:t>Jalur Pedestrian yang dijadikan objek penelitian dalam studi kasus ini adalah jalur trotoar sisi kiri dan kanan di Jalan raya Ps. Baru, dimulai dari simpang empat Jl. Jend. Sudirman hingga simpang mulia (sejauh 390 meter). Lebar trotoar di Jl. Ps. Baru untuk sisi kiri simpang Jl. Jend. Sudirman adalah 4.8 meter. Lebar trotoar  sisi Kanan Jl. Jend. Sudirman adalah 2.5-3.9 meter.</w:t>
      </w:r>
      <w:r>
        <w:rPr>
          <w:rFonts w:ascii="Times New Roman" w:hAnsi="Times New Roman"/>
          <w:sz w:val="24"/>
          <w:szCs w:val="24"/>
          <w:highlight w:val="none"/>
        </w:rPr>
        <w:t xml:space="preserve"> </w:t>
      </w:r>
      <w:r>
        <w:rPr>
          <w:rFonts w:ascii="Times New Roman" w:hAnsi="Times New Roman" w:cs="Times New Roman"/>
          <w:sz w:val="24"/>
          <w:highlight w:val="none"/>
        </w:rPr>
        <w:t xml:space="preserve">Perkerasan di sepanjang jalur trotoar menggunakan jenis </w:t>
      </w:r>
      <w:r>
        <w:rPr>
          <w:rFonts w:ascii="Times New Roman" w:hAnsi="Times New Roman" w:cs="Times New Roman"/>
          <w:i/>
          <w:sz w:val="24"/>
          <w:highlight w:val="none"/>
        </w:rPr>
        <w:t>paving block</w:t>
      </w:r>
      <w:r>
        <w:rPr>
          <w:rFonts w:ascii="Times New Roman" w:hAnsi="Times New Roman" w:cs="Times New Roman"/>
          <w:sz w:val="24"/>
          <w:highlight w:val="none"/>
        </w:rPr>
        <w:t xml:space="preserve"> tahu/ubin dengan dimensi 30 cm x 30 cm (Gambar 1, 2 dan 3).</w:t>
      </w:r>
    </w:p>
    <w:p>
      <w:pPr>
        <w:spacing w:after="0" w:line="240" w:lineRule="auto"/>
        <w:ind w:firstLine="567"/>
        <w:jc w:val="both"/>
        <w:rPr>
          <w:rFonts w:ascii="Times New Roman" w:hAnsi="Times New Roman" w:cs="Times New Roman"/>
          <w:sz w:val="24"/>
          <w:highlight w:val="none"/>
        </w:rPr>
      </w:pPr>
    </w:p>
    <w:p>
      <w:pPr>
        <w:spacing w:after="0" w:line="240" w:lineRule="auto"/>
        <w:jc w:val="center"/>
        <w:rPr>
          <w:rFonts w:ascii="Times New Roman" w:hAnsi="Times New Roman" w:cs="Times New Roman"/>
          <w:sz w:val="24"/>
          <w:highlight w:val="none"/>
        </w:rPr>
      </w:pPr>
      <w:r>
        <w:rPr>
          <w:rFonts w:ascii="Times New Roman" w:hAnsi="Times New Roman" w:cs="Times New Roman"/>
          <w:sz w:val="24"/>
          <w:highlight w:val="none"/>
        </w:rPr>
        <w:drawing>
          <wp:inline distT="0" distB="0" distL="0" distR="0">
            <wp:extent cx="2834640" cy="17221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834640" cy="1722120"/>
                    </a:xfrm>
                    <a:prstGeom prst="rect">
                      <a:avLst/>
                    </a:prstGeom>
                  </pic:spPr>
                </pic:pic>
              </a:graphicData>
            </a:graphic>
          </wp:inline>
        </w:drawing>
      </w:r>
    </w:p>
    <w:p>
      <w:pPr>
        <w:spacing w:after="0" w:line="240" w:lineRule="auto"/>
        <w:jc w:val="center"/>
        <w:rPr>
          <w:rFonts w:ascii="Times New Roman" w:hAnsi="Times New Roman" w:cs="Times New Roman"/>
          <w:sz w:val="18"/>
          <w:szCs w:val="18"/>
          <w:highlight w:val="none"/>
        </w:rPr>
      </w:pPr>
      <w:r>
        <w:rPr>
          <w:rFonts w:ascii="Times New Roman" w:hAnsi="Times New Roman" w:cs="Times New Roman"/>
          <w:b/>
          <w:sz w:val="18"/>
          <w:szCs w:val="18"/>
          <w:highlight w:val="none"/>
        </w:rPr>
        <w:t xml:space="preserve">Gambar 1 </w:t>
      </w:r>
      <w:r>
        <w:rPr>
          <w:rFonts w:ascii="Times New Roman" w:hAnsi="Times New Roman" w:cs="Times New Roman"/>
          <w:sz w:val="18"/>
          <w:szCs w:val="18"/>
          <w:highlight w:val="none"/>
        </w:rPr>
        <w:t>Lebar Jalur Pedestrian Jl. Ps. Baru sebelah kiri dari simpang empat Jl. Jend. Sudirman</w:t>
      </w:r>
    </w:p>
    <w:p>
      <w:pPr>
        <w:spacing w:after="0" w:line="240" w:lineRule="auto"/>
        <w:jc w:val="center"/>
        <w:rPr>
          <w:rFonts w:ascii="Times New Roman" w:hAnsi="Times New Roman" w:cs="Times New Roman"/>
          <w:i/>
          <w:sz w:val="18"/>
          <w:szCs w:val="18"/>
          <w:highlight w:val="none"/>
        </w:rPr>
      </w:pPr>
      <w:r>
        <w:rPr>
          <w:rFonts w:ascii="Times New Roman" w:hAnsi="Times New Roman" w:cs="Times New Roman"/>
          <w:i/>
          <w:sz w:val="18"/>
          <w:szCs w:val="18"/>
          <w:highlight w:val="none"/>
        </w:rPr>
        <w:t>(Sumber: Survey Penelitian 2020)</w:t>
      </w:r>
    </w:p>
    <w:p>
      <w:pPr>
        <w:spacing w:after="0" w:line="240" w:lineRule="auto"/>
        <w:jc w:val="center"/>
        <w:rPr>
          <w:rFonts w:ascii="Times New Roman" w:hAnsi="Times New Roman" w:cs="Times New Roman"/>
          <w:i/>
          <w:sz w:val="18"/>
          <w:szCs w:val="18"/>
          <w:highlight w:val="none"/>
        </w:rPr>
      </w:pPr>
    </w:p>
    <w:p>
      <w:pPr>
        <w:spacing w:after="0" w:line="240" w:lineRule="auto"/>
        <w:ind w:firstLine="567"/>
        <w:jc w:val="both"/>
        <w:rPr>
          <w:rFonts w:ascii="Times New Roman" w:hAnsi="Times New Roman" w:cs="Times New Roman"/>
          <w:sz w:val="24"/>
          <w:szCs w:val="24"/>
          <w:highlight w:val="none"/>
        </w:rPr>
      </w:pPr>
      <w:r>
        <w:rPr>
          <w:rFonts w:ascii="Times New Roman" w:hAnsi="Times New Roman" w:cs="Times New Roman"/>
          <w:i/>
          <w:sz w:val="18"/>
          <w:szCs w:val="18"/>
          <w:highlight w:val="none"/>
        </w:rPr>
        <w:t xml:space="preserve"> </w:t>
      </w:r>
      <w:r>
        <w:rPr>
          <w:rFonts w:ascii="Times New Roman" w:hAnsi="Times New Roman" w:cs="Times New Roman"/>
          <w:sz w:val="24"/>
          <w:szCs w:val="24"/>
          <w:highlight w:val="none"/>
        </w:rPr>
        <w:t xml:space="preserve">Trotoar di Jl. Ps. Baru memiliki </w:t>
      </w:r>
      <w:r>
        <w:rPr>
          <w:rFonts w:ascii="Times New Roman" w:hAnsi="Times New Roman" w:cs="Times New Roman"/>
          <w:i/>
          <w:sz w:val="24"/>
          <w:szCs w:val="24"/>
          <w:highlight w:val="none"/>
        </w:rPr>
        <w:t>curb</w:t>
      </w:r>
      <w:r>
        <w:rPr>
          <w:rFonts w:ascii="Times New Roman" w:hAnsi="Times New Roman" w:cs="Times New Roman"/>
          <w:sz w:val="24"/>
          <w:szCs w:val="24"/>
          <w:highlight w:val="none"/>
        </w:rPr>
        <w:t xml:space="preserve"> setinggi 25 cm yang telah memenuhi syarat minimal Keputusan Menteri Pekerjaan Umum No 486 tahun 1998, (10 cm).</w:t>
      </w:r>
    </w:p>
    <w:p>
      <w:pPr>
        <w:spacing w:after="0" w:line="240" w:lineRule="auto"/>
        <w:jc w:val="center"/>
        <w:rPr>
          <w:rFonts w:ascii="Times New Roman" w:hAnsi="Times New Roman" w:cs="Times New Roman"/>
          <w:i/>
          <w:sz w:val="18"/>
          <w:szCs w:val="18"/>
          <w:highlight w:val="none"/>
        </w:rPr>
      </w:pP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811145" cy="1716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12407" cy="1717390"/>
                    </a:xfrm>
                    <a:prstGeom prst="rect">
                      <a:avLst/>
                    </a:prstGeom>
                  </pic:spPr>
                </pic:pic>
              </a:graphicData>
            </a:graphic>
          </wp:inline>
        </w:drawing>
      </w:r>
    </w:p>
    <w:p>
      <w:pPr>
        <w:spacing w:after="0" w:line="240" w:lineRule="auto"/>
        <w:jc w:val="center"/>
        <w:rPr>
          <w:rFonts w:ascii="Times New Roman" w:hAnsi="Times New Roman" w:cs="Times New Roman"/>
          <w:sz w:val="18"/>
          <w:szCs w:val="18"/>
          <w:highlight w:val="none"/>
        </w:rPr>
      </w:pPr>
      <w:r>
        <w:rPr>
          <w:rFonts w:ascii="Times New Roman" w:hAnsi="Times New Roman" w:cs="Times New Roman"/>
          <w:b/>
          <w:sz w:val="18"/>
          <w:szCs w:val="18"/>
          <w:highlight w:val="none"/>
        </w:rPr>
        <w:t xml:space="preserve">Gambar 2 </w:t>
      </w:r>
      <w:r>
        <w:rPr>
          <w:rFonts w:ascii="Times New Roman" w:hAnsi="Times New Roman" w:cs="Times New Roman"/>
          <w:sz w:val="18"/>
          <w:szCs w:val="18"/>
          <w:highlight w:val="none"/>
        </w:rPr>
        <w:t>Lebar Jalur Pedestrian Jl. Ps. Baru sebelah kanan dari simpang empat Jl. Jend. Sudirman (1)</w:t>
      </w:r>
    </w:p>
    <w:p>
      <w:pPr>
        <w:spacing w:after="0" w:line="240" w:lineRule="auto"/>
        <w:jc w:val="center"/>
        <w:rPr>
          <w:rFonts w:ascii="Times New Roman" w:hAnsi="Times New Roman" w:cs="Times New Roman"/>
          <w:i/>
          <w:sz w:val="18"/>
          <w:szCs w:val="18"/>
          <w:highlight w:val="none"/>
        </w:rPr>
      </w:pPr>
      <w:r>
        <w:rPr>
          <w:rFonts w:ascii="Times New Roman" w:hAnsi="Times New Roman" w:cs="Times New Roman"/>
          <w:i/>
          <w:sz w:val="18"/>
          <w:szCs w:val="18"/>
          <w:highlight w:val="none"/>
        </w:rPr>
        <w:t>(Sumber: Survey Penelitian 2020)</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889250" cy="167513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89849" cy="1675711"/>
                    </a:xfrm>
                    <a:prstGeom prst="rect">
                      <a:avLst/>
                    </a:prstGeom>
                  </pic:spPr>
                </pic:pic>
              </a:graphicData>
            </a:graphic>
          </wp:inline>
        </w:drawing>
      </w:r>
    </w:p>
    <w:p>
      <w:pPr>
        <w:spacing w:after="0" w:line="240" w:lineRule="auto"/>
        <w:jc w:val="center"/>
        <w:rPr>
          <w:rFonts w:ascii="Times New Roman" w:hAnsi="Times New Roman" w:cs="Times New Roman"/>
          <w:sz w:val="18"/>
          <w:szCs w:val="18"/>
          <w:highlight w:val="none"/>
        </w:rPr>
      </w:pPr>
      <w:r>
        <w:rPr>
          <w:rFonts w:ascii="Times New Roman" w:hAnsi="Times New Roman" w:cs="Times New Roman"/>
          <w:b/>
          <w:sz w:val="18"/>
          <w:szCs w:val="18"/>
          <w:highlight w:val="none"/>
        </w:rPr>
        <w:t xml:space="preserve">Gambar 3 </w:t>
      </w:r>
      <w:r>
        <w:rPr>
          <w:rFonts w:ascii="Times New Roman" w:hAnsi="Times New Roman" w:cs="Times New Roman"/>
          <w:sz w:val="18"/>
          <w:szCs w:val="18"/>
          <w:highlight w:val="none"/>
        </w:rPr>
        <w:t>Lebar Jalur Pedestrian Jl. Ps. Baru sebelah kanan dari simpang empat Jl. Jend. Sudirman (2)</w:t>
      </w:r>
    </w:p>
    <w:p>
      <w:pPr>
        <w:spacing w:after="0" w:line="240" w:lineRule="auto"/>
        <w:jc w:val="center"/>
        <w:rPr>
          <w:rFonts w:ascii="Times New Roman" w:hAnsi="Times New Roman" w:cs="Times New Roman"/>
          <w:i/>
          <w:sz w:val="18"/>
          <w:szCs w:val="18"/>
          <w:highlight w:val="none"/>
        </w:rPr>
      </w:pPr>
      <w:r>
        <w:rPr>
          <w:rFonts w:ascii="Times New Roman" w:hAnsi="Times New Roman" w:cs="Times New Roman"/>
          <w:i/>
          <w:sz w:val="18"/>
          <w:szCs w:val="18"/>
          <w:highlight w:val="none"/>
        </w:rPr>
        <w:t>(Sumber: Survey Penelitian 2020)</w:t>
      </w:r>
    </w:p>
    <w:p>
      <w:pPr>
        <w:spacing w:after="0" w:line="240" w:lineRule="auto"/>
        <w:ind w:firstLine="567"/>
        <w:jc w:val="both"/>
        <w:rPr>
          <w:rFonts w:ascii="Times New Roman" w:hAnsi="Times New Roman"/>
          <w:sz w:val="24"/>
          <w:szCs w:val="24"/>
          <w:highlight w:val="none"/>
        </w:rPr>
      </w:pPr>
    </w:p>
    <w:p>
      <w:pPr>
        <w:spacing w:after="0" w:line="240" w:lineRule="auto"/>
        <w:jc w:val="both"/>
        <w:rPr>
          <w:rFonts w:ascii="Times New Roman" w:hAnsi="Times New Roman" w:cs="Times New Roman"/>
          <w:sz w:val="24"/>
          <w:szCs w:val="24"/>
          <w:highlight w:val="none"/>
        </w:rPr>
      </w:pPr>
      <w:r>
        <w:rPr>
          <w:rFonts w:ascii="Times New Roman" w:hAnsi="Times New Roman" w:cs="Times New Roman"/>
          <w:sz w:val="24"/>
          <w:szCs w:val="24"/>
          <w:highlight w:val="none"/>
        </w:rPr>
        <w:t>Sepanjang trotoar juga telah dilengkapi dengan fasilitas pendukung seperti pohon, tempat duduk, tempat sampah, rambu-rambu lalu lintas, lampu penerang trotoar serta jalur khusus untuk disabilitas. Gambar dapat dilihat pada gambar 4.</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900680" cy="3284855"/>
            <wp:effectExtent l="0" t="0" r="1397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00680" cy="3284855"/>
                    </a:xfrm>
                    <a:prstGeom prst="rect">
                      <a:avLst/>
                    </a:prstGeom>
                  </pic:spPr>
                </pic:pic>
              </a:graphicData>
            </a:graphic>
          </wp:inline>
        </w:drawing>
      </w:r>
    </w:p>
    <w:p>
      <w:pPr>
        <w:spacing w:after="0" w:line="240" w:lineRule="auto"/>
        <w:jc w:val="both"/>
        <w:rPr>
          <w:rFonts w:ascii="Times New Roman" w:hAnsi="Times New Roman"/>
          <w:sz w:val="24"/>
          <w:szCs w:val="24"/>
          <w:highlight w:val="none"/>
        </w:rPr>
      </w:pPr>
    </w:p>
    <w:p>
      <w:pPr>
        <w:pStyle w:val="19"/>
        <w:spacing w:after="0" w:line="240" w:lineRule="auto"/>
        <w:ind w:left="0"/>
        <w:jc w:val="center"/>
        <w:rPr>
          <w:rFonts w:ascii="Times New Roman" w:hAnsi="Times New Roman"/>
          <w:sz w:val="18"/>
          <w:szCs w:val="18"/>
          <w:highlight w:val="none"/>
        </w:rPr>
      </w:pPr>
      <w:r>
        <w:rPr>
          <w:rFonts w:ascii="Times New Roman" w:hAnsi="Times New Roman"/>
          <w:b/>
          <w:sz w:val="18"/>
          <w:szCs w:val="18"/>
          <w:highlight w:val="none"/>
        </w:rPr>
        <w:t>Gambar 4</w:t>
      </w:r>
      <w:r>
        <w:rPr>
          <w:rFonts w:ascii="Times New Roman" w:hAnsi="Times New Roman"/>
          <w:sz w:val="18"/>
          <w:szCs w:val="18"/>
          <w:highlight w:val="none"/>
        </w:rPr>
        <w:t xml:space="preserve"> Fasilitas Pendukung Pedestrian: (a) Vegetasi dan Pot Bunga; (b) Tempat Duduk; (c) Jalur Khusus Disabilitas; (d) Tempat Sampah; (e) Rambu-rambu; (f) Pohon; (g) Bollard (Pembatas Trotoar) (h) Lampu Penerangan</w:t>
      </w:r>
    </w:p>
    <w:p>
      <w:pPr>
        <w:spacing w:after="0" w:line="240" w:lineRule="auto"/>
        <w:jc w:val="center"/>
        <w:rPr>
          <w:rFonts w:ascii="Times New Roman" w:hAnsi="Times New Roman" w:cs="Times New Roman"/>
          <w:i/>
          <w:sz w:val="18"/>
          <w:szCs w:val="18"/>
          <w:highlight w:val="none"/>
        </w:rPr>
      </w:pPr>
      <w:r>
        <w:rPr>
          <w:rFonts w:ascii="Times New Roman" w:hAnsi="Times New Roman" w:cs="Times New Roman"/>
          <w:i/>
          <w:sz w:val="18"/>
          <w:szCs w:val="18"/>
          <w:highlight w:val="none"/>
        </w:rPr>
        <w:t>(sumber: Survey Penelitian, 2020)</w:t>
      </w:r>
    </w:p>
    <w:p>
      <w:pPr>
        <w:spacing w:after="0" w:line="240" w:lineRule="auto"/>
        <w:ind w:firstLine="567"/>
        <w:jc w:val="both"/>
        <w:rPr>
          <w:rFonts w:ascii="Times New Roman" w:hAnsi="Times New Roman"/>
          <w:sz w:val="24"/>
          <w:szCs w:val="24"/>
          <w:highlight w:val="none"/>
        </w:rPr>
      </w:pPr>
    </w:p>
    <w:p>
      <w:pPr>
        <w:pStyle w:val="19"/>
        <w:numPr>
          <w:ilvl w:val="0"/>
          <w:numId w:val="4"/>
        </w:numPr>
        <w:autoSpaceDE w:val="0"/>
        <w:autoSpaceDN w:val="0"/>
        <w:adjustRightInd w:val="0"/>
        <w:spacing w:before="240" w:after="0" w:line="240" w:lineRule="auto"/>
        <w:ind w:left="567" w:hanging="567"/>
        <w:jc w:val="both"/>
        <w:rPr>
          <w:rFonts w:ascii="Times New Roman" w:hAnsi="Times New Roman"/>
          <w:b/>
          <w:sz w:val="24"/>
          <w:highlight w:val="none"/>
        </w:rPr>
      </w:pPr>
      <w:r>
        <w:rPr>
          <w:rFonts w:ascii="Times New Roman" w:hAnsi="Times New Roman"/>
          <w:b/>
          <w:sz w:val="24"/>
          <w:highlight w:val="none"/>
        </w:rPr>
        <w:t>Analisis Kepuasan Pengguna</w:t>
      </w:r>
    </w:p>
    <w:p>
      <w:pPr>
        <w:pStyle w:val="19"/>
        <w:spacing w:after="0" w:line="240" w:lineRule="auto"/>
        <w:ind w:left="0" w:leftChars="0" w:firstLine="0" w:firstLineChars="0"/>
        <w:jc w:val="both"/>
        <w:rPr>
          <w:rFonts w:ascii="Times New Roman" w:hAnsi="Times New Roman"/>
          <w:sz w:val="24"/>
          <w:highlight w:val="none"/>
        </w:rPr>
      </w:pPr>
      <w:r>
        <w:rPr>
          <w:rFonts w:ascii="Times New Roman" w:hAnsi="Times New Roman"/>
          <w:sz w:val="24"/>
          <w:highlight w:val="none"/>
        </w:rPr>
        <w:t>Data yang dianalisis meliputi data karakteristik responden, persepsi kondisi jalur pedestrian, persepsi kenyamanan dan ketidaknyamanan responden serta harapan pengembangan jalur pedestrian.</w:t>
      </w:r>
    </w:p>
    <w:p>
      <w:pPr>
        <w:spacing w:after="0" w:line="240" w:lineRule="auto"/>
        <w:jc w:val="both"/>
        <w:rPr>
          <w:rFonts w:ascii="Times New Roman" w:hAnsi="Times New Roman"/>
          <w:sz w:val="24"/>
          <w:szCs w:val="24"/>
          <w:highlight w:val="none"/>
        </w:rPr>
      </w:pPr>
    </w:p>
    <w:p>
      <w:pPr>
        <w:pStyle w:val="19"/>
        <w:numPr>
          <w:ilvl w:val="0"/>
          <w:numId w:val="5"/>
        </w:numPr>
        <w:spacing w:line="240" w:lineRule="auto"/>
        <w:ind w:left="720" w:leftChars="0" w:hanging="720" w:hangingChars="300"/>
        <w:jc w:val="both"/>
        <w:rPr>
          <w:rFonts w:ascii="Times New Roman" w:hAnsi="Times New Roman"/>
          <w:b/>
          <w:sz w:val="24"/>
          <w:highlight w:val="none"/>
        </w:rPr>
      </w:pPr>
      <w:r>
        <w:rPr>
          <w:rFonts w:ascii="Times New Roman" w:hAnsi="Times New Roman"/>
          <w:b/>
          <w:sz w:val="24"/>
          <w:highlight w:val="none"/>
        </w:rPr>
        <w:t>Karakteristik Responden</w:t>
      </w:r>
    </w:p>
    <w:p>
      <w:pPr>
        <w:pStyle w:val="19"/>
        <w:spacing w:after="0" w:line="240" w:lineRule="auto"/>
        <w:ind w:left="0" w:leftChars="0" w:firstLine="0" w:firstLineChars="0"/>
        <w:jc w:val="both"/>
        <w:rPr>
          <w:rFonts w:ascii="Times New Roman" w:hAnsi="Times New Roman"/>
          <w:sz w:val="24"/>
          <w:highlight w:val="none"/>
        </w:rPr>
      </w:pPr>
      <w:r>
        <w:rPr>
          <w:rFonts w:ascii="Times New Roman" w:hAnsi="Times New Roman"/>
          <w:sz w:val="24"/>
          <w:highlight w:val="none"/>
        </w:rPr>
        <w:t>Jalur pedestrian Jl. Ps. Baru yang merupakan jalan akses menuju pusat pasar di Kota Padang membuat jalur tersebut sangat ramai dilewati pejalan kaki. Data karakteristik responden yang melewati jalur pedestrian Jalan Ps. Baru ini ditampilkan pada Tabel 1.</w:t>
      </w:r>
    </w:p>
    <w:p>
      <w:pPr>
        <w:pStyle w:val="19"/>
        <w:spacing w:after="0" w:line="360" w:lineRule="auto"/>
        <w:ind w:left="0"/>
        <w:rPr>
          <w:rFonts w:ascii="Times New Roman" w:hAnsi="Times New Roman"/>
          <w:b/>
          <w:sz w:val="18"/>
          <w:szCs w:val="18"/>
          <w:highlight w:val="none"/>
        </w:rPr>
      </w:pPr>
    </w:p>
    <w:p>
      <w:pPr>
        <w:pStyle w:val="19"/>
        <w:spacing w:after="0" w:line="360" w:lineRule="auto"/>
        <w:ind w:left="0"/>
        <w:jc w:val="center"/>
        <w:rPr>
          <w:rFonts w:ascii="Times New Roman" w:hAnsi="Times New Roman"/>
          <w:sz w:val="18"/>
          <w:szCs w:val="18"/>
          <w:highlight w:val="none"/>
        </w:rPr>
      </w:pPr>
      <w:r>
        <w:rPr>
          <w:rFonts w:ascii="Times New Roman" w:hAnsi="Times New Roman"/>
          <w:b/>
          <w:sz w:val="18"/>
          <w:szCs w:val="18"/>
          <w:highlight w:val="none"/>
        </w:rPr>
        <w:t>Tabel 1</w:t>
      </w:r>
      <w:r>
        <w:rPr>
          <w:rFonts w:ascii="Times New Roman" w:hAnsi="Times New Roman"/>
          <w:sz w:val="18"/>
          <w:szCs w:val="18"/>
          <w:highlight w:val="none"/>
        </w:rPr>
        <w:t xml:space="preserve"> Karakteristik Responden</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856865" cy="26739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63272" cy="2679678"/>
                    </a:xfrm>
                    <a:prstGeom prst="rect">
                      <a:avLst/>
                    </a:prstGeom>
                  </pic:spPr>
                </pic:pic>
              </a:graphicData>
            </a:graphic>
          </wp:inline>
        </w:drawing>
      </w:r>
    </w:p>
    <w:p>
      <w:pPr>
        <w:spacing w:after="0" w:line="240" w:lineRule="auto"/>
        <w:jc w:val="both"/>
        <w:rPr>
          <w:rFonts w:ascii="Times New Roman" w:hAnsi="Times New Roman"/>
          <w:sz w:val="24"/>
          <w:szCs w:val="24"/>
          <w:highlight w:val="none"/>
        </w:rPr>
      </w:pPr>
    </w:p>
    <w:p>
      <w:pPr>
        <w:pStyle w:val="19"/>
        <w:spacing w:after="0" w:line="240" w:lineRule="auto"/>
        <w:ind w:left="0" w:firstLine="567"/>
        <w:contextualSpacing w:val="0"/>
        <w:jc w:val="both"/>
        <w:rPr>
          <w:rFonts w:ascii="Times New Roman" w:hAnsi="Times New Roman"/>
          <w:sz w:val="24"/>
          <w:highlight w:val="none"/>
        </w:rPr>
      </w:pPr>
      <w:r>
        <w:rPr>
          <w:rFonts w:ascii="Times New Roman" w:hAnsi="Times New Roman"/>
          <w:sz w:val="24"/>
          <w:highlight w:val="none"/>
        </w:rPr>
        <w:t>Hasil analisis karakteristik responden (Tabel 1) menunjukkan bahwa pengguna jalur pedestrian mayoritas laki-laki(61%). Komposisi pekerjaan responden adalah pelajar/mahasiswa (35%), pegawai swasta (13%), wiraswasta dan pedagang (26% ). Sebagian bersar responden (61%) berusia produktif antara 20 - 30 Tahun. Berdasarkan karakteristik pendidikan, pengguna jalur pedestrian adalah lulusan SMA (58%) dan Diploma/ sarjana (34%). Responden berjalan kaki di jalur pedestrian Jl. Ps. Baru untuk aktivitas: berbelanja (37%), sekedar berjalan-jalan (35%), aktivitas bekerja (15%), serta aktivitas memakirkan kendaraan d</w:t>
      </w:r>
      <w:r>
        <w:rPr>
          <w:rFonts w:hint="default" w:ascii="Times New Roman" w:hAnsi="Times New Roman"/>
          <w:sz w:val="24"/>
          <w:highlight w:val="none"/>
          <w:lang w:val="en-US"/>
        </w:rPr>
        <w:t xml:space="preserve">an lain-lain </w:t>
      </w:r>
      <w:r>
        <w:rPr>
          <w:rFonts w:ascii="Times New Roman" w:hAnsi="Times New Roman"/>
          <w:sz w:val="24"/>
          <w:highlight w:val="none"/>
        </w:rPr>
        <w:t>(13%).</w:t>
      </w:r>
    </w:p>
    <w:p>
      <w:pPr>
        <w:pStyle w:val="19"/>
        <w:numPr>
          <w:ilvl w:val="0"/>
          <w:numId w:val="0"/>
        </w:numPr>
        <w:spacing w:line="240" w:lineRule="auto"/>
        <w:jc w:val="both"/>
        <w:rPr>
          <w:rFonts w:ascii="Times New Roman" w:hAnsi="Times New Roman"/>
          <w:sz w:val="24"/>
          <w:highlight w:val="none"/>
        </w:rPr>
      </w:pPr>
    </w:p>
    <w:p>
      <w:pPr>
        <w:pStyle w:val="19"/>
        <w:numPr>
          <w:ilvl w:val="0"/>
          <w:numId w:val="5"/>
        </w:numPr>
        <w:spacing w:line="240" w:lineRule="auto"/>
        <w:ind w:left="720" w:leftChars="0" w:hanging="720" w:hangingChars="300"/>
        <w:jc w:val="both"/>
        <w:rPr>
          <w:rFonts w:ascii="Times New Roman" w:hAnsi="Times New Roman"/>
          <w:b/>
          <w:sz w:val="24"/>
          <w:highlight w:val="none"/>
        </w:rPr>
      </w:pPr>
      <w:r>
        <w:rPr>
          <w:rFonts w:ascii="Times New Roman" w:hAnsi="Times New Roman"/>
          <w:b/>
          <w:sz w:val="24"/>
          <w:highlight w:val="none"/>
        </w:rPr>
        <w:t>Persepsi Kondisi Jalur Pedestrian</w:t>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Kondisi jalur pedestrian dievaluasi dari indikator sub komponen pertanyaan seperti, fungsi utama jalur pedestrian. Dalam sub komponen fungsi utama jalur pedestrian ini responden diberikan pilihan sebanyak 8 butir fungsi utama jalur pedestrian Jl. Ps. Baru. Responden dapat memilih lebih dari satu pilihan, yang mana pilihan tersebut berdasarkan persepsi masing-masing responden. Rekapitulasi data pilihan responden terkait fungsi utama jalur pedestrian dapat dilihat pada Tabel 2.</w:t>
      </w:r>
    </w:p>
    <w:p>
      <w:pPr>
        <w:pStyle w:val="19"/>
        <w:spacing w:line="240" w:lineRule="auto"/>
        <w:ind w:left="0" w:firstLine="567"/>
        <w:contextualSpacing w:val="0"/>
        <w:jc w:val="both"/>
        <w:rPr>
          <w:rFonts w:ascii="Times New Roman" w:hAnsi="Times New Roman"/>
          <w:sz w:val="24"/>
          <w:highlight w:val="none"/>
        </w:rPr>
      </w:pPr>
      <w:r>
        <w:rPr>
          <w:rFonts w:ascii="Times New Roman" w:hAnsi="Times New Roman"/>
          <w:sz w:val="24"/>
          <w:highlight w:val="none"/>
        </w:rPr>
        <w:t xml:space="preserve">Menurut responden, jalur pedestrian saat ini telah memenuhi Fungsi utamanya selain sebagai (1) jalur khusus bagi pejalan kaki, juga berfungsi (2) sebagai ruang menunggu kendaraan dan (3) ruang keindahan kota juga (4) sebagai jalur evakuasi.  Sedikit yang menganggap ruang pedestrian sebagai ruang untuk bersosialisasi dan berteduh. Responden tidak mengharapkan jalur pedestrian difungsikan sebagai ruang parkir kendaraan ataupun untuk pedagang kaki lima. </w:t>
      </w:r>
    </w:p>
    <w:p>
      <w:pPr>
        <w:pStyle w:val="19"/>
        <w:spacing w:before="240" w:after="0" w:line="240" w:lineRule="auto"/>
        <w:ind w:left="0"/>
        <w:jc w:val="center"/>
        <w:rPr>
          <w:rFonts w:ascii="Times New Roman" w:hAnsi="Times New Roman"/>
          <w:sz w:val="18"/>
          <w:szCs w:val="18"/>
          <w:highlight w:val="none"/>
        </w:rPr>
      </w:pPr>
      <w:r>
        <w:rPr>
          <w:rFonts w:ascii="Times New Roman" w:hAnsi="Times New Roman"/>
          <w:b/>
          <w:sz w:val="18"/>
          <w:szCs w:val="18"/>
          <w:highlight w:val="none"/>
        </w:rPr>
        <w:t>Tabel 2</w:t>
      </w:r>
      <w:r>
        <w:rPr>
          <w:rFonts w:ascii="Times New Roman" w:hAnsi="Times New Roman"/>
          <w:sz w:val="18"/>
          <w:szCs w:val="18"/>
          <w:highlight w:val="none"/>
        </w:rPr>
        <w:t xml:space="preserve"> Persepsi Fungsi Utama Jalur Pedestrian</w:t>
      </w:r>
    </w:p>
    <w:p>
      <w:pPr>
        <w:pStyle w:val="19"/>
        <w:spacing w:after="0" w:line="240" w:lineRule="auto"/>
        <w:ind w:left="0"/>
        <w:contextualSpacing w:val="0"/>
        <w:jc w:val="both"/>
        <w:rPr>
          <w:rFonts w:ascii="Times New Roman" w:hAnsi="Times New Roman"/>
          <w:sz w:val="24"/>
          <w:highlight w:val="none"/>
        </w:rPr>
      </w:pPr>
      <w:r>
        <w:rPr>
          <w:rFonts w:ascii="Times New Roman" w:hAnsi="Times New Roman"/>
          <w:sz w:val="24"/>
          <w:highlight w:val="none"/>
        </w:rPr>
        <w:drawing>
          <wp:inline distT="0" distB="0" distL="0" distR="0">
            <wp:extent cx="2980055" cy="1423035"/>
            <wp:effectExtent l="0" t="0" r="1079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80393" cy="1423035"/>
                    </a:xfrm>
                    <a:prstGeom prst="rect">
                      <a:avLst/>
                    </a:prstGeom>
                  </pic:spPr>
                </pic:pic>
              </a:graphicData>
            </a:graphic>
          </wp:inline>
        </w:drawing>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 xml:space="preserve">Persepsi responden mengenai kondisi jalur pedestrian, faktor kenyamanan pejalan kaki di jalur pedestrian dan faktor ketidaknyamanan pejalan kaki di jalur pedestrian Jalan Ps. Baru dianalisis menggunakan teknik analisis inferensial. Tujuannya untuk melihat kecenderungan persepsi mayoritas responden dan menarik kesimpulan. </w:t>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 xml:space="preserve">Rekapitulasi Persepsi Responden terhadap kondisi jalur pedestrian dapat dilihat pada tabel 3. Dari Tabel 3 didapat skor 3879 dari total skor 6000, sehingga diperoleh nilai persentase kenyamanan sebesar 64.65%. Jika merujuk interval kenyamanan, maka dapat dinyatakan bahwa jalur pedestrian di Jalan Ps. Baru berada pada skala nyaman </w:t>
      </w:r>
      <w:r>
        <w:rPr>
          <w:rFonts w:ascii="Times New Roman" w:hAnsi="Times New Roman" w:eastAsiaTheme="minorEastAsia"/>
          <w:sz w:val="24"/>
          <w:highlight w:val="none"/>
        </w:rPr>
        <w:t>Nyaman (N = 80 – 60)</w:t>
      </w:r>
      <w:r>
        <w:rPr>
          <w:rFonts w:ascii="Times New Roman" w:hAnsi="Times New Roman"/>
          <w:sz w:val="24"/>
          <w:highlight w:val="none"/>
        </w:rPr>
        <w:t xml:space="preserve">. </w:t>
      </w:r>
    </w:p>
    <w:p>
      <w:pPr>
        <w:pStyle w:val="19"/>
        <w:spacing w:after="0" w:line="240" w:lineRule="auto"/>
        <w:ind w:left="0" w:firstLine="567"/>
        <w:jc w:val="both"/>
        <w:rPr>
          <w:rFonts w:ascii="Times New Roman" w:hAnsi="Times New Roman"/>
          <w:sz w:val="24"/>
          <w:highlight w:val="none"/>
        </w:rPr>
      </w:pPr>
    </w:p>
    <w:p>
      <w:pPr>
        <w:pStyle w:val="19"/>
        <w:spacing w:after="0" w:line="240" w:lineRule="auto"/>
        <w:ind w:left="0"/>
        <w:contextualSpacing w:val="0"/>
        <w:jc w:val="center"/>
        <w:rPr>
          <w:rFonts w:ascii="Times New Roman" w:hAnsi="Times New Roman"/>
          <w:sz w:val="18"/>
          <w:szCs w:val="18"/>
          <w:highlight w:val="none"/>
        </w:rPr>
      </w:pPr>
      <w:r>
        <w:rPr>
          <w:rFonts w:ascii="Times New Roman" w:hAnsi="Times New Roman"/>
          <w:b/>
          <w:sz w:val="18"/>
          <w:szCs w:val="18"/>
          <w:highlight w:val="none"/>
        </w:rPr>
        <w:t>Tabel 3</w:t>
      </w:r>
      <w:r>
        <w:rPr>
          <w:rFonts w:ascii="Times New Roman" w:hAnsi="Times New Roman"/>
          <w:sz w:val="18"/>
          <w:szCs w:val="18"/>
          <w:highlight w:val="none"/>
        </w:rPr>
        <w:t xml:space="preserve"> Rekapitulasi Persepsi Responden Terhadap Kondisi Jalur Pedestrian</w:t>
      </w:r>
    </w:p>
    <w:p>
      <w:pPr>
        <w:spacing w:after="0" w:line="240" w:lineRule="auto"/>
        <w:jc w:val="both"/>
        <w:rPr>
          <w:rFonts w:ascii="Times New Roman" w:hAnsi="Times New Roman"/>
          <w:sz w:val="24"/>
          <w:highlight w:val="none"/>
        </w:rPr>
      </w:pPr>
      <w:r>
        <w:rPr>
          <w:rFonts w:ascii="Times New Roman" w:hAnsi="Times New Roman"/>
          <w:sz w:val="24"/>
          <w:highlight w:val="none"/>
        </w:rPr>
        <w:drawing>
          <wp:anchor distT="0" distB="0" distL="114300" distR="114300" simplePos="0" relativeHeight="251658240" behindDoc="1" locked="0" layoutInCell="1" allowOverlap="1">
            <wp:simplePos x="0" y="0"/>
            <wp:positionH relativeFrom="column">
              <wp:posOffset>-17145</wp:posOffset>
            </wp:positionH>
            <wp:positionV relativeFrom="paragraph">
              <wp:posOffset>38735</wp:posOffset>
            </wp:positionV>
            <wp:extent cx="2934335" cy="2043430"/>
            <wp:effectExtent l="0" t="0" r="18415"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34273" cy="2043430"/>
                    </a:xfrm>
                    <a:prstGeom prst="rect">
                      <a:avLst/>
                    </a:prstGeom>
                  </pic:spPr>
                </pic:pic>
              </a:graphicData>
            </a:graphic>
          </wp:anchor>
        </w:drawing>
      </w:r>
    </w:p>
    <w:p>
      <w:pPr>
        <w:spacing w:after="0" w:line="240" w:lineRule="auto"/>
        <w:jc w:val="both"/>
        <w:rPr>
          <w:rFonts w:ascii="Times New Roman" w:hAnsi="Times New Roman"/>
          <w:sz w:val="24"/>
          <w:highlight w:val="none"/>
        </w:rPr>
      </w:pPr>
    </w:p>
    <w:p>
      <w:pPr>
        <w:spacing w:after="0" w:line="240" w:lineRule="auto"/>
        <w:jc w:val="both"/>
        <w:rPr>
          <w:rFonts w:ascii="Times New Roman" w:hAnsi="Times New Roman"/>
          <w:sz w:val="24"/>
          <w:highlight w:val="none"/>
        </w:rPr>
      </w:pPr>
    </w:p>
    <w:p>
      <w:pPr>
        <w:spacing w:after="0" w:line="240" w:lineRule="auto"/>
        <w:jc w:val="both"/>
        <w:rPr>
          <w:rFonts w:ascii="Times New Roman" w:hAnsi="Times New Roman"/>
          <w:sz w:val="24"/>
          <w:highlight w:val="none"/>
        </w:rPr>
      </w:pPr>
    </w:p>
    <w:p>
      <w:pPr>
        <w:spacing w:after="0" w:line="240" w:lineRule="auto"/>
        <w:jc w:val="both"/>
        <w:rPr>
          <w:rFonts w:ascii="Times New Roman" w:hAnsi="Times New Roman"/>
          <w:sz w:val="24"/>
          <w:highlight w:val="none"/>
        </w:rPr>
      </w:pPr>
    </w:p>
    <w:p>
      <w:pPr>
        <w:pStyle w:val="19"/>
        <w:spacing w:after="0" w:line="240" w:lineRule="auto"/>
        <w:ind w:left="0" w:firstLine="567"/>
        <w:jc w:val="both"/>
        <w:rPr>
          <w:rFonts w:ascii="Times New Roman" w:hAnsi="Times New Roman"/>
          <w:sz w:val="24"/>
          <w:highlight w:val="none"/>
        </w:rPr>
      </w:pPr>
    </w:p>
    <w:p>
      <w:pPr>
        <w:pStyle w:val="19"/>
        <w:spacing w:after="0" w:line="240" w:lineRule="auto"/>
        <w:ind w:left="0" w:firstLine="567"/>
        <w:jc w:val="both"/>
        <w:rPr>
          <w:rFonts w:ascii="Times New Roman" w:hAnsi="Times New Roman"/>
          <w:sz w:val="24"/>
          <w:highlight w:val="none"/>
        </w:rPr>
      </w:pPr>
    </w:p>
    <w:p>
      <w:pPr>
        <w:pStyle w:val="19"/>
        <w:spacing w:after="0" w:line="240" w:lineRule="auto"/>
        <w:ind w:left="0" w:firstLine="567"/>
        <w:jc w:val="both"/>
        <w:rPr>
          <w:rFonts w:ascii="Times New Roman" w:hAnsi="Times New Roman"/>
          <w:sz w:val="24"/>
          <w:highlight w:val="none"/>
        </w:rPr>
      </w:pPr>
    </w:p>
    <w:p>
      <w:pPr>
        <w:pStyle w:val="19"/>
        <w:spacing w:after="0" w:line="240" w:lineRule="auto"/>
        <w:ind w:left="0" w:firstLine="567"/>
        <w:jc w:val="both"/>
        <w:rPr>
          <w:rFonts w:ascii="Times New Roman" w:hAnsi="Times New Roman"/>
          <w:sz w:val="24"/>
          <w:highlight w:val="none"/>
        </w:rPr>
      </w:pPr>
    </w:p>
    <w:p>
      <w:pPr>
        <w:pStyle w:val="19"/>
        <w:spacing w:after="0" w:line="240" w:lineRule="auto"/>
        <w:ind w:left="0" w:firstLine="567"/>
        <w:jc w:val="both"/>
        <w:rPr>
          <w:rFonts w:ascii="Times New Roman" w:hAnsi="Times New Roman"/>
          <w:sz w:val="24"/>
          <w:highlight w:val="none"/>
        </w:rPr>
      </w:pPr>
    </w:p>
    <w:p>
      <w:pPr>
        <w:pStyle w:val="19"/>
        <w:spacing w:after="0" w:line="240" w:lineRule="auto"/>
        <w:ind w:left="0" w:firstLine="567"/>
        <w:jc w:val="both"/>
        <w:rPr>
          <w:rFonts w:ascii="Times New Roman" w:hAnsi="Times New Roman"/>
          <w:sz w:val="24"/>
          <w:highlight w:val="none"/>
        </w:rPr>
      </w:pPr>
    </w:p>
    <w:p>
      <w:pPr>
        <w:pStyle w:val="19"/>
        <w:spacing w:after="0" w:line="240" w:lineRule="auto"/>
        <w:ind w:left="0"/>
        <w:jc w:val="both"/>
        <w:rPr>
          <w:rFonts w:ascii="Times New Roman" w:hAnsi="Times New Roman"/>
          <w:sz w:val="24"/>
          <w:highlight w:val="none"/>
        </w:rPr>
      </w:pPr>
    </w:p>
    <w:p>
      <w:pPr>
        <w:spacing w:after="0" w:line="240" w:lineRule="auto"/>
        <w:jc w:val="both"/>
        <w:rPr>
          <w:rFonts w:ascii="Times New Roman" w:hAnsi="Times New Roman"/>
          <w:sz w:val="24"/>
          <w:highlight w:val="none"/>
        </w:rPr>
      </w:pP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Berikut grafik persentase yang dapat dilihat pada gambar 5.</w:t>
      </w:r>
    </w:p>
    <w:p>
      <w:pPr>
        <w:spacing w:after="0" w:line="240" w:lineRule="auto"/>
        <w:jc w:val="both"/>
        <w:rPr>
          <w:rFonts w:ascii="Times New Roman" w:hAnsi="Times New Roman"/>
          <w:sz w:val="24"/>
          <w:szCs w:val="24"/>
          <w:highlight w:val="none"/>
        </w:rPr>
      </w:pPr>
      <w:r>
        <w:rPr>
          <w:sz w:val="22"/>
          <w:highlight w:val="none"/>
        </w:rPr>
        <mc:AlternateContent>
          <mc:Choice Requires="wps">
            <w:drawing>
              <wp:anchor distT="0" distB="0" distL="114300" distR="114300" simplePos="0" relativeHeight="251660288" behindDoc="0" locked="0" layoutInCell="1" allowOverlap="1">
                <wp:simplePos x="0" y="0"/>
                <wp:positionH relativeFrom="column">
                  <wp:posOffset>1339850</wp:posOffset>
                </wp:positionH>
                <wp:positionV relativeFrom="paragraph">
                  <wp:posOffset>132080</wp:posOffset>
                </wp:positionV>
                <wp:extent cx="8255" cy="968375"/>
                <wp:effectExtent l="17145" t="0" r="31750" b="3175"/>
                <wp:wrapNone/>
                <wp:docPr id="7" name="Straight Connector 7"/>
                <wp:cNvGraphicFramePr/>
                <a:graphic xmlns:a="http://schemas.openxmlformats.org/drawingml/2006/main">
                  <a:graphicData uri="http://schemas.microsoft.com/office/word/2010/wordprocessingShape">
                    <wps:wsp>
                      <wps:cNvCnPr/>
                      <wps:spPr>
                        <a:xfrm flipH="1">
                          <a:off x="5454650" y="4379595"/>
                          <a:ext cx="8255" cy="968375"/>
                        </a:xfrm>
                        <a:prstGeom prst="line">
                          <a:avLst/>
                        </a:prstGeom>
                        <a:ln w="34925" cmpd="sng">
                          <a:solidFill>
                            <a:schemeClr val="accent1">
                              <a:shade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5.5pt;margin-top:10.4pt;height:76.25pt;width:0.65pt;z-index:251660288;mso-width-relative:page;mso-height-relative:page;" filled="f" stroked="t" coordsize="21600,21600" o:gfxdata="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icchfXAAAACgEA&#10;AA8AAAAAAAAAAQAgAAAAIgAAAGRycy9kb3ducmV2LnhtbFBLAQIUABQAAAAIAIdO4kCXq5SN4gEA&#10;AKADAAAOAAAAAAAAAAEAIAAAACYBAABkcnMvZTJvRG9jLnhtbFBLBQYAAAAABgAGAFkBAAB6BQAA&#10;AAA=&#10;">
                <v:fill on="f" focussize="0,0"/>
                <v:stroke weight="2.75pt" color="#2F528F [3204]" miterlimit="8" joinstyle="miter"/>
                <v:imagedata o:title=""/>
                <o:lock v:ext="edit" aspectratio="f"/>
              </v:line>
            </w:pict>
          </mc:Fallback>
        </mc:AlternateContent>
      </w:r>
      <w:r>
        <w:rPr>
          <w:sz w:val="22"/>
          <w:highlight w:val="none"/>
        </w:rPr>
        <mc:AlternateContent>
          <mc:Choice Requires="wps">
            <w:drawing>
              <wp:anchor distT="0" distB="0" distL="114300" distR="114300" simplePos="0" relativeHeight="251659264" behindDoc="0" locked="0" layoutInCell="1" allowOverlap="1">
                <wp:simplePos x="0" y="0"/>
                <wp:positionH relativeFrom="column">
                  <wp:posOffset>2221230</wp:posOffset>
                </wp:positionH>
                <wp:positionV relativeFrom="paragraph">
                  <wp:posOffset>144145</wp:posOffset>
                </wp:positionV>
                <wp:extent cx="0" cy="793750"/>
                <wp:effectExtent l="4445" t="0" r="14605" b="6350"/>
                <wp:wrapNone/>
                <wp:docPr id="1" name="Straight Connector 1"/>
                <wp:cNvGraphicFramePr/>
                <a:graphic xmlns:a="http://schemas.openxmlformats.org/drawingml/2006/main">
                  <a:graphicData uri="http://schemas.microsoft.com/office/word/2010/wordprocessingShape">
                    <wps:wsp>
                      <wps:cNvCnPr/>
                      <wps:spPr>
                        <a:xfrm flipV="1">
                          <a:off x="6336030" y="4391660"/>
                          <a:ext cx="0" cy="793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74.9pt;margin-top:11.35pt;height:62.5pt;width:0pt;z-index:251659264;mso-width-relative:page;mso-height-relative:page;" filled="f" stroked="t" coordsize="21600,21600" o:gfxdata="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16t1XWAAAACgEAAA8AAAAAAAAAAQAgAAAAIgAAAGRycy9k&#10;b3ducmV2LnhtbFBLAQIUABQAAAAIAIdO4kDOboesywEAAHwDAAAOAAAAAAAAAAEAIAAAACUBAABk&#10;cnMvZTJvRG9jLnhtbFBLBQYAAAAABgAGAFkBAABiBQAAAAA=&#10;">
                <v:fill on="f" focussize="0,0"/>
                <v:stroke weight="1.5pt" color="#000000 [3200]" miterlimit="8" joinstyle="miter"/>
                <v:imagedata o:title=""/>
                <o:lock v:ext="edit" aspectratio="f"/>
              </v:line>
            </w:pict>
          </mc:Fallback>
        </mc:AlternateContent>
      </w:r>
      <w:r>
        <w:rPr>
          <w:highlight w:val="none"/>
        </w:rPr>
        <w:drawing>
          <wp:inline distT="0" distB="0" distL="0" distR="0">
            <wp:extent cx="2967355" cy="1181100"/>
            <wp:effectExtent l="4445" t="4445" r="19050" b="14605"/>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19"/>
        <w:spacing w:after="0" w:line="240" w:lineRule="auto"/>
        <w:ind w:left="0" w:firstLine="567"/>
        <w:jc w:val="center"/>
        <w:rPr>
          <w:rFonts w:ascii="Times New Roman" w:hAnsi="Times New Roman"/>
          <w:sz w:val="18"/>
          <w:szCs w:val="18"/>
          <w:highlight w:val="none"/>
        </w:rPr>
      </w:pPr>
      <w:r>
        <w:rPr>
          <w:rFonts w:ascii="Times New Roman" w:hAnsi="Times New Roman"/>
          <w:b/>
          <w:sz w:val="18"/>
          <w:szCs w:val="18"/>
          <w:highlight w:val="none"/>
        </w:rPr>
        <w:t xml:space="preserve">Gambar 5 </w:t>
      </w:r>
      <w:r>
        <w:rPr>
          <w:rFonts w:ascii="Times New Roman" w:hAnsi="Times New Roman"/>
          <w:sz w:val="18"/>
          <w:szCs w:val="18"/>
          <w:highlight w:val="none"/>
        </w:rPr>
        <w:t>Interpretasi Persentase Responden</w:t>
      </w:r>
    </w:p>
    <w:p>
      <w:pPr>
        <w:pStyle w:val="19"/>
        <w:spacing w:after="0" w:line="240" w:lineRule="auto"/>
        <w:ind w:left="0" w:firstLine="567"/>
        <w:jc w:val="center"/>
        <w:rPr>
          <w:rFonts w:ascii="Times New Roman" w:hAnsi="Times New Roman"/>
          <w:sz w:val="18"/>
          <w:szCs w:val="18"/>
          <w:highlight w:val="none"/>
        </w:rPr>
      </w:pPr>
    </w:p>
    <w:p>
      <w:pPr>
        <w:pStyle w:val="19"/>
        <w:spacing w:after="0" w:line="240" w:lineRule="auto"/>
        <w:ind w:left="0" w:firstLine="567"/>
        <w:jc w:val="both"/>
        <w:rPr>
          <w:rFonts w:hint="default" w:ascii="Times New Roman" w:hAnsi="Times New Roman" w:cs="Times New Roman"/>
          <w:sz w:val="24"/>
          <w:szCs w:val="28"/>
          <w:highlight w:val="none"/>
          <w:lang w:val="en-US"/>
        </w:rPr>
      </w:pPr>
      <w:r>
        <w:rPr>
          <w:rFonts w:ascii="Times New Roman" w:hAnsi="Times New Roman"/>
          <w:sz w:val="24"/>
          <w:highlight w:val="none"/>
        </w:rPr>
        <w:t xml:space="preserve">Kategori “nyaman” menurut persepsi responden didukung dengan bukti di lapangan dimana fasilitas dijalur pedestrian sudah memiliki lampu penerang, </w:t>
      </w:r>
      <w:r>
        <w:rPr>
          <w:rFonts w:ascii="Times New Roman" w:hAnsi="Times New Roman"/>
          <w:sz w:val="24"/>
          <w:szCs w:val="24"/>
          <w:highlight w:val="none"/>
        </w:rPr>
        <w:t xml:space="preserve">rambu-rambu lalu lintas,  </w:t>
      </w:r>
      <w:r>
        <w:rPr>
          <w:rFonts w:ascii="Times New Roman" w:hAnsi="Times New Roman"/>
          <w:sz w:val="24"/>
          <w:highlight w:val="none"/>
        </w:rPr>
        <w:t>pohon peneduh, tempat duduk, tempat sampah, pot bunga, tiang pembatas (</w:t>
      </w:r>
      <w:r>
        <w:rPr>
          <w:rFonts w:ascii="Times New Roman" w:hAnsi="Times New Roman"/>
          <w:i/>
          <w:sz w:val="24"/>
          <w:highlight w:val="none"/>
        </w:rPr>
        <w:t>bollard</w:t>
      </w:r>
      <w:r>
        <w:rPr>
          <w:rFonts w:ascii="Times New Roman" w:hAnsi="Times New Roman"/>
          <w:sz w:val="24"/>
          <w:highlight w:val="none"/>
        </w:rPr>
        <w:t xml:space="preserve">) serta </w:t>
      </w:r>
      <w:r>
        <w:rPr>
          <w:rFonts w:ascii="Times New Roman" w:hAnsi="Times New Roman"/>
          <w:sz w:val="24"/>
          <w:szCs w:val="24"/>
          <w:highlight w:val="none"/>
        </w:rPr>
        <w:t xml:space="preserve">jalur khusus untuk disabilitas, sehingga </w:t>
      </w:r>
      <w:r>
        <w:rPr>
          <w:rFonts w:ascii="Times New Roman" w:hAnsi="Times New Roman"/>
          <w:sz w:val="24"/>
          <w:highlight w:val="none"/>
        </w:rPr>
        <w:t xml:space="preserve"> telah memenuhi aspek fisik ruang pedestrian</w:t>
      </w:r>
      <w:r>
        <w:rPr>
          <w:rFonts w:hint="default" w:ascii="Times New Roman" w:hAnsi="Times New Roman"/>
          <w:sz w:val="24"/>
          <w:highlight w:val="none"/>
          <w:lang w:val="en-US"/>
        </w:rPr>
        <w:t xml:space="preserve"> (</w:t>
      </w:r>
      <w:r>
        <w:rPr>
          <w:rFonts w:ascii="Times New Roman" w:hAnsi="Times New Roman" w:cs="Times New Roman"/>
          <w:sz w:val="24"/>
          <w:szCs w:val="28"/>
          <w:highlight w:val="none"/>
        </w:rPr>
        <w:t xml:space="preserve">Hadiyati, </w:t>
      </w:r>
      <w:r>
        <w:rPr>
          <w:rFonts w:ascii="Times New Roman" w:hAnsi="Times New Roman"/>
          <w:sz w:val="24"/>
          <w:highlight w:val="none"/>
        </w:rPr>
        <w:t>2012</w:t>
      </w:r>
      <w:r>
        <w:rPr>
          <w:rFonts w:hint="default" w:ascii="Times New Roman" w:hAnsi="Times New Roman" w:cs="Times New Roman"/>
          <w:sz w:val="24"/>
          <w:szCs w:val="28"/>
          <w:highlight w:val="none"/>
          <w:lang w:val="en-US"/>
        </w:rPr>
        <w:t>).</w:t>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 xml:space="preserve">Untuk pengujian validasi instrument dilakukan perhitungan dengan metoda uji data </w:t>
      </w:r>
      <w:r>
        <w:rPr>
          <w:rFonts w:ascii="Times New Roman" w:hAnsi="Times New Roman"/>
          <w:i/>
          <w:sz w:val="24"/>
          <w:highlight w:val="none"/>
        </w:rPr>
        <w:t>Pearson Pruduct Moment</w:t>
      </w:r>
      <w:r>
        <w:rPr>
          <w:rFonts w:ascii="Times New Roman" w:hAnsi="Times New Roman"/>
          <w:sz w:val="24"/>
          <w:highlight w:val="none"/>
        </w:rPr>
        <w:t xml:space="preserve"> manual dengan bantuan </w:t>
      </w:r>
      <w:r>
        <w:rPr>
          <w:rFonts w:ascii="Times New Roman" w:hAnsi="Times New Roman"/>
          <w:i/>
          <w:sz w:val="24"/>
          <w:highlight w:val="none"/>
        </w:rPr>
        <w:t>Microsoft Exel</w:t>
      </w:r>
      <w:r>
        <w:rPr>
          <w:rFonts w:ascii="Times New Roman" w:hAnsi="Times New Roman"/>
          <w:sz w:val="24"/>
          <w:highlight w:val="none"/>
        </w:rPr>
        <w:t>. Item soal yang diuji berjumlah 12 item. Pada tabel 4 dapat dilihat perhitungan untuk item 1.</w:t>
      </w:r>
    </w:p>
    <w:p>
      <w:pPr>
        <w:pStyle w:val="19"/>
        <w:spacing w:before="240" w:after="0" w:line="240" w:lineRule="auto"/>
        <w:ind w:left="0"/>
        <w:contextualSpacing w:val="0"/>
        <w:jc w:val="center"/>
        <w:rPr>
          <w:rFonts w:ascii="Times New Roman" w:hAnsi="Times New Roman"/>
          <w:sz w:val="18"/>
          <w:szCs w:val="18"/>
          <w:highlight w:val="none"/>
        </w:rPr>
      </w:pPr>
      <w:r>
        <w:rPr>
          <w:rFonts w:ascii="Times New Roman" w:hAnsi="Times New Roman"/>
          <w:b/>
          <w:sz w:val="18"/>
          <w:szCs w:val="18"/>
          <w:highlight w:val="none"/>
        </w:rPr>
        <w:t>Tabel 4</w:t>
      </w:r>
      <w:r>
        <w:rPr>
          <w:rFonts w:ascii="Times New Roman" w:hAnsi="Times New Roman"/>
          <w:sz w:val="18"/>
          <w:szCs w:val="18"/>
          <w:highlight w:val="none"/>
        </w:rPr>
        <w:t xml:space="preserve"> Uji Validasi Instrumen Soal </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743200" cy="172339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43200" cy="1723390"/>
                    </a:xfrm>
                    <a:prstGeom prst="rect">
                      <a:avLst/>
                    </a:prstGeom>
                  </pic:spPr>
                </pic:pic>
              </a:graphicData>
            </a:graphic>
          </wp:inline>
        </w:drawing>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Setelah data item soal nomor 1 di tabelkan dan dihitung, selanjutnya dilakukan perhitungan harga korelasi setiap butir dengan menggunakan persamaan</w:t>
      </w:r>
      <w:r>
        <w:rPr>
          <w:rFonts w:hint="default" w:ascii="Times New Roman" w:hAnsi="Times New Roman"/>
          <w:sz w:val="24"/>
          <w:highlight w:val="none"/>
          <w:lang w:val="en-US"/>
        </w:rPr>
        <w:t xml:space="preserve"> 2</w:t>
      </w:r>
      <w:r>
        <w:rPr>
          <w:rFonts w:ascii="Times New Roman" w:hAnsi="Times New Roman"/>
          <w:sz w:val="24"/>
          <w:highlight w:val="none"/>
        </w:rPr>
        <w:t xml:space="preserve">. </w:t>
      </w:r>
      <w:r>
        <w:rPr>
          <w:rFonts w:ascii="Times New Roman" w:hAnsi="Times New Roman" w:eastAsiaTheme="minorEastAsia"/>
          <w:sz w:val="24"/>
          <w:highlight w:val="none"/>
        </w:rPr>
        <w:t xml:space="preserve">Selanjutnya dilakukan perhitungan nilai t dengan menggunakan persamaan 3. Perhitungan item soal 1 sampai 12 dapat dilihat pada tabel 5. Semua </w:t>
      </w:r>
      <w:r>
        <w:rPr>
          <w:rFonts w:ascii="Times New Roman" w:hAnsi="Times New Roman"/>
          <w:sz w:val="24"/>
          <w:highlight w:val="none"/>
        </w:rPr>
        <w:t xml:space="preserve">item pernyataan telah divalidasi merujuk nilai nilai uji t. </w:t>
      </w:r>
    </w:p>
    <w:p>
      <w:pPr>
        <w:pStyle w:val="19"/>
        <w:spacing w:after="0" w:line="240" w:lineRule="auto"/>
        <w:ind w:left="0" w:firstLine="567"/>
        <w:jc w:val="both"/>
        <w:rPr>
          <w:rFonts w:hint="default" w:ascii="Times New Roman" w:hAnsi="Times New Roman" w:eastAsiaTheme="minorEastAsia"/>
          <w:sz w:val="24"/>
          <w:highlight w:val="none"/>
          <w:lang w:val="en-US"/>
        </w:rPr>
      </w:pPr>
      <w:r>
        <w:rPr>
          <w:rFonts w:ascii="Times New Roman" w:hAnsi="Times New Roman"/>
          <w:sz w:val="24"/>
          <w:highlight w:val="none"/>
        </w:rPr>
        <w:t>Persepsi responden mengenai kondisi kenyamanan melewati jalur pedestrian Jl. Ps. Baru dilanjutkan dengan uji reabilitas instrument dengan manggunakan</w:t>
      </w:r>
      <w:r>
        <w:rPr>
          <w:rFonts w:ascii="Times New Roman" w:hAnsi="Times New Roman" w:eastAsiaTheme="minorEastAsia"/>
          <w:sz w:val="24"/>
          <w:highlight w:val="none"/>
        </w:rPr>
        <w:t xml:space="preserve"> </w:t>
      </w:r>
      <w:r>
        <w:rPr>
          <w:rFonts w:ascii="Times New Roman" w:hAnsi="Times New Roman" w:eastAsiaTheme="minorEastAsia"/>
          <w:i/>
          <w:sz w:val="24"/>
          <w:highlight w:val="none"/>
        </w:rPr>
        <w:t>Cronbach Alpha</w:t>
      </w:r>
      <w:r>
        <w:rPr>
          <w:rFonts w:hint="default" w:ascii="Times New Roman" w:hAnsi="Times New Roman" w:eastAsiaTheme="minorEastAsia"/>
          <w:i/>
          <w:sz w:val="24"/>
          <w:highlight w:val="none"/>
          <w:lang w:val="en-US"/>
        </w:rPr>
        <w:t xml:space="preserve">, </w:t>
      </w:r>
      <w:r>
        <w:rPr>
          <w:rFonts w:ascii="Times New Roman" w:hAnsi="Times New Roman" w:eastAsiaTheme="minorEastAsia"/>
          <w:sz w:val="24"/>
          <w:highlight w:val="none"/>
        </w:rPr>
        <w:t>untuk mengetahui sejauh mana keterhubungan instrument yang digunakan</w:t>
      </w:r>
      <w:r>
        <w:rPr>
          <w:rFonts w:hint="default" w:ascii="Times New Roman" w:hAnsi="Times New Roman" w:eastAsiaTheme="minorEastAsia"/>
          <w:sz w:val="24"/>
          <w:highlight w:val="none"/>
          <w:lang w:val="en-US"/>
        </w:rPr>
        <w:t xml:space="preserve">. </w:t>
      </w:r>
      <w:r>
        <w:rPr>
          <w:rFonts w:ascii="Times New Roman" w:hAnsi="Times New Roman" w:eastAsiaTheme="minorEastAsia"/>
          <w:sz w:val="24"/>
          <w:highlight w:val="none"/>
        </w:rPr>
        <w:t>Dengan dk = N – 2 = 100 – 2 = 98 signifikasikan 5%, diperoleh r tabel 0.1978</w:t>
      </w:r>
      <w:r>
        <w:rPr>
          <w:rFonts w:hint="default" w:ascii="Times New Roman" w:hAnsi="Times New Roman" w:eastAsiaTheme="minorEastAsia"/>
          <w:sz w:val="24"/>
          <w:highlight w:val="none"/>
          <w:lang w:val="en-US"/>
        </w:rPr>
        <w:t>.</w:t>
      </w:r>
    </w:p>
    <w:p>
      <w:pPr>
        <w:pStyle w:val="19"/>
        <w:spacing w:after="0" w:line="240" w:lineRule="auto"/>
        <w:ind w:left="0" w:firstLine="567"/>
        <w:jc w:val="both"/>
        <w:rPr>
          <w:rFonts w:hint="default" w:ascii="Times New Roman" w:hAnsi="Times New Roman" w:eastAsiaTheme="minorEastAsia"/>
          <w:sz w:val="24"/>
          <w:highlight w:val="none"/>
          <w:lang w:val="en-US"/>
        </w:rPr>
      </w:pPr>
    </w:p>
    <w:p>
      <w:pPr>
        <w:pStyle w:val="19"/>
        <w:spacing w:after="0" w:line="240" w:lineRule="auto"/>
        <w:ind w:left="0" w:firstLine="567"/>
        <w:jc w:val="both"/>
        <w:rPr>
          <w:rFonts w:hint="default" w:ascii="Times New Roman" w:hAnsi="Times New Roman" w:eastAsiaTheme="minorEastAsia"/>
          <w:sz w:val="24"/>
          <w:highlight w:val="none"/>
          <w:lang w:val="en-US"/>
        </w:rPr>
      </w:pPr>
    </w:p>
    <w:p>
      <w:pPr>
        <w:pStyle w:val="19"/>
        <w:spacing w:after="0" w:line="240" w:lineRule="auto"/>
        <w:ind w:left="0" w:firstLine="567"/>
        <w:jc w:val="both"/>
        <w:rPr>
          <w:rFonts w:hint="default" w:ascii="Times New Roman" w:hAnsi="Times New Roman" w:eastAsiaTheme="minorEastAsia"/>
          <w:sz w:val="24"/>
          <w:highlight w:val="none"/>
          <w:lang w:val="en-US"/>
        </w:rPr>
      </w:pPr>
    </w:p>
    <w:p>
      <w:pPr>
        <w:pStyle w:val="19"/>
        <w:spacing w:after="0" w:line="240" w:lineRule="auto"/>
        <w:ind w:left="0" w:firstLine="567"/>
        <w:jc w:val="both"/>
        <w:rPr>
          <w:rFonts w:ascii="Times New Roman" w:hAnsi="Times New Roman"/>
          <w:sz w:val="24"/>
          <w:highlight w:val="none"/>
        </w:rPr>
      </w:pPr>
    </w:p>
    <w:p>
      <w:pPr>
        <w:pStyle w:val="19"/>
        <w:spacing w:before="240" w:after="0" w:line="240" w:lineRule="auto"/>
        <w:ind w:left="0"/>
        <w:jc w:val="center"/>
        <w:rPr>
          <w:rFonts w:ascii="Times New Roman" w:hAnsi="Times New Roman"/>
          <w:sz w:val="18"/>
          <w:szCs w:val="18"/>
          <w:highlight w:val="none"/>
        </w:rPr>
      </w:pPr>
      <w:r>
        <w:rPr>
          <w:rFonts w:ascii="Times New Roman" w:hAnsi="Times New Roman"/>
          <w:b/>
          <w:sz w:val="18"/>
          <w:szCs w:val="18"/>
          <w:highlight w:val="none"/>
        </w:rPr>
        <w:t>Tabel 5</w:t>
      </w:r>
      <w:r>
        <w:rPr>
          <w:rFonts w:ascii="Times New Roman" w:hAnsi="Times New Roman"/>
          <w:sz w:val="18"/>
          <w:szCs w:val="18"/>
          <w:highlight w:val="none"/>
        </w:rPr>
        <w:t xml:space="preserve"> Hasil Validitas Penelitian</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985135" cy="161290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85759" cy="1613139"/>
                    </a:xfrm>
                    <a:prstGeom prst="rect">
                      <a:avLst/>
                    </a:prstGeom>
                  </pic:spPr>
                </pic:pic>
              </a:graphicData>
            </a:graphic>
          </wp:inline>
        </w:drawing>
      </w:r>
    </w:p>
    <w:p>
      <w:pPr>
        <w:spacing w:after="0" w:line="240" w:lineRule="auto"/>
        <w:ind w:firstLine="567"/>
        <w:jc w:val="both"/>
        <w:rPr>
          <w:rFonts w:ascii="Times New Roman" w:hAnsi="Times New Roman" w:cs="Times New Roman" w:eastAsiaTheme="minorEastAsia"/>
          <w:sz w:val="24"/>
          <w:highlight w:val="none"/>
        </w:rPr>
      </w:pPr>
      <w:r>
        <w:rPr>
          <w:rFonts w:ascii="Times New Roman" w:hAnsi="Times New Roman" w:cs="Times New Roman" w:eastAsiaTheme="minorEastAsia"/>
          <w:sz w:val="24"/>
          <w:highlight w:val="none"/>
        </w:rPr>
        <w:t>Analisis data dapat dilihat pada tabel 6</w:t>
      </w:r>
      <w:r>
        <w:rPr>
          <w:rFonts w:hint="default" w:ascii="Times New Roman" w:hAnsi="Times New Roman" w:cs="Times New Roman" w:eastAsiaTheme="minorEastAsia"/>
          <w:sz w:val="24"/>
          <w:highlight w:val="none"/>
          <w:lang w:val="en-US"/>
        </w:rPr>
        <w:t>, menggunakan persamaan 4-6. Diperoleh</w:t>
      </w:r>
      <w:r>
        <w:rPr>
          <w:rFonts w:ascii="Times New Roman" w:hAnsi="Times New Roman" w:cs="Times New Roman" w:eastAsiaTheme="minorEastAsia"/>
          <w:sz w:val="24"/>
          <w:highlight w:val="none"/>
        </w:rPr>
        <w:t xml:space="preserve"> nilai r hitung 0.761 lebih besar dari r tabel 0.1978, </w:t>
      </w:r>
      <w:r>
        <w:rPr>
          <w:rFonts w:hint="default" w:ascii="Times New Roman" w:hAnsi="Times New Roman" w:cs="Times New Roman" w:eastAsiaTheme="minorEastAsia"/>
          <w:sz w:val="24"/>
          <w:highlight w:val="none"/>
          <w:lang w:val="en-US"/>
        </w:rPr>
        <w:t xml:space="preserve">sehingga terbukti </w:t>
      </w:r>
      <w:r>
        <w:rPr>
          <w:rFonts w:ascii="Times New Roman" w:hAnsi="Times New Roman" w:cs="Times New Roman" w:eastAsiaTheme="minorEastAsia"/>
          <w:sz w:val="24"/>
          <w:highlight w:val="none"/>
        </w:rPr>
        <w:t>semua data yang dianalisis adalah reliabel.</w:t>
      </w:r>
    </w:p>
    <w:p>
      <w:pPr>
        <w:pStyle w:val="19"/>
        <w:spacing w:before="240" w:after="0" w:line="240" w:lineRule="auto"/>
        <w:ind w:left="0"/>
        <w:jc w:val="center"/>
        <w:rPr>
          <w:rFonts w:ascii="Times New Roman" w:hAnsi="Times New Roman"/>
          <w:sz w:val="18"/>
          <w:highlight w:val="none"/>
        </w:rPr>
      </w:pPr>
      <w:r>
        <w:rPr>
          <w:rFonts w:ascii="Times New Roman" w:hAnsi="Times New Roman"/>
          <w:b/>
          <w:sz w:val="18"/>
          <w:highlight w:val="none"/>
        </w:rPr>
        <w:t>Tabel 6</w:t>
      </w:r>
      <w:r>
        <w:rPr>
          <w:rFonts w:ascii="Times New Roman" w:hAnsi="Times New Roman"/>
          <w:sz w:val="18"/>
          <w:highlight w:val="none"/>
        </w:rPr>
        <w:t xml:space="preserve"> Uji Data Dengan </w:t>
      </w:r>
      <w:r>
        <w:rPr>
          <w:rFonts w:ascii="Times New Roman" w:hAnsi="Times New Roman" w:eastAsiaTheme="minorEastAsia"/>
          <w:i/>
          <w:sz w:val="18"/>
          <w:highlight w:val="none"/>
        </w:rPr>
        <w:t>Cronbach Alpha</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767965" cy="1675130"/>
            <wp:effectExtent l="0" t="0" r="133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82328" cy="1675130"/>
                    </a:xfrm>
                    <a:prstGeom prst="rect">
                      <a:avLst/>
                    </a:prstGeom>
                  </pic:spPr>
                </pic:pic>
              </a:graphicData>
            </a:graphic>
          </wp:inline>
        </w:drawing>
      </w:r>
    </w:p>
    <w:p>
      <w:pPr>
        <w:pStyle w:val="19"/>
        <w:spacing w:after="0" w:line="240" w:lineRule="auto"/>
        <w:ind w:left="0"/>
        <w:jc w:val="center"/>
        <w:rPr>
          <w:rFonts w:ascii="Times New Roman" w:hAnsi="Times New Roman"/>
          <w:b/>
          <w:sz w:val="18"/>
          <w:highlight w:val="none"/>
        </w:rPr>
      </w:pPr>
    </w:p>
    <w:p>
      <w:pPr>
        <w:pStyle w:val="19"/>
        <w:spacing w:after="0" w:line="240" w:lineRule="auto"/>
        <w:ind w:left="0"/>
        <w:jc w:val="center"/>
        <w:rPr>
          <w:rFonts w:ascii="Times New Roman" w:hAnsi="Times New Roman"/>
          <w:sz w:val="18"/>
          <w:highlight w:val="none"/>
        </w:rPr>
      </w:pPr>
      <w:r>
        <w:rPr>
          <w:rFonts w:ascii="Times New Roman" w:hAnsi="Times New Roman"/>
          <w:b/>
          <w:sz w:val="18"/>
          <w:highlight w:val="none"/>
        </w:rPr>
        <w:t>Tabel 7</w:t>
      </w:r>
      <w:r>
        <w:rPr>
          <w:rFonts w:ascii="Times New Roman" w:hAnsi="Times New Roman"/>
          <w:sz w:val="18"/>
          <w:highlight w:val="none"/>
        </w:rPr>
        <w:t xml:space="preserve"> Persentase Persepsi Responden Berdasarkan Kondisi</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3021330" cy="1711960"/>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21577" cy="1711960"/>
                    </a:xfrm>
                    <a:prstGeom prst="rect">
                      <a:avLst/>
                    </a:prstGeom>
                  </pic:spPr>
                </pic:pic>
              </a:graphicData>
            </a:graphic>
          </wp:inline>
        </w:drawing>
      </w:r>
    </w:p>
    <w:p>
      <w:pPr>
        <w:spacing w:after="0" w:line="240" w:lineRule="auto"/>
        <w:ind w:firstLine="567"/>
        <w:jc w:val="both"/>
        <w:rPr>
          <w:rFonts w:hint="default" w:ascii="Times New Roman" w:hAnsi="Times New Roman" w:cs="Times New Roman" w:eastAsiaTheme="minorEastAsia"/>
          <w:sz w:val="24"/>
          <w:highlight w:val="none"/>
          <w:lang w:val="en-US"/>
        </w:rPr>
      </w:pPr>
      <w:r>
        <w:rPr>
          <w:rFonts w:ascii="Times New Roman" w:hAnsi="Times New Roman" w:cs="Times New Roman" w:eastAsiaTheme="minorEastAsia"/>
          <w:sz w:val="24"/>
          <w:highlight w:val="none"/>
        </w:rPr>
        <w:t xml:space="preserve">Tabel 7 menunjukkan hasil </w:t>
      </w:r>
      <w:r>
        <w:rPr>
          <w:rFonts w:hint="default" w:ascii="Times New Roman" w:hAnsi="Times New Roman" w:cs="Times New Roman" w:eastAsiaTheme="minorEastAsia"/>
          <w:sz w:val="24"/>
          <w:highlight w:val="none"/>
          <w:lang w:val="en-US"/>
        </w:rPr>
        <w:t xml:space="preserve">sebaran rekapitulasi </w:t>
      </w:r>
      <w:r>
        <w:rPr>
          <w:rFonts w:ascii="Times New Roman" w:hAnsi="Times New Roman" w:cs="Times New Roman" w:eastAsiaTheme="minorEastAsia"/>
          <w:sz w:val="24"/>
          <w:highlight w:val="none"/>
        </w:rPr>
        <w:t xml:space="preserve">persentase </w:t>
      </w:r>
      <w:r>
        <w:rPr>
          <w:rFonts w:hint="default" w:ascii="Times New Roman" w:hAnsi="Times New Roman" w:cs="Times New Roman" w:eastAsiaTheme="minorEastAsia"/>
          <w:sz w:val="24"/>
          <w:highlight w:val="none"/>
          <w:lang w:val="en-US"/>
        </w:rPr>
        <w:t xml:space="preserve">100 </w:t>
      </w:r>
      <w:r>
        <w:rPr>
          <w:rFonts w:ascii="Times New Roman" w:hAnsi="Times New Roman" w:cs="Times New Roman" w:eastAsiaTheme="minorEastAsia"/>
          <w:sz w:val="24"/>
          <w:highlight w:val="none"/>
        </w:rPr>
        <w:t xml:space="preserve">responden </w:t>
      </w:r>
      <w:r>
        <w:rPr>
          <w:rFonts w:hint="default" w:ascii="Times New Roman" w:hAnsi="Times New Roman" w:cs="Times New Roman" w:eastAsiaTheme="minorEastAsia"/>
          <w:sz w:val="24"/>
          <w:highlight w:val="none"/>
          <w:lang w:val="en-US"/>
        </w:rPr>
        <w:t xml:space="preserve">yang menilai kriteria kenyamanan </w:t>
      </w:r>
      <w:r>
        <w:rPr>
          <w:rFonts w:ascii="Times New Roman" w:hAnsi="Times New Roman" w:cs="Times New Roman" w:eastAsiaTheme="minorEastAsia"/>
          <w:sz w:val="24"/>
          <w:highlight w:val="none"/>
        </w:rPr>
        <w:t>kondisi jalur pedestrian. Persentase diperoleh menggunakan</w:t>
      </w:r>
      <w:r>
        <w:rPr>
          <w:rFonts w:hint="default" w:ascii="Times New Roman" w:hAnsi="Times New Roman" w:cs="Times New Roman" w:eastAsiaTheme="minorEastAsia"/>
          <w:sz w:val="24"/>
          <w:highlight w:val="none"/>
          <w:lang w:val="en-US"/>
        </w:rPr>
        <w:t xml:space="preserve"> persamaan 1.</w:t>
      </w:r>
    </w:p>
    <w:p>
      <w:pPr>
        <w:pStyle w:val="19"/>
        <w:spacing w:after="0" w:line="240" w:lineRule="auto"/>
        <w:ind w:left="0"/>
        <w:jc w:val="center"/>
        <w:rPr>
          <w:rFonts w:ascii="Times New Roman" w:hAnsi="Times New Roman"/>
          <w:b/>
          <w:sz w:val="18"/>
          <w:highlight w:val="none"/>
        </w:rPr>
      </w:pPr>
    </w:p>
    <w:p>
      <w:pPr>
        <w:pStyle w:val="19"/>
        <w:numPr>
          <w:ilvl w:val="0"/>
          <w:numId w:val="4"/>
        </w:numPr>
        <w:autoSpaceDE w:val="0"/>
        <w:autoSpaceDN w:val="0"/>
        <w:adjustRightInd w:val="0"/>
        <w:spacing w:before="240" w:after="0" w:line="240" w:lineRule="auto"/>
        <w:ind w:left="567" w:hanging="567"/>
        <w:jc w:val="both"/>
        <w:rPr>
          <w:rFonts w:ascii="Times New Roman" w:hAnsi="Times New Roman"/>
          <w:b/>
          <w:sz w:val="24"/>
          <w:highlight w:val="none"/>
        </w:rPr>
      </w:pPr>
      <w:r>
        <w:rPr>
          <w:rFonts w:ascii="Times New Roman" w:hAnsi="Times New Roman"/>
          <w:b/>
          <w:sz w:val="24"/>
          <w:highlight w:val="none"/>
        </w:rPr>
        <w:t>Faktor Kenyamanan dan Ketidaknyamanan Pejalan Kaki</w:t>
      </w:r>
    </w:p>
    <w:p>
      <w:pPr>
        <w:spacing w:after="0" w:line="240" w:lineRule="auto"/>
        <w:jc w:val="both"/>
        <w:rPr>
          <w:rFonts w:ascii="Times New Roman" w:hAnsi="Times New Roman" w:cs="Times New Roman"/>
          <w:sz w:val="24"/>
          <w:highlight w:val="none"/>
        </w:rPr>
      </w:pPr>
      <w:r>
        <w:rPr>
          <w:rFonts w:ascii="Times New Roman" w:hAnsi="Times New Roman" w:cs="Times New Roman"/>
          <w:sz w:val="24"/>
          <w:highlight w:val="none"/>
        </w:rPr>
        <w:t xml:space="preserve">Responden diminta menilai aspek kenyamanan jalur pedestrian dan aspek ketidaknyamanan jalur pedestrian. Didapatkan hasil analisis aspek kenyamanan sebagai berikut ( Gambar 6). </w:t>
      </w:r>
    </w:p>
    <w:p>
      <w:pPr>
        <w:spacing w:after="0" w:line="240" w:lineRule="auto"/>
        <w:jc w:val="both"/>
        <w:rPr>
          <w:rFonts w:ascii="Times New Roman" w:hAnsi="Times New Roman" w:cs="Times New Roman"/>
          <w:sz w:val="24"/>
          <w:highlight w:val="none"/>
        </w:rPr>
      </w:pPr>
    </w:p>
    <w:p>
      <w:pPr>
        <w:spacing w:after="0" w:line="240" w:lineRule="auto"/>
        <w:jc w:val="both"/>
        <w:rPr>
          <w:rFonts w:ascii="Times New Roman" w:hAnsi="Times New Roman"/>
          <w:sz w:val="24"/>
          <w:szCs w:val="24"/>
          <w:highlight w:val="none"/>
        </w:rPr>
      </w:pPr>
      <w:r>
        <w:rPr>
          <w:highlight w:val="none"/>
        </w:rPr>
        <w:drawing>
          <wp:inline distT="0" distB="0" distL="0" distR="0">
            <wp:extent cx="2807335" cy="2028825"/>
            <wp:effectExtent l="4445" t="4445" r="7620" b="508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9"/>
        <w:spacing w:after="0" w:line="240" w:lineRule="auto"/>
        <w:ind w:left="0"/>
        <w:jc w:val="center"/>
        <w:rPr>
          <w:rFonts w:ascii="Times New Roman" w:hAnsi="Times New Roman"/>
          <w:sz w:val="18"/>
          <w:highlight w:val="none"/>
        </w:rPr>
      </w:pPr>
      <w:r>
        <w:rPr>
          <w:rFonts w:ascii="Times New Roman" w:hAnsi="Times New Roman"/>
          <w:b/>
          <w:sz w:val="18"/>
          <w:highlight w:val="none"/>
        </w:rPr>
        <w:t xml:space="preserve">Gambar 6 </w:t>
      </w:r>
      <w:r>
        <w:rPr>
          <w:rFonts w:ascii="Times New Roman" w:hAnsi="Times New Roman"/>
          <w:sz w:val="18"/>
          <w:highlight w:val="none"/>
        </w:rPr>
        <w:t>Persentase Kenyamanan Jalur Pedestrian</w:t>
      </w:r>
    </w:p>
    <w:p>
      <w:pPr>
        <w:spacing w:after="0" w:line="240" w:lineRule="auto"/>
        <w:jc w:val="both"/>
        <w:rPr>
          <w:rFonts w:ascii="Times New Roman" w:hAnsi="Times New Roman" w:cs="Times New Roman"/>
          <w:sz w:val="24"/>
          <w:highlight w:val="none"/>
        </w:rPr>
      </w:pPr>
    </w:p>
    <w:p>
      <w:pPr>
        <w:pStyle w:val="19"/>
        <w:spacing w:after="0" w:line="240" w:lineRule="auto"/>
        <w:ind w:left="0" w:firstLine="567"/>
        <w:jc w:val="both"/>
        <w:rPr>
          <w:rFonts w:hint="default" w:ascii="Times New Roman" w:hAnsi="Times New Roman"/>
          <w:sz w:val="24"/>
          <w:highlight w:val="none"/>
          <w:lang w:val="en-US"/>
        </w:rPr>
      </w:pPr>
      <w:r>
        <w:rPr>
          <w:rFonts w:ascii="Times New Roman" w:hAnsi="Times New Roman"/>
          <w:sz w:val="24"/>
          <w:highlight w:val="none"/>
        </w:rPr>
        <w:t>Dapat dilihat bahwa variabel yang mempengaruhi persepsi kenyamanan pengguna adalah variabel</w:t>
      </w:r>
      <w:r>
        <w:rPr>
          <w:rFonts w:hint="default" w:ascii="Times New Roman" w:hAnsi="Times New Roman"/>
          <w:sz w:val="24"/>
          <w:highlight w:val="none"/>
          <w:lang w:val="en-US"/>
        </w:rPr>
        <w:t xml:space="preserve"> (1) </w:t>
      </w:r>
      <w:r>
        <w:rPr>
          <w:rFonts w:ascii="Times New Roman" w:hAnsi="Times New Roman"/>
          <w:sz w:val="24"/>
          <w:highlight w:val="none"/>
        </w:rPr>
        <w:t xml:space="preserve">Bentuk dan kualitas trotoar yang bagus (42%), </w:t>
      </w:r>
      <w:r>
        <w:rPr>
          <w:rFonts w:hint="default" w:ascii="Times New Roman" w:hAnsi="Times New Roman"/>
          <w:sz w:val="24"/>
          <w:highlight w:val="none"/>
          <w:lang w:val="en-US"/>
        </w:rPr>
        <w:t xml:space="preserve">(2) </w:t>
      </w:r>
      <w:r>
        <w:rPr>
          <w:rFonts w:ascii="Times New Roman" w:hAnsi="Times New Roman"/>
          <w:sz w:val="24"/>
          <w:highlight w:val="none"/>
        </w:rPr>
        <w:t xml:space="preserve">kelengkapan fasilitas pedestrian  (23%), </w:t>
      </w:r>
      <w:r>
        <w:rPr>
          <w:rFonts w:hint="default" w:ascii="Times New Roman" w:hAnsi="Times New Roman"/>
          <w:sz w:val="24"/>
          <w:highlight w:val="none"/>
          <w:lang w:val="en-US"/>
        </w:rPr>
        <w:t xml:space="preserve">(3) </w:t>
      </w:r>
      <w:r>
        <w:rPr>
          <w:rFonts w:ascii="Times New Roman" w:hAnsi="Times New Roman"/>
          <w:sz w:val="24"/>
          <w:highlight w:val="none"/>
        </w:rPr>
        <w:t xml:space="preserve"> Kebersihan trotoar (13%) </w:t>
      </w:r>
      <w:r>
        <w:rPr>
          <w:rFonts w:hint="default" w:ascii="Times New Roman" w:hAnsi="Times New Roman"/>
          <w:sz w:val="24"/>
          <w:highlight w:val="none"/>
          <w:lang w:val="en-US"/>
        </w:rPr>
        <w:t xml:space="preserve">, (4) </w:t>
      </w:r>
      <w:r>
        <w:rPr>
          <w:rFonts w:ascii="Times New Roman" w:hAnsi="Times New Roman"/>
          <w:sz w:val="24"/>
          <w:highlight w:val="none"/>
        </w:rPr>
        <w:t>Faktor keamanan (9%)</w:t>
      </w:r>
      <w:r>
        <w:rPr>
          <w:rFonts w:hint="default" w:ascii="Times New Roman" w:hAnsi="Times New Roman"/>
          <w:sz w:val="24"/>
          <w:highlight w:val="none"/>
          <w:lang w:val="en-US"/>
        </w:rPr>
        <w:t xml:space="preserve">, (5) </w:t>
      </w:r>
      <w:r>
        <w:rPr>
          <w:rFonts w:ascii="Times New Roman" w:hAnsi="Times New Roman"/>
          <w:sz w:val="24"/>
          <w:highlight w:val="none"/>
        </w:rPr>
        <w:t>Faktor Pemandangan (9%)</w:t>
      </w:r>
      <w:r>
        <w:rPr>
          <w:rFonts w:hint="default" w:ascii="Times New Roman" w:hAnsi="Times New Roman"/>
          <w:sz w:val="24"/>
          <w:highlight w:val="none"/>
          <w:lang w:val="en-US"/>
        </w:rPr>
        <w:t xml:space="preserve">, (6) </w:t>
      </w:r>
      <w:r>
        <w:rPr>
          <w:rFonts w:ascii="Times New Roman" w:hAnsi="Times New Roman"/>
          <w:sz w:val="24"/>
          <w:highlight w:val="none"/>
        </w:rPr>
        <w:t>Faktor kesehatan (2%)</w:t>
      </w:r>
      <w:r>
        <w:rPr>
          <w:rFonts w:hint="default" w:ascii="Times New Roman" w:hAnsi="Times New Roman"/>
          <w:sz w:val="24"/>
          <w:highlight w:val="none"/>
          <w:lang w:val="en-US"/>
        </w:rPr>
        <w:t xml:space="preserve">, (7) </w:t>
      </w:r>
      <w:r>
        <w:rPr>
          <w:rFonts w:ascii="Times New Roman" w:hAnsi="Times New Roman"/>
          <w:sz w:val="24"/>
          <w:highlight w:val="none"/>
        </w:rPr>
        <w:t>Adanya tempat parkir (1%)</w:t>
      </w:r>
      <w:r>
        <w:rPr>
          <w:rFonts w:hint="default" w:ascii="Times New Roman" w:hAnsi="Times New Roman"/>
          <w:sz w:val="24"/>
          <w:highlight w:val="none"/>
          <w:lang w:val="en-US"/>
        </w:rPr>
        <w:t xml:space="preserve">, (8) </w:t>
      </w:r>
      <w:r>
        <w:rPr>
          <w:rFonts w:ascii="Times New Roman" w:hAnsi="Times New Roman"/>
          <w:sz w:val="24"/>
          <w:highlight w:val="none"/>
        </w:rPr>
        <w:t>Akses Transportasi umum (1%)</w:t>
      </w:r>
      <w:r>
        <w:rPr>
          <w:rFonts w:hint="default" w:ascii="Times New Roman" w:hAnsi="Times New Roman"/>
          <w:sz w:val="24"/>
          <w:highlight w:val="none"/>
          <w:lang w:val="en-US"/>
        </w:rPr>
        <w:t xml:space="preserve">. </w:t>
      </w:r>
    </w:p>
    <w:p>
      <w:pPr>
        <w:pStyle w:val="19"/>
        <w:spacing w:after="0" w:line="240" w:lineRule="auto"/>
        <w:ind w:left="0" w:firstLine="567"/>
        <w:jc w:val="both"/>
        <w:rPr>
          <w:rFonts w:ascii="Times New Roman" w:hAnsi="Times New Roman"/>
          <w:sz w:val="24"/>
          <w:highlight w:val="none"/>
        </w:rPr>
      </w:pPr>
      <w:r>
        <w:rPr>
          <w:rFonts w:ascii="Times New Roman" w:hAnsi="Times New Roman"/>
          <w:sz w:val="24"/>
          <w:highlight w:val="none"/>
        </w:rPr>
        <w:t xml:space="preserve">Menurut responden, aspek kenyamanan di sepanjang jalur pedestrian erat kaitannya dengan aspek fisik, seperti bentuk  dan kualitas trotoar (42%), kelengkapan fasilitas pedestrian  (23%), dan pemandangan indah disepanjang jalur pedestrian (9%) sehingga secara keseluruhan aspek fisik jalur pedestrian menjadi daya tarik pengguna. Kenyamanan juga sangat dipengaruhi Kebersihan trotoar (13%). Sedangkan keamanan (95), akses transportasi umum (1%) dan tempat parkir (1%) tampaknya kurang menjadi perhatian pengguna di kawasan kajian.Lebih lanjut, untuk analisis aspek ketidaknyamanan diperoleh hasil sebagai berikut ( Gambar 7).  </w:t>
      </w:r>
    </w:p>
    <w:p>
      <w:pPr>
        <w:pStyle w:val="19"/>
        <w:spacing w:after="0" w:line="240" w:lineRule="auto"/>
        <w:ind w:left="0"/>
        <w:jc w:val="both"/>
        <w:rPr>
          <w:rFonts w:ascii="Times New Roman" w:hAnsi="Times New Roman"/>
          <w:sz w:val="24"/>
          <w:highlight w:val="none"/>
        </w:rPr>
      </w:pPr>
    </w:p>
    <w:p>
      <w:pPr>
        <w:pStyle w:val="19"/>
        <w:spacing w:after="0" w:line="240" w:lineRule="auto"/>
        <w:ind w:left="0"/>
        <w:jc w:val="center"/>
        <w:rPr>
          <w:rFonts w:ascii="Times New Roman" w:hAnsi="Times New Roman"/>
          <w:sz w:val="18"/>
          <w:highlight w:val="none"/>
        </w:rPr>
      </w:pPr>
      <w:r>
        <w:rPr>
          <w:rFonts w:ascii="Times New Roman" w:hAnsi="Times New Roman"/>
          <w:b/>
          <w:sz w:val="18"/>
          <w:highlight w:val="none"/>
        </w:rPr>
        <w:t xml:space="preserve">Gambar 7 </w:t>
      </w:r>
      <w:r>
        <w:rPr>
          <w:rFonts w:ascii="Times New Roman" w:hAnsi="Times New Roman"/>
          <w:sz w:val="18"/>
          <w:highlight w:val="none"/>
        </w:rPr>
        <w:t>Persentase Ketidak Nyamanan Jalur Pedestrian</w:t>
      </w:r>
    </w:p>
    <w:p>
      <w:pPr>
        <w:pStyle w:val="19"/>
        <w:spacing w:after="0" w:line="240" w:lineRule="auto"/>
        <w:ind w:left="0"/>
        <w:jc w:val="both"/>
        <w:rPr>
          <w:rFonts w:ascii="Times New Roman" w:hAnsi="Times New Roman"/>
          <w:sz w:val="24"/>
          <w:highlight w:val="none"/>
        </w:rPr>
      </w:pPr>
      <w:r>
        <w:rPr>
          <w:highlight w:val="none"/>
        </w:rPr>
        <w:drawing>
          <wp:inline distT="0" distB="0" distL="0" distR="0">
            <wp:extent cx="2692400" cy="1887855"/>
            <wp:effectExtent l="4445" t="4445" r="8255" b="1270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9"/>
        <w:spacing w:after="0" w:line="240" w:lineRule="auto"/>
        <w:ind w:left="0"/>
        <w:jc w:val="both"/>
        <w:rPr>
          <w:rFonts w:hint="default" w:ascii="Times New Roman" w:hAnsi="Times New Roman"/>
          <w:sz w:val="24"/>
          <w:highlight w:val="none"/>
          <w:lang w:val="en-US"/>
        </w:rPr>
      </w:pPr>
      <w:r>
        <w:rPr>
          <w:rFonts w:ascii="Times New Roman" w:hAnsi="Times New Roman"/>
          <w:sz w:val="24"/>
          <w:highlight w:val="none"/>
        </w:rPr>
        <w:t xml:space="preserve">Dapat dilihat bahwa variabel yang mempengaruhi persepsi ketidaknyamanan pengguna adalah variabel berikut; </w:t>
      </w:r>
      <w:r>
        <w:rPr>
          <w:rFonts w:hint="default" w:ascii="Times New Roman" w:hAnsi="Times New Roman"/>
          <w:sz w:val="24"/>
          <w:highlight w:val="none"/>
          <w:lang w:val="en-US"/>
        </w:rPr>
        <w:t xml:space="preserve">(1) </w:t>
      </w:r>
      <w:r>
        <w:rPr>
          <w:rFonts w:ascii="Times New Roman" w:hAnsi="Times New Roman"/>
          <w:sz w:val="24"/>
          <w:highlight w:val="none"/>
        </w:rPr>
        <w:t>Kendaraan melalui trotoar (39%)</w:t>
      </w:r>
      <w:r>
        <w:rPr>
          <w:rFonts w:hint="default" w:ascii="Times New Roman" w:hAnsi="Times New Roman"/>
          <w:sz w:val="24"/>
          <w:highlight w:val="none"/>
          <w:lang w:val="en-US"/>
        </w:rPr>
        <w:t xml:space="preserve">; (2) </w:t>
      </w:r>
      <w:r>
        <w:rPr>
          <w:rFonts w:ascii="Times New Roman" w:hAnsi="Times New Roman"/>
          <w:sz w:val="24"/>
          <w:highlight w:val="none"/>
        </w:rPr>
        <w:t>Adanya PKL (22%)</w:t>
      </w:r>
      <w:r>
        <w:rPr>
          <w:rFonts w:hint="default" w:ascii="Times New Roman" w:hAnsi="Times New Roman"/>
          <w:sz w:val="24"/>
          <w:highlight w:val="none"/>
          <w:lang w:val="en-US"/>
        </w:rPr>
        <w:t xml:space="preserve"> ; (3) </w:t>
      </w:r>
      <w:r>
        <w:rPr>
          <w:rFonts w:ascii="Times New Roman" w:hAnsi="Times New Roman"/>
          <w:sz w:val="24"/>
          <w:highlight w:val="none"/>
        </w:rPr>
        <w:t>Terik Matahari (10%)</w:t>
      </w:r>
      <w:r>
        <w:rPr>
          <w:rFonts w:hint="default" w:ascii="Times New Roman" w:hAnsi="Times New Roman"/>
          <w:sz w:val="24"/>
          <w:highlight w:val="none"/>
          <w:lang w:val="en-US"/>
        </w:rPr>
        <w:t xml:space="preserve">; (4) </w:t>
      </w:r>
      <w:r>
        <w:rPr>
          <w:rFonts w:ascii="Times New Roman" w:hAnsi="Times New Roman"/>
          <w:sz w:val="24"/>
          <w:highlight w:val="none"/>
        </w:rPr>
        <w:t xml:space="preserve">Aroma Busuk (9%) </w:t>
      </w:r>
      <w:r>
        <w:rPr>
          <w:rFonts w:hint="default" w:ascii="Times New Roman" w:hAnsi="Times New Roman"/>
          <w:sz w:val="24"/>
          <w:highlight w:val="none"/>
          <w:lang w:val="en-US"/>
        </w:rPr>
        <w:t xml:space="preserve">; (5) </w:t>
      </w:r>
      <w:r>
        <w:rPr>
          <w:rFonts w:ascii="Times New Roman" w:hAnsi="Times New Roman"/>
          <w:sz w:val="24"/>
          <w:highlight w:val="none"/>
        </w:rPr>
        <w:t>Keramaian (6%)</w:t>
      </w:r>
      <w:r>
        <w:rPr>
          <w:rFonts w:hint="default" w:ascii="Times New Roman" w:hAnsi="Times New Roman"/>
          <w:sz w:val="24"/>
          <w:highlight w:val="none"/>
          <w:lang w:val="en-US"/>
        </w:rPr>
        <w:t xml:space="preserve">; (6) </w:t>
      </w:r>
      <w:r>
        <w:rPr>
          <w:rFonts w:ascii="Times New Roman" w:hAnsi="Times New Roman"/>
          <w:sz w:val="24"/>
          <w:highlight w:val="none"/>
        </w:rPr>
        <w:t>Kurangnya Pohon (6%)</w:t>
      </w:r>
      <w:r>
        <w:rPr>
          <w:rFonts w:hint="default" w:ascii="Times New Roman" w:hAnsi="Times New Roman"/>
          <w:sz w:val="24"/>
          <w:highlight w:val="none"/>
          <w:lang w:val="en-US"/>
        </w:rPr>
        <w:t xml:space="preserve">; (7) </w:t>
      </w:r>
      <w:r>
        <w:rPr>
          <w:rFonts w:ascii="Times New Roman" w:hAnsi="Times New Roman"/>
          <w:sz w:val="24"/>
          <w:highlight w:val="none"/>
        </w:rPr>
        <w:t>Kurangnya Kebersihan (6%)</w:t>
      </w:r>
      <w:r>
        <w:rPr>
          <w:rFonts w:hint="default" w:ascii="Times New Roman" w:hAnsi="Times New Roman"/>
          <w:sz w:val="24"/>
          <w:highlight w:val="none"/>
          <w:lang w:val="en-US"/>
        </w:rPr>
        <w:t xml:space="preserve">; (8) </w:t>
      </w:r>
      <w:r>
        <w:rPr>
          <w:rFonts w:ascii="Times New Roman" w:hAnsi="Times New Roman"/>
          <w:sz w:val="24"/>
          <w:highlight w:val="none"/>
        </w:rPr>
        <w:t>Faktor Keamanan (2%)</w:t>
      </w:r>
      <w:r>
        <w:rPr>
          <w:rFonts w:hint="default" w:ascii="Times New Roman" w:hAnsi="Times New Roman"/>
          <w:sz w:val="24"/>
          <w:highlight w:val="none"/>
          <w:lang w:val="en-US"/>
        </w:rPr>
        <w:t xml:space="preserve">. </w:t>
      </w:r>
    </w:p>
    <w:p>
      <w:pPr>
        <w:spacing w:after="0" w:line="240" w:lineRule="auto"/>
        <w:ind w:firstLine="567"/>
        <w:jc w:val="both"/>
        <w:rPr>
          <w:rFonts w:ascii="Times New Roman" w:hAnsi="Times New Roman" w:cs="Times New Roman"/>
          <w:sz w:val="24"/>
          <w:highlight w:val="none"/>
        </w:rPr>
      </w:pPr>
      <w:r>
        <w:rPr>
          <w:rFonts w:ascii="Times New Roman" w:hAnsi="Times New Roman" w:cs="Times New Roman"/>
          <w:sz w:val="24"/>
          <w:highlight w:val="none"/>
        </w:rPr>
        <w:t>Sedangkan faktor penyebab ketidaknyamanan dijalur pedestrian Jl. Pasar Baru menurut responden adalah faktor keramaian (keterbatasan ruang gerak), malfungsi trotoar oleh kendaraan roda dua, aroma busuk, terik matahari, kurangnya pohon pelindung, malfungsi trotoar oleh Pedagang Kaki Lima (PKL), kurangnya kebersihan dan faktor keamanan. Kontribusi penyebab ketidaknyamanan terbesar adalah malfungsi trotoar, yakni penggunaan trotoar oleh kendaraan roda dua bahkan penggunaan trotoar sebagai tempat parkir.</w:t>
      </w:r>
    </w:p>
    <w:p>
      <w:pPr>
        <w:pStyle w:val="19"/>
        <w:numPr>
          <w:ilvl w:val="0"/>
          <w:numId w:val="4"/>
        </w:numPr>
        <w:autoSpaceDE w:val="0"/>
        <w:autoSpaceDN w:val="0"/>
        <w:adjustRightInd w:val="0"/>
        <w:spacing w:before="240" w:after="0" w:line="240" w:lineRule="auto"/>
        <w:ind w:left="567" w:hanging="567"/>
        <w:jc w:val="both"/>
        <w:rPr>
          <w:rFonts w:ascii="Times New Roman" w:hAnsi="Times New Roman"/>
          <w:sz w:val="24"/>
          <w:highlight w:val="none"/>
        </w:rPr>
      </w:pPr>
      <w:r>
        <w:rPr>
          <w:rFonts w:ascii="Times New Roman" w:hAnsi="Times New Roman"/>
          <w:b/>
          <w:sz w:val="24"/>
          <w:highlight w:val="none"/>
        </w:rPr>
        <w:t>Pengembangan Jalur Pedestrian</w:t>
      </w:r>
    </w:p>
    <w:p>
      <w:pPr>
        <w:tabs>
          <w:tab w:val="left" w:pos="5100"/>
        </w:tabs>
        <w:spacing w:after="0" w:line="240" w:lineRule="auto"/>
        <w:jc w:val="both"/>
        <w:rPr>
          <w:rFonts w:ascii="Times New Roman" w:hAnsi="Times New Roman"/>
          <w:sz w:val="24"/>
          <w:highlight w:val="none"/>
        </w:rPr>
      </w:pPr>
      <w:r>
        <w:rPr>
          <w:rFonts w:ascii="Times New Roman" w:hAnsi="Times New Roman"/>
          <w:sz w:val="24"/>
          <w:highlight w:val="none"/>
        </w:rPr>
        <w:t xml:space="preserve">Sejumlah pertanyaan telah disusun dan dianalisis merekomendasikan fasilitas apa yang perlu disediakan di jalur pedestrian pada era new normal ini demi peningkatan kenyamanan di Jalur pedestrian Ps. Baru (Tabel 8). </w:t>
      </w:r>
    </w:p>
    <w:p>
      <w:pPr>
        <w:pStyle w:val="19"/>
        <w:spacing w:after="0" w:line="240" w:lineRule="auto"/>
        <w:ind w:left="0" w:firstLine="567"/>
        <w:jc w:val="both"/>
        <w:rPr>
          <w:rFonts w:ascii="Times New Roman" w:hAnsi="Times New Roman" w:cs="Times New Roman"/>
          <w:sz w:val="24"/>
          <w:highlight w:val="none"/>
        </w:rPr>
      </w:pPr>
      <w:r>
        <w:rPr>
          <w:rFonts w:ascii="Times New Roman" w:hAnsi="Times New Roman" w:cs="Times New Roman"/>
          <w:sz w:val="24"/>
          <w:highlight w:val="none"/>
        </w:rPr>
        <w:t xml:space="preserve">Dari tabel 8 </w:t>
      </w:r>
      <w:r>
        <w:rPr>
          <w:rFonts w:ascii="Times New Roman" w:hAnsi="Times New Roman"/>
          <w:sz w:val="24"/>
          <w:highlight w:val="none"/>
        </w:rPr>
        <w:t xml:space="preserve">terlihat  </w:t>
      </w:r>
      <w:r>
        <w:rPr>
          <w:rFonts w:ascii="Times New Roman" w:hAnsi="Times New Roman" w:cs="Times New Roman"/>
          <w:sz w:val="24"/>
          <w:highlight w:val="none"/>
        </w:rPr>
        <w:t xml:space="preserve">nilai rekapitulasi skor yang diperoleh sebesar 1781 dari total skor 2500. Sehingga merujuk interval skala kepentingan, skor nila 71.24% berada pada kategori penting. </w:t>
      </w:r>
    </w:p>
    <w:p>
      <w:pPr>
        <w:pStyle w:val="19"/>
        <w:spacing w:line="240" w:lineRule="auto"/>
        <w:ind w:left="0" w:firstLine="567"/>
        <w:jc w:val="both"/>
        <w:rPr>
          <w:rFonts w:ascii="Times New Roman" w:hAnsi="Times New Roman"/>
          <w:sz w:val="24"/>
          <w:highlight w:val="none"/>
        </w:rPr>
      </w:pPr>
    </w:p>
    <w:p>
      <w:pPr>
        <w:pStyle w:val="19"/>
        <w:spacing w:before="240" w:after="0" w:line="240" w:lineRule="auto"/>
        <w:ind w:left="0"/>
        <w:contextualSpacing w:val="0"/>
        <w:jc w:val="center"/>
        <w:rPr>
          <w:rFonts w:ascii="Times New Roman" w:hAnsi="Times New Roman"/>
          <w:sz w:val="18"/>
          <w:highlight w:val="none"/>
        </w:rPr>
      </w:pPr>
      <w:r>
        <w:rPr>
          <w:rFonts w:ascii="Times New Roman" w:hAnsi="Times New Roman"/>
          <w:b/>
          <w:sz w:val="18"/>
          <w:highlight w:val="none"/>
        </w:rPr>
        <w:t>Tabel 8</w:t>
      </w:r>
      <w:r>
        <w:rPr>
          <w:rFonts w:ascii="Times New Roman" w:hAnsi="Times New Roman"/>
          <w:sz w:val="18"/>
          <w:highlight w:val="none"/>
        </w:rPr>
        <w:t xml:space="preserve"> Rekapitulasi Fasilitas Yang Perlu Ditambahkan Dalam Kondisi New Normal</w:t>
      </w:r>
    </w:p>
    <w:p>
      <w:pPr>
        <w:spacing w:after="0" w:line="240" w:lineRule="auto"/>
        <w:jc w:val="center"/>
        <w:rPr>
          <w:rFonts w:ascii="Times New Roman" w:hAnsi="Times New Roman"/>
          <w:sz w:val="24"/>
          <w:szCs w:val="24"/>
          <w:highlight w:val="none"/>
        </w:rPr>
      </w:pPr>
      <w:r>
        <w:rPr>
          <w:rFonts w:ascii="Times New Roman" w:hAnsi="Times New Roman"/>
          <w:sz w:val="24"/>
          <w:szCs w:val="24"/>
          <w:highlight w:val="none"/>
        </w:rPr>
        <w:drawing>
          <wp:inline distT="0" distB="0" distL="0" distR="0">
            <wp:extent cx="2519045" cy="1456055"/>
            <wp:effectExtent l="0" t="0" r="1460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19045" cy="1456055"/>
                    </a:xfrm>
                    <a:prstGeom prst="rect">
                      <a:avLst/>
                    </a:prstGeom>
                  </pic:spPr>
                </pic:pic>
              </a:graphicData>
            </a:graphic>
          </wp:inline>
        </w:drawing>
      </w:r>
    </w:p>
    <w:p>
      <w:pPr>
        <w:tabs>
          <w:tab w:val="left" w:pos="5100"/>
        </w:tabs>
        <w:spacing w:line="240" w:lineRule="auto"/>
        <w:ind w:firstLine="567"/>
        <w:jc w:val="both"/>
        <w:rPr>
          <w:rFonts w:ascii="Times New Roman" w:hAnsi="Times New Roman" w:cs="Times New Roman"/>
          <w:sz w:val="24"/>
          <w:highlight w:val="none"/>
        </w:rPr>
      </w:pPr>
      <w:r>
        <w:rPr>
          <w:rFonts w:hint="default" w:ascii="Times New Roman" w:hAnsi="Times New Roman" w:cs="Times New Roman"/>
          <w:sz w:val="24"/>
          <w:highlight w:val="none"/>
          <w:lang w:val="en-US"/>
        </w:rPr>
        <w:t>S</w:t>
      </w:r>
      <w:r>
        <w:rPr>
          <w:rFonts w:ascii="Times New Roman" w:hAnsi="Times New Roman" w:cs="Times New Roman"/>
          <w:sz w:val="24"/>
          <w:highlight w:val="none"/>
        </w:rPr>
        <w:t xml:space="preserve">elanjutnya pada tabel 9 dapat dilihat hasil dari uji validalitas data dengan menggunkaan </w:t>
      </w:r>
      <w:r>
        <w:rPr>
          <w:rFonts w:ascii="Times New Roman" w:hAnsi="Times New Roman" w:cs="Times New Roman"/>
          <w:i/>
          <w:iCs/>
          <w:sz w:val="24"/>
          <w:highlight w:val="none"/>
        </w:rPr>
        <w:t>Pearson Product Moment.</w:t>
      </w:r>
    </w:p>
    <w:p>
      <w:pPr>
        <w:pStyle w:val="19"/>
        <w:spacing w:after="0" w:line="240" w:lineRule="auto"/>
        <w:ind w:left="0"/>
        <w:jc w:val="center"/>
        <w:rPr>
          <w:rFonts w:ascii="Times New Roman" w:hAnsi="Times New Roman"/>
          <w:b/>
          <w:sz w:val="18"/>
          <w:highlight w:val="none"/>
        </w:rPr>
      </w:pPr>
    </w:p>
    <w:p>
      <w:pPr>
        <w:pStyle w:val="19"/>
        <w:spacing w:after="0" w:line="240" w:lineRule="auto"/>
        <w:ind w:left="0"/>
        <w:jc w:val="center"/>
        <w:rPr>
          <w:rFonts w:ascii="Times New Roman" w:hAnsi="Times New Roman"/>
          <w:sz w:val="18"/>
          <w:highlight w:val="none"/>
        </w:rPr>
      </w:pPr>
      <w:r>
        <w:rPr>
          <w:rFonts w:ascii="Times New Roman" w:hAnsi="Times New Roman"/>
          <w:b/>
          <w:sz w:val="18"/>
          <w:highlight w:val="none"/>
        </w:rPr>
        <w:t>Tabel 9</w:t>
      </w:r>
      <w:r>
        <w:rPr>
          <w:rFonts w:ascii="Times New Roman" w:hAnsi="Times New Roman"/>
          <w:sz w:val="18"/>
          <w:highlight w:val="none"/>
        </w:rPr>
        <w:t xml:space="preserve"> Hasil Uji Validitas Variabel</w:t>
      </w:r>
    </w:p>
    <w:p>
      <w:pPr>
        <w:spacing w:after="0" w:line="240" w:lineRule="auto"/>
        <w:jc w:val="both"/>
        <w:rPr>
          <w:rFonts w:ascii="Times New Roman" w:hAnsi="Times New Roman"/>
          <w:sz w:val="24"/>
          <w:szCs w:val="24"/>
          <w:highlight w:val="none"/>
        </w:rPr>
      </w:pPr>
      <w:r>
        <w:rPr>
          <w:rFonts w:ascii="Times New Roman" w:hAnsi="Times New Roman"/>
          <w:sz w:val="24"/>
          <w:szCs w:val="24"/>
          <w:highlight w:val="none"/>
        </w:rPr>
        <w:drawing>
          <wp:inline distT="0" distB="0" distL="0" distR="0">
            <wp:extent cx="2893695" cy="1176020"/>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93695" cy="1176020"/>
                    </a:xfrm>
                    <a:prstGeom prst="rect">
                      <a:avLst/>
                    </a:prstGeom>
                  </pic:spPr>
                </pic:pic>
              </a:graphicData>
            </a:graphic>
          </wp:inline>
        </w:drawing>
      </w:r>
    </w:p>
    <w:p>
      <w:pPr>
        <w:tabs>
          <w:tab w:val="left" w:pos="5100"/>
        </w:tabs>
        <w:spacing w:after="0" w:line="240" w:lineRule="auto"/>
        <w:ind w:firstLine="567"/>
        <w:jc w:val="both"/>
        <w:rPr>
          <w:rFonts w:ascii="Times New Roman" w:hAnsi="Times New Roman" w:cs="Times New Roman"/>
          <w:sz w:val="24"/>
          <w:highlight w:val="none"/>
        </w:rPr>
      </w:pPr>
    </w:p>
    <w:p>
      <w:pPr>
        <w:tabs>
          <w:tab w:val="left" w:pos="5100"/>
        </w:tabs>
        <w:spacing w:after="0" w:line="240" w:lineRule="auto"/>
        <w:ind w:firstLine="567"/>
        <w:jc w:val="both"/>
        <w:rPr>
          <w:rFonts w:ascii="Times New Roman" w:hAnsi="Times New Roman" w:cs="Times New Roman" w:eastAsiaTheme="minorEastAsia"/>
          <w:sz w:val="24"/>
          <w:highlight w:val="none"/>
        </w:rPr>
      </w:pPr>
      <w:r>
        <w:rPr>
          <w:rFonts w:ascii="Times New Roman" w:hAnsi="Times New Roman" w:cs="Times New Roman"/>
          <w:sz w:val="24"/>
          <w:highlight w:val="none"/>
        </w:rPr>
        <w:t xml:space="preserve">Dari tabel 9 seluruh data yang diuji dinyatakan valid (memenuhi uji validitas  t hitung&gt;t tabel). Selanjutnya dilakukan uji </w:t>
      </w:r>
      <w:r>
        <w:rPr>
          <w:rFonts w:ascii="Times New Roman" w:hAnsi="Times New Roman" w:cs="Times New Roman" w:eastAsiaTheme="minorEastAsia"/>
          <w:i/>
          <w:sz w:val="24"/>
          <w:highlight w:val="none"/>
        </w:rPr>
        <w:t xml:space="preserve">Cronbach Alpha </w:t>
      </w:r>
      <w:r>
        <w:rPr>
          <w:rFonts w:ascii="Times New Roman" w:hAnsi="Times New Roman" w:cs="Times New Roman" w:eastAsiaTheme="minorEastAsia"/>
          <w:sz w:val="24"/>
          <w:highlight w:val="none"/>
        </w:rPr>
        <w:t>dengan hasil r hitung =0.837. Nilai r hitung &gt; r tabel (0.1978) artinya seluruh data yang diuji realibel.</w:t>
      </w:r>
    </w:p>
    <w:p>
      <w:pPr>
        <w:tabs>
          <w:tab w:val="left" w:pos="5100"/>
        </w:tabs>
        <w:spacing w:line="240" w:lineRule="auto"/>
        <w:ind w:firstLine="567"/>
        <w:jc w:val="both"/>
        <w:rPr>
          <w:rFonts w:ascii="Times New Roman" w:hAnsi="Times New Roman" w:cs="Times New Roman"/>
          <w:sz w:val="24"/>
          <w:highlight w:val="none"/>
        </w:rPr>
      </w:pPr>
      <w:r>
        <w:rPr>
          <w:rFonts w:ascii="Times New Roman" w:hAnsi="Times New Roman" w:cs="Times New Roman"/>
          <w:sz w:val="24"/>
          <w:highlight w:val="none"/>
        </w:rPr>
        <w:t>Artinya fasilitas dijalur pedestrian yang penting untuk dilengkapi pada kondisi new normal adalah</w:t>
      </w:r>
      <w:r>
        <w:rPr>
          <w:rFonts w:hint="default" w:ascii="Times New Roman" w:hAnsi="Times New Roman" w:cs="Times New Roman"/>
          <w:sz w:val="24"/>
          <w:highlight w:val="none"/>
          <w:lang w:val="en-US"/>
        </w:rPr>
        <w:t xml:space="preserve"> (1) </w:t>
      </w:r>
      <w:r>
        <w:rPr>
          <w:rFonts w:ascii="Times New Roman" w:hAnsi="Times New Roman" w:cs="Times New Roman"/>
          <w:sz w:val="24"/>
          <w:highlight w:val="none"/>
        </w:rPr>
        <w:t xml:space="preserve">adanya westafel/tempat cuci tangan, adanya </w:t>
      </w:r>
      <w:r>
        <w:rPr>
          <w:rFonts w:ascii="Times New Roman" w:hAnsi="Times New Roman" w:cs="Times New Roman"/>
          <w:i/>
          <w:sz w:val="24"/>
          <w:highlight w:val="none"/>
        </w:rPr>
        <w:t>handsanitizer</w:t>
      </w:r>
      <w:r>
        <w:rPr>
          <w:rFonts w:ascii="Times New Roman" w:hAnsi="Times New Roman" w:cs="Times New Roman"/>
          <w:sz w:val="24"/>
          <w:highlight w:val="none"/>
        </w:rPr>
        <w:t>,</w:t>
      </w:r>
      <w:r>
        <w:rPr>
          <w:rFonts w:hint="default" w:ascii="Times New Roman" w:hAnsi="Times New Roman" w:cs="Times New Roman"/>
          <w:sz w:val="24"/>
          <w:highlight w:val="none"/>
          <w:lang w:val="en-US"/>
        </w:rPr>
        <w:t xml:space="preserve"> (2) </w:t>
      </w:r>
      <w:r>
        <w:rPr>
          <w:rFonts w:ascii="Times New Roman" w:hAnsi="Times New Roman" w:cs="Times New Roman"/>
          <w:sz w:val="24"/>
          <w:highlight w:val="none"/>
        </w:rPr>
        <w:t>diwajibkan memakai masker di jalur pedestrian</w:t>
      </w:r>
      <w:r>
        <w:rPr>
          <w:rFonts w:hint="default" w:ascii="Times New Roman" w:hAnsi="Times New Roman" w:cs="Times New Roman"/>
          <w:sz w:val="24"/>
          <w:highlight w:val="none"/>
          <w:lang w:val="en-US"/>
        </w:rPr>
        <w:t xml:space="preserve"> (3) </w:t>
      </w:r>
      <w:r>
        <w:rPr>
          <w:rFonts w:ascii="Times New Roman" w:hAnsi="Times New Roman" w:cs="Times New Roman"/>
          <w:sz w:val="24"/>
          <w:highlight w:val="none"/>
        </w:rPr>
        <w:t xml:space="preserve">perlunya papan reklame mengenai kebersihan </w:t>
      </w:r>
      <w:r>
        <w:rPr>
          <w:rFonts w:hint="default" w:ascii="Times New Roman" w:hAnsi="Times New Roman" w:cs="Times New Roman"/>
          <w:sz w:val="24"/>
          <w:highlight w:val="none"/>
          <w:lang w:val="en-US"/>
        </w:rPr>
        <w:t>dan (4)</w:t>
      </w:r>
      <w:r>
        <w:rPr>
          <w:rFonts w:ascii="Times New Roman" w:hAnsi="Times New Roman" w:cs="Times New Roman"/>
          <w:sz w:val="24"/>
          <w:highlight w:val="none"/>
        </w:rPr>
        <w:t xml:space="preserve"> pemberian pembatas (penanda) pada jalur pedestrian. </w:t>
      </w:r>
    </w:p>
    <w:p>
      <w:pPr>
        <w:tabs>
          <w:tab w:val="left" w:pos="5100"/>
        </w:tabs>
        <w:spacing w:after="0" w:line="240" w:lineRule="auto"/>
        <w:ind w:firstLine="567"/>
        <w:jc w:val="both"/>
        <w:rPr>
          <w:rFonts w:ascii="Times New Roman" w:hAnsi="Times New Roman" w:cs="Times New Roman" w:eastAsiaTheme="minorEastAsia"/>
          <w:sz w:val="24"/>
          <w:highlight w:val="none"/>
        </w:rPr>
      </w:pPr>
    </w:p>
    <w:p>
      <w:pPr>
        <w:pStyle w:val="19"/>
        <w:spacing w:line="240" w:lineRule="auto"/>
        <w:ind w:left="0" w:firstLine="567"/>
        <w:jc w:val="both"/>
        <w:rPr>
          <w:rFonts w:ascii="Times New Roman" w:hAnsi="Times New Roman"/>
          <w:sz w:val="24"/>
          <w:highlight w:val="none"/>
        </w:rPr>
      </w:pPr>
      <w:r>
        <w:rPr>
          <w:rFonts w:ascii="Times New Roman" w:hAnsi="Times New Roman"/>
          <w:sz w:val="24"/>
          <w:highlight w:val="none"/>
        </w:rPr>
        <w:t xml:space="preserve">Demi peningkatan kenyamanan  di jalur pedestrian Jl. Ps. Baru, pengguna berharap adanya peningkatan keteduhan jalur pedestrian (25%), peningkatan fasilitas pelengkap dijalur pedestrian (21%), Penertiban malfungsi trotoar; misalnya pelarangan penggunaan trotoar Ps. Baru untuk parkir (23%) dan penertiban Pedagang Kaki Lima (13%).  Sisanya adalah terkait maintainance Pemeliharaan kebersihan fasilitas trotoar,  seperti </w:t>
      </w:r>
      <w:r>
        <w:rPr>
          <w:rFonts w:ascii="Times New Roman" w:hAnsi="Times New Roman"/>
          <w:i/>
          <w:iCs/>
          <w:sz w:val="24"/>
          <w:highlight w:val="none"/>
        </w:rPr>
        <w:t>maintainance paving block</w:t>
      </w:r>
      <w:r>
        <w:rPr>
          <w:rFonts w:ascii="Times New Roman" w:hAnsi="Times New Roman"/>
          <w:sz w:val="24"/>
          <w:highlight w:val="none"/>
        </w:rPr>
        <w:t xml:space="preserve"> serta pengecatan ulang.</w:t>
      </w:r>
    </w:p>
    <w:p>
      <w:pPr>
        <w:pStyle w:val="2"/>
        <w:suppressAutoHyphens/>
        <w:rPr>
          <w:rFonts w:ascii="Calibri" w:hAnsi="Calibri"/>
          <w:b w:val="0"/>
          <w:i w:val="0"/>
          <w:sz w:val="18"/>
          <w:szCs w:val="18"/>
          <w:highlight w:val="none"/>
        </w:rPr>
      </w:pPr>
    </w:p>
    <w:p>
      <w:pPr>
        <w:pStyle w:val="2"/>
        <w:suppressAutoHyphens/>
        <w:jc w:val="both"/>
        <w:rPr>
          <w:i w:val="0"/>
          <w:sz w:val="24"/>
          <w:szCs w:val="24"/>
          <w:highlight w:val="none"/>
        </w:rPr>
      </w:pPr>
      <w:r>
        <w:rPr>
          <w:i w:val="0"/>
          <w:sz w:val="24"/>
          <w:szCs w:val="24"/>
          <w:highlight w:val="none"/>
        </w:rPr>
        <w:t>KESIMPULAN</w:t>
      </w:r>
    </w:p>
    <w:p>
      <w:pPr>
        <w:pStyle w:val="19"/>
        <w:spacing w:line="240" w:lineRule="auto"/>
        <w:ind w:left="0" w:leftChars="0" w:firstLine="0" w:firstLineChars="0"/>
        <w:jc w:val="both"/>
        <w:rPr>
          <w:rFonts w:ascii="Times New Roman" w:hAnsi="Times New Roman"/>
          <w:sz w:val="24"/>
          <w:highlight w:val="none"/>
        </w:rPr>
      </w:pPr>
      <w:r>
        <w:rPr>
          <w:rFonts w:ascii="Times New Roman" w:hAnsi="Times New Roman"/>
          <w:sz w:val="24"/>
          <w:highlight w:val="none"/>
        </w:rPr>
        <w:t>Berdasarkan data dan analisis yang telah dipaparkan dapat ditarik kesimpulan sebagai berikut:</w:t>
      </w:r>
    </w:p>
    <w:p>
      <w:pPr>
        <w:pStyle w:val="19"/>
        <w:numPr>
          <w:ilvl w:val="0"/>
          <w:numId w:val="6"/>
        </w:numPr>
        <w:spacing w:line="240" w:lineRule="auto"/>
        <w:ind w:left="567"/>
        <w:jc w:val="both"/>
        <w:rPr>
          <w:rFonts w:ascii="Times New Roman" w:hAnsi="Times New Roman"/>
          <w:sz w:val="24"/>
          <w:highlight w:val="none"/>
        </w:rPr>
      </w:pPr>
      <w:r>
        <w:rPr>
          <w:rFonts w:ascii="Times New Roman" w:hAnsi="Times New Roman"/>
          <w:sz w:val="24"/>
          <w:highlight w:val="none"/>
        </w:rPr>
        <w:t xml:space="preserve">Kawasan pedestrian Jl. Ps. Baru menurut hasil analisis aspek fisik, telah sesuai dengan standar minimum jalur pedestrian di daerah pertokoan/perbelanjaan. Kawasan pedestrian Jl. Ps. Baru sudah dilengkapi dengan fasilitasa seperti, pohon, tempat duduk, tempat sampah, rambu-rambu lalu lintas, lampu penerang trotoar serta jalur khusus untuk disabilitas. </w:t>
      </w:r>
      <w:r>
        <w:rPr>
          <w:rFonts w:ascii="Times New Roman" w:hAnsi="Times New Roman"/>
          <w:i/>
          <w:sz w:val="18"/>
          <w:szCs w:val="18"/>
          <w:highlight w:val="none"/>
        </w:rPr>
        <w:t xml:space="preserve"> </w:t>
      </w:r>
      <w:r>
        <w:rPr>
          <w:rFonts w:ascii="Times New Roman" w:hAnsi="Times New Roman"/>
          <w:sz w:val="24"/>
          <w:szCs w:val="24"/>
          <w:highlight w:val="none"/>
        </w:rPr>
        <w:t xml:space="preserve">Trotoar di Jl. Ps. Baru memiliki </w:t>
      </w:r>
      <w:r>
        <w:rPr>
          <w:rFonts w:ascii="Times New Roman" w:hAnsi="Times New Roman"/>
          <w:i/>
          <w:sz w:val="24"/>
          <w:szCs w:val="24"/>
          <w:highlight w:val="none"/>
        </w:rPr>
        <w:t>curb</w:t>
      </w:r>
      <w:r>
        <w:rPr>
          <w:rFonts w:ascii="Times New Roman" w:hAnsi="Times New Roman"/>
          <w:sz w:val="24"/>
          <w:szCs w:val="24"/>
          <w:highlight w:val="none"/>
        </w:rPr>
        <w:t xml:space="preserve"> setinggi 25 cm yang telah memenuhi syarat minimal Keputusan Menteri Pekerjaan Umum No 486 tahun 1998, (10 cm).</w:t>
      </w:r>
    </w:p>
    <w:p>
      <w:pPr>
        <w:pStyle w:val="19"/>
        <w:numPr>
          <w:ilvl w:val="0"/>
          <w:numId w:val="6"/>
        </w:numPr>
        <w:spacing w:line="240" w:lineRule="auto"/>
        <w:ind w:left="567"/>
        <w:jc w:val="both"/>
        <w:rPr>
          <w:rFonts w:ascii="Times New Roman" w:hAnsi="Times New Roman"/>
          <w:sz w:val="24"/>
          <w:highlight w:val="none"/>
        </w:rPr>
      </w:pPr>
      <w:r>
        <w:rPr>
          <w:rFonts w:ascii="Times New Roman" w:hAnsi="Times New Roman"/>
          <w:sz w:val="24"/>
          <w:highlight w:val="none"/>
        </w:rPr>
        <w:t xml:space="preserve">Hasil analisis Persepsi terhadap kondisi jalur pedestrian di Jalan Ps. Baru membuktikan bahwa jalur pedestrian pada skala nyaman </w:t>
      </w:r>
      <w:r>
        <w:rPr>
          <w:rFonts w:ascii="Times New Roman" w:hAnsi="Times New Roman" w:eastAsiaTheme="minorEastAsia"/>
          <w:sz w:val="24"/>
          <w:highlight w:val="none"/>
        </w:rPr>
        <w:t>Nyaman (N = 64.65%)</w:t>
      </w:r>
      <w:r>
        <w:rPr>
          <w:rFonts w:ascii="Times New Roman" w:hAnsi="Times New Roman"/>
          <w:sz w:val="24"/>
          <w:highlight w:val="none"/>
        </w:rPr>
        <w:t xml:space="preserve">. </w:t>
      </w:r>
    </w:p>
    <w:p>
      <w:pPr>
        <w:pStyle w:val="19"/>
        <w:numPr>
          <w:ilvl w:val="0"/>
          <w:numId w:val="6"/>
        </w:numPr>
        <w:spacing w:line="240" w:lineRule="auto"/>
        <w:ind w:left="567"/>
        <w:jc w:val="both"/>
        <w:rPr>
          <w:rFonts w:ascii="Times New Roman" w:hAnsi="Times New Roman"/>
          <w:sz w:val="24"/>
          <w:highlight w:val="none"/>
        </w:rPr>
      </w:pPr>
      <w:r>
        <w:rPr>
          <w:rFonts w:ascii="Times New Roman" w:hAnsi="Times New Roman"/>
          <w:sz w:val="24"/>
          <w:highlight w:val="none"/>
        </w:rPr>
        <w:t>Jalur pedestrian di Jalan Ps. Baru saat ini telah memenuhi fungsi utamanya selain sebagai (1) jalur khusus bagi pejalan kaki, juga berfungsi (2) sebagai ruang menunggu kendaraan dan (3) ruang keindahan kota juga (4) sebagai jalur evakuasi.  Sedikit yang menganggap ruang pedestrian sebagai ruang untuk bersosialisasi dan berteduh. Responden tidak mengharapkan jalur pedestrian difungsikan sebagai ruang parkir kendaraan ataupun untuk pedagang kaki lima (PKL).</w:t>
      </w:r>
    </w:p>
    <w:p>
      <w:pPr>
        <w:pStyle w:val="19"/>
        <w:numPr>
          <w:ilvl w:val="0"/>
          <w:numId w:val="6"/>
        </w:numPr>
        <w:spacing w:line="240" w:lineRule="auto"/>
        <w:ind w:left="567"/>
        <w:jc w:val="both"/>
        <w:rPr>
          <w:rFonts w:ascii="Times New Roman" w:hAnsi="Times New Roman"/>
          <w:sz w:val="24"/>
          <w:highlight w:val="none"/>
        </w:rPr>
      </w:pPr>
      <w:r>
        <w:rPr>
          <w:rFonts w:ascii="Times New Roman" w:hAnsi="Times New Roman"/>
          <w:sz w:val="24"/>
          <w:highlight w:val="none"/>
        </w:rPr>
        <w:t xml:space="preserve">Menurut responden, aspek kenyamanan erat kaitannya dengan bentuk  dan kualitas trotoar yang digunakan di sepanjang jalur pedetrian sehingga lanskap dan pemandangan yang indah disepanjang jalur pedestrian sangat menarik bagi pengguna. Kenyamanan juga sangat dipengaruhi kelengkapan fasilitas pedestrian. </w:t>
      </w:r>
      <w:r>
        <w:rPr>
          <w:rFonts w:ascii="Times New Roman" w:hAnsi="Times New Roman" w:eastAsiaTheme="minorEastAsia"/>
          <w:sz w:val="24"/>
          <w:highlight w:val="none"/>
        </w:rPr>
        <w:t xml:space="preserve">Fasilitas pelengkap yang </w:t>
      </w:r>
      <w:r>
        <w:rPr>
          <w:rFonts w:ascii="Times New Roman" w:hAnsi="Times New Roman"/>
          <w:sz w:val="24"/>
          <w:highlight w:val="none"/>
        </w:rPr>
        <w:t>telah berada pada skala “penting” (skala  71.24%). untuk disediakan adalah: (1) westafel/tempat cuci tangan / “</w:t>
      </w:r>
      <w:r>
        <w:rPr>
          <w:rFonts w:ascii="Times New Roman" w:hAnsi="Times New Roman"/>
          <w:i/>
          <w:sz w:val="24"/>
          <w:highlight w:val="none"/>
        </w:rPr>
        <w:t>handsanitizer</w:t>
      </w:r>
      <w:r>
        <w:rPr>
          <w:rFonts w:ascii="Times New Roman" w:hAnsi="Times New Roman"/>
          <w:sz w:val="24"/>
          <w:highlight w:val="none"/>
        </w:rPr>
        <w:t xml:space="preserve">, (2) diwajibkan memakai masker di jalur pedestrian, (3) himbauan melalui papan reklame mengenai kebersihan, serta (4) pemberian pembatas (penanda) pada jalur pedestrian. </w:t>
      </w:r>
    </w:p>
    <w:p>
      <w:pPr>
        <w:pStyle w:val="19"/>
        <w:numPr>
          <w:ilvl w:val="0"/>
          <w:numId w:val="6"/>
        </w:numPr>
        <w:spacing w:line="240" w:lineRule="auto"/>
        <w:ind w:left="567"/>
        <w:jc w:val="both"/>
        <w:rPr>
          <w:rFonts w:ascii="Times New Roman" w:hAnsi="Times New Roman"/>
          <w:sz w:val="24"/>
          <w:highlight w:val="none"/>
        </w:rPr>
      </w:pPr>
      <w:r>
        <w:rPr>
          <w:rFonts w:ascii="Times New Roman" w:hAnsi="Times New Roman"/>
          <w:sz w:val="24"/>
          <w:highlight w:val="none"/>
        </w:rPr>
        <w:t xml:space="preserve">Demi peningkatan kenyamanan  di jalur pedestrian Jl. Ps. Baru di era new normal, berdasarkan hasil analisis persepsi yang memenuhi uji validitas  dan uji </w:t>
      </w:r>
      <w:r>
        <w:rPr>
          <w:rFonts w:ascii="Times New Roman" w:hAnsi="Times New Roman" w:eastAsiaTheme="minorEastAsia"/>
          <w:sz w:val="24"/>
          <w:highlight w:val="none"/>
        </w:rPr>
        <w:t xml:space="preserve">realibilitas, </w:t>
      </w:r>
      <w:r>
        <w:rPr>
          <w:rFonts w:ascii="Times New Roman" w:hAnsi="Times New Roman"/>
          <w:sz w:val="24"/>
          <w:highlight w:val="none"/>
        </w:rPr>
        <w:t xml:space="preserve">pengguna berharap adanya peningkatan keteduhan jalur pedestrian (25%), peningkatan fasilitas pelengkap dijalur pedestrian (21%), Penertiban malfungsi trotoar; misalnya pelarangan penggunaan trotoar Ps. Baru untuk parkir (23%) dan penertiban Pedagang Kaki Lima (13%).  Sisanya adalah terkait maintainance Pemeliharaan kebersihan fasilitas trotoar,  seperti </w:t>
      </w:r>
      <w:r>
        <w:rPr>
          <w:rFonts w:ascii="Times New Roman" w:hAnsi="Times New Roman"/>
          <w:i/>
          <w:iCs/>
          <w:sz w:val="24"/>
          <w:highlight w:val="none"/>
        </w:rPr>
        <w:t>maintainance paving block</w:t>
      </w:r>
      <w:r>
        <w:rPr>
          <w:rFonts w:ascii="Times New Roman" w:hAnsi="Times New Roman"/>
          <w:sz w:val="24"/>
          <w:highlight w:val="none"/>
        </w:rPr>
        <w:t xml:space="preserve"> serta pengecatan ulang.</w:t>
      </w:r>
    </w:p>
    <w:p>
      <w:pPr>
        <w:pStyle w:val="19"/>
        <w:spacing w:line="240" w:lineRule="auto"/>
        <w:ind w:left="207"/>
        <w:jc w:val="both"/>
        <w:rPr>
          <w:rFonts w:ascii="Times New Roman" w:hAnsi="Times New Roman"/>
          <w:sz w:val="24"/>
          <w:highlight w:val="none"/>
        </w:rPr>
      </w:pPr>
    </w:p>
    <w:p>
      <w:pPr>
        <w:pStyle w:val="19"/>
        <w:spacing w:after="0" w:line="240" w:lineRule="auto"/>
        <w:ind w:left="0"/>
        <w:contextualSpacing w:val="0"/>
        <w:jc w:val="both"/>
        <w:rPr>
          <w:rFonts w:ascii="Times New Roman" w:hAnsi="Times New Roman"/>
          <w:b/>
          <w:color w:val="000000"/>
          <w:sz w:val="24"/>
          <w:szCs w:val="24"/>
          <w:highlight w:val="none"/>
        </w:rPr>
      </w:pPr>
    </w:p>
    <w:p>
      <w:pPr>
        <w:pStyle w:val="19"/>
        <w:spacing w:after="0" w:line="240" w:lineRule="auto"/>
        <w:ind w:left="0"/>
        <w:contextualSpacing w:val="0"/>
        <w:jc w:val="both"/>
        <w:rPr>
          <w:rFonts w:ascii="Times New Roman" w:hAnsi="Times New Roman"/>
          <w:b/>
          <w:color w:val="000000"/>
          <w:sz w:val="24"/>
          <w:szCs w:val="24"/>
          <w:highlight w:val="none"/>
        </w:rPr>
      </w:pPr>
      <w:r>
        <w:rPr>
          <w:rFonts w:ascii="Times New Roman" w:hAnsi="Times New Roman"/>
          <w:b/>
          <w:color w:val="000000"/>
          <w:sz w:val="24"/>
          <w:szCs w:val="24"/>
          <w:highlight w:val="none"/>
        </w:rPr>
        <w:t>DAFTAR PUSTAKA</w:t>
      </w:r>
    </w:p>
    <w:p>
      <w:pPr>
        <w:spacing w:line="240" w:lineRule="auto"/>
        <w:ind w:left="567" w:hanging="567"/>
        <w:jc w:val="both"/>
        <w:rPr>
          <w:rFonts w:ascii="Times New Roman" w:hAnsi="Times New Roman" w:cs="Times New Roman"/>
          <w:sz w:val="24"/>
          <w:szCs w:val="28"/>
          <w:highlight w:val="none"/>
        </w:rPr>
      </w:pPr>
      <w:r>
        <w:rPr>
          <w:rFonts w:ascii="Times New Roman" w:hAnsi="Times New Roman" w:cs="Times New Roman"/>
          <w:sz w:val="24"/>
          <w:szCs w:val="28"/>
          <w:highlight w:val="none"/>
        </w:rPr>
        <w:t xml:space="preserve">Agustapraja, H.,R., Mar. 2018. </w:t>
      </w:r>
      <w:r>
        <w:rPr>
          <w:rFonts w:ascii="Times New Roman" w:hAnsi="Times New Roman" w:cs="Times New Roman"/>
          <w:i/>
          <w:sz w:val="24"/>
          <w:szCs w:val="28"/>
          <w:highlight w:val="none"/>
        </w:rPr>
        <w:t>Studi Pemetaan Perilaku (Behavioral Mapping) Pejalan Kaki Pada Pedestrian Alun-Alun Kota Lamongan.</w:t>
      </w:r>
      <w:r>
        <w:rPr>
          <w:rFonts w:ascii="Times New Roman" w:hAnsi="Times New Roman" w:cs="Times New Roman"/>
          <w:sz w:val="24"/>
          <w:szCs w:val="28"/>
          <w:highlight w:val="none"/>
        </w:rPr>
        <w:t xml:space="preserve"> Jurnal CIVILLa 3, 1:134-139. ISSN No. 2503 – 2399.</w:t>
      </w:r>
    </w:p>
    <w:p>
      <w:pPr>
        <w:spacing w:line="240" w:lineRule="auto"/>
        <w:ind w:left="567" w:hanging="567"/>
        <w:jc w:val="both"/>
        <w:rPr>
          <w:rFonts w:ascii="Times New Roman" w:hAnsi="Times New Roman" w:cs="Times New Roman"/>
          <w:sz w:val="24"/>
          <w:szCs w:val="28"/>
          <w:highlight w:val="none"/>
        </w:rPr>
      </w:pPr>
      <w:r>
        <w:rPr>
          <w:rFonts w:ascii="Times New Roman" w:hAnsi="Times New Roman" w:cs="Times New Roman"/>
          <w:sz w:val="24"/>
          <w:szCs w:val="28"/>
          <w:highlight w:val="none"/>
        </w:rPr>
        <w:t xml:space="preserve">Hadiyati, Y., 2012. </w:t>
      </w:r>
      <w:r>
        <w:rPr>
          <w:rFonts w:ascii="Times New Roman" w:hAnsi="Times New Roman" w:cs="Times New Roman"/>
          <w:i/>
          <w:sz w:val="24"/>
          <w:szCs w:val="28"/>
          <w:highlight w:val="none"/>
        </w:rPr>
        <w:t>Perencanaan Pedestrian Hijau Di Jalan Lingkar Luar Kota Bogor, Jawa Barat</w:t>
      </w:r>
      <w:r>
        <w:rPr>
          <w:rFonts w:ascii="Times New Roman" w:hAnsi="Times New Roman" w:cs="Times New Roman"/>
          <w:sz w:val="24"/>
          <w:szCs w:val="28"/>
          <w:highlight w:val="none"/>
        </w:rPr>
        <w:t>. Bogor : Institut Pertanian Bogor.</w:t>
      </w:r>
    </w:p>
    <w:p>
      <w:pPr>
        <w:spacing w:line="240" w:lineRule="auto"/>
        <w:ind w:left="567" w:hanging="567"/>
        <w:jc w:val="both"/>
        <w:rPr>
          <w:rFonts w:ascii="Times New Roman" w:hAnsi="Times New Roman" w:cs="Times New Roman"/>
          <w:sz w:val="24"/>
          <w:szCs w:val="28"/>
          <w:highlight w:val="none"/>
        </w:rPr>
      </w:pPr>
      <w:r>
        <w:rPr>
          <w:rFonts w:ascii="Times New Roman" w:hAnsi="Times New Roman" w:cs="Times New Roman"/>
          <w:sz w:val="24"/>
          <w:szCs w:val="28"/>
          <w:highlight w:val="none"/>
        </w:rPr>
        <w:t xml:space="preserve">Mayona, E.,L., Jan. 2013. </w:t>
      </w:r>
      <w:r>
        <w:rPr>
          <w:rFonts w:ascii="Times New Roman" w:hAnsi="Times New Roman" w:cs="Times New Roman"/>
          <w:i/>
          <w:sz w:val="24"/>
          <w:szCs w:val="28"/>
          <w:highlight w:val="none"/>
        </w:rPr>
        <w:t>Identifikasi Kebutuhan Fasilitas Pejalan Kaki di Kota Pontianak.</w:t>
      </w:r>
      <w:r>
        <w:rPr>
          <w:rFonts w:ascii="Times New Roman" w:hAnsi="Times New Roman" w:cs="Times New Roman"/>
          <w:sz w:val="24"/>
          <w:szCs w:val="28"/>
          <w:highlight w:val="none"/>
        </w:rPr>
        <w:t xml:space="preserve"> Jurnal Online Institut Teknologi Nasional 10, 10:1-9.</w:t>
      </w:r>
    </w:p>
    <w:p>
      <w:pPr>
        <w:spacing w:line="240" w:lineRule="auto"/>
        <w:ind w:left="567" w:hanging="567"/>
        <w:jc w:val="both"/>
        <w:rPr>
          <w:rFonts w:ascii="Times New Roman" w:hAnsi="Times New Roman" w:cs="Times New Roman"/>
          <w:sz w:val="24"/>
          <w:szCs w:val="28"/>
          <w:highlight w:val="none"/>
        </w:rPr>
      </w:pPr>
      <w:r>
        <w:rPr>
          <w:rFonts w:ascii="Times New Roman" w:hAnsi="Times New Roman" w:cs="Times New Roman"/>
          <w:sz w:val="24"/>
          <w:szCs w:val="28"/>
          <w:highlight w:val="none"/>
        </w:rPr>
        <w:t xml:space="preserve">Muslihun, M., 2013. </w:t>
      </w:r>
      <w:r>
        <w:rPr>
          <w:rFonts w:ascii="Times New Roman" w:hAnsi="Times New Roman" w:cs="Times New Roman"/>
          <w:i/>
          <w:sz w:val="24"/>
          <w:szCs w:val="28"/>
          <w:highlight w:val="none"/>
        </w:rPr>
        <w:t xml:space="preserve">Studi Kenyamanan Pejalan Kaki Terhadap Pemanfaatan Jalur Pedestrian di Jalan Protokol Kota Semarang (Studi Kasus Jalan Pahlawan. </w:t>
      </w:r>
      <w:r>
        <w:rPr>
          <w:rFonts w:ascii="Times New Roman" w:hAnsi="Times New Roman" w:cs="Times New Roman"/>
          <w:sz w:val="24"/>
          <w:szCs w:val="28"/>
          <w:highlight w:val="none"/>
        </w:rPr>
        <w:t>Semarang: Universitas Negeri Semarang.</w:t>
      </w:r>
    </w:p>
    <w:p>
      <w:pPr>
        <w:spacing w:line="240" w:lineRule="auto"/>
        <w:ind w:left="567" w:hanging="567"/>
        <w:jc w:val="both"/>
        <w:rPr>
          <w:rFonts w:hint="default" w:ascii="Times New Roman" w:hAnsi="Times New Roman" w:cs="Times New Roman"/>
          <w:sz w:val="24"/>
          <w:szCs w:val="28"/>
          <w:highlight w:val="none"/>
        </w:rPr>
      </w:pPr>
      <w:r>
        <w:rPr>
          <w:rFonts w:hint="default" w:ascii="Times New Roman" w:hAnsi="Times New Roman" w:cs="Times New Roman"/>
          <w:sz w:val="24"/>
          <w:szCs w:val="28"/>
          <w:highlight w:val="none"/>
          <w:lang w:val="en-US"/>
        </w:rPr>
        <w:t xml:space="preserve">Ridho, 2020. </w:t>
      </w:r>
      <w:r>
        <w:rPr>
          <w:rFonts w:hint="default" w:ascii="Times New Roman" w:hAnsi="Times New Roman" w:cs="Times New Roman"/>
          <w:sz w:val="24"/>
          <w:szCs w:val="28"/>
          <w:highlight w:val="none"/>
        </w:rPr>
        <w:t>Proyek Pedestrian di Kota Padang Dilanjutkan</w:t>
      </w:r>
      <w:r>
        <w:rPr>
          <w:rFonts w:hint="default" w:ascii="Times New Roman" w:hAnsi="Times New Roman" w:cs="Times New Roman"/>
          <w:sz w:val="24"/>
          <w:szCs w:val="28"/>
          <w:highlight w:val="none"/>
          <w:lang w:val="en-US"/>
        </w:rPr>
        <w:t xml:space="preserve"> . Terakhir diupdate 19 Februari 2020. </w:t>
      </w:r>
      <w:r>
        <w:rPr>
          <w:rFonts w:hint="default" w:ascii="Times New Roman" w:hAnsi="Times New Roman" w:cs="Times New Roman"/>
          <w:sz w:val="24"/>
          <w:szCs w:val="28"/>
          <w:highlight w:val="none"/>
        </w:rPr>
        <w:fldChar w:fldCharType="begin"/>
      </w:r>
      <w:r>
        <w:rPr>
          <w:rFonts w:hint="default" w:ascii="Times New Roman" w:hAnsi="Times New Roman" w:cs="Times New Roman"/>
          <w:sz w:val="24"/>
          <w:szCs w:val="28"/>
          <w:highlight w:val="none"/>
        </w:rPr>
        <w:instrText xml:space="preserve"> HYPERLINK "http://majalahintrust.com/" </w:instrText>
      </w:r>
      <w:r>
        <w:rPr>
          <w:rFonts w:hint="default" w:ascii="Times New Roman" w:hAnsi="Times New Roman" w:cs="Times New Roman"/>
          <w:sz w:val="24"/>
          <w:szCs w:val="28"/>
          <w:highlight w:val="none"/>
        </w:rPr>
        <w:fldChar w:fldCharType="separate"/>
      </w:r>
      <w:r>
        <w:rPr>
          <w:rStyle w:val="11"/>
          <w:rFonts w:hint="default" w:ascii="Times New Roman" w:hAnsi="Times New Roman" w:cs="Times New Roman"/>
          <w:sz w:val="24"/>
          <w:szCs w:val="28"/>
          <w:highlight w:val="none"/>
        </w:rPr>
        <w:t>http://majalahintrust.com/</w:t>
      </w:r>
      <w:r>
        <w:rPr>
          <w:rFonts w:hint="default" w:ascii="Times New Roman" w:hAnsi="Times New Roman" w:cs="Times New Roman"/>
          <w:sz w:val="24"/>
          <w:szCs w:val="28"/>
          <w:highlight w:val="none"/>
        </w:rPr>
        <w:fldChar w:fldCharType="end"/>
      </w:r>
    </w:p>
    <w:p>
      <w:pPr>
        <w:spacing w:line="240" w:lineRule="auto"/>
        <w:ind w:left="567" w:hanging="567"/>
        <w:jc w:val="both"/>
        <w:rPr>
          <w:rFonts w:ascii="Times New Roman" w:hAnsi="Times New Roman" w:cs="Times New Roman"/>
          <w:i/>
          <w:sz w:val="24"/>
          <w:szCs w:val="28"/>
          <w:highlight w:val="none"/>
        </w:rPr>
      </w:pPr>
      <w:r>
        <w:rPr>
          <w:rFonts w:ascii="Times New Roman" w:hAnsi="Times New Roman" w:cs="Times New Roman"/>
          <w:sz w:val="24"/>
          <w:szCs w:val="28"/>
          <w:highlight w:val="none"/>
        </w:rPr>
        <w:t xml:space="preserve">Sanjaya, R., Soedarsono, Mudiyono, R., 2017. </w:t>
      </w:r>
      <w:r>
        <w:rPr>
          <w:rFonts w:ascii="Times New Roman" w:hAnsi="Times New Roman" w:cs="Times New Roman"/>
          <w:i/>
          <w:sz w:val="24"/>
          <w:szCs w:val="28"/>
          <w:highlight w:val="none"/>
        </w:rPr>
        <w:t xml:space="preserve">Analisis Fungsi Dan Kenyamanan Jalur Pedestrian Kawasan Di Kota Pangkalan Bun (Studi Kasus : Bundaran Pancasila). </w:t>
      </w:r>
    </w:p>
    <w:p>
      <w:pPr>
        <w:spacing w:line="240" w:lineRule="auto"/>
        <w:ind w:left="567" w:hanging="567"/>
        <w:jc w:val="both"/>
        <w:rPr>
          <w:rFonts w:ascii="Times New Roman" w:hAnsi="Times New Roman" w:cs="Times New Roman"/>
          <w:sz w:val="24"/>
          <w:szCs w:val="28"/>
          <w:highlight w:val="none"/>
        </w:rPr>
      </w:pPr>
      <w:r>
        <w:rPr>
          <w:rFonts w:ascii="Times New Roman" w:hAnsi="Times New Roman" w:cs="Times New Roman"/>
          <w:sz w:val="24"/>
          <w:szCs w:val="28"/>
          <w:highlight w:val="none"/>
        </w:rPr>
        <w:t>Septika, E., D., 2016</w:t>
      </w:r>
      <w:r>
        <w:rPr>
          <w:rFonts w:ascii="Times New Roman" w:hAnsi="Times New Roman" w:cs="Times New Roman"/>
          <w:i/>
          <w:sz w:val="24"/>
          <w:szCs w:val="28"/>
          <w:highlight w:val="none"/>
        </w:rPr>
        <w:t>. Tingkat Kenyamanan Jalur Pejalan Kaki Jalan Asia Afrika, Bandung</w:t>
      </w:r>
      <w:r>
        <w:rPr>
          <w:rFonts w:ascii="Times New Roman" w:hAnsi="Times New Roman" w:cs="Times New Roman"/>
          <w:sz w:val="24"/>
          <w:szCs w:val="28"/>
          <w:highlight w:val="none"/>
        </w:rPr>
        <w:t>. Prosiding Temu Ilmiah IPLBI. A111-A116.</w:t>
      </w:r>
    </w:p>
    <w:p>
      <w:pPr>
        <w:rPr>
          <w:highlight w:val="none"/>
        </w:rPr>
      </w:pPr>
    </w:p>
    <w:sectPr>
      <w:type w:val="continuous"/>
      <w:pgSz w:w="12240" w:h="15840"/>
      <w:pgMar w:top="1440" w:right="1440" w:bottom="1440" w:left="1440" w:header="720" w:footer="720" w:gutter="0"/>
      <w:cols w:space="720"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Bahnschrift SemiLight SemiConde">
    <w:altName w:val="Bahnschrift"/>
    <w:panose1 w:val="020B0502040204020203"/>
    <w:charset w:val="00"/>
    <w:family w:val="swiss"/>
    <w:pitch w:val="default"/>
    <w:sig w:usb0="00000000" w:usb1="00000000" w:usb2="00000000" w:usb3="00000000" w:csb0="0000019F" w:csb1="00000000"/>
  </w:font>
  <w:font w:name="Britannic Bold">
    <w:panose1 w:val="020B0903060703020204"/>
    <w:charset w:val="00"/>
    <w:family w:val="swiss"/>
    <w:pitch w:val="default"/>
    <w:sig w:usb0="00000003" w:usb1="00000000" w:usb2="00000000" w:usb3="00000000" w:csb0="20000001" w:csb1="00000000"/>
  </w:font>
  <w:font w:name="等线">
    <w:altName w:val="Arial Unicode MS"/>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Bahnschrift">
    <w:panose1 w:val="020B0502040204020203"/>
    <w:charset w:val="00"/>
    <w:family w:val="auto"/>
    <w:pitch w:val="default"/>
    <w:sig w:usb0="800002C7" w:usb1="00000002" w:usb2="00000000" w:usb3="00000000" w:csb0="2000019F" w:csb1="00000000"/>
  </w:font>
  <w:font w:name="Georgia">
    <w:panose1 w:val="02040502050405020303"/>
    <w:charset w:val="00"/>
    <w:family w:val="auto"/>
    <w:pitch w:val="default"/>
    <w:sig w:usb0="00000287" w:usb1="00000000" w:usb2="00000000" w:usb3="00000000" w:csb0="2000009F" w:csb1="00000000"/>
  </w:font>
  <w:font w:name="Arial Unicode MS">
    <w:panose1 w:val="020B0604020202020204"/>
    <w:charset w:val="86"/>
    <w:family w:val="auto"/>
    <w:pitch w:val="default"/>
    <w:sig w:usb0="FFFFFFFF" w:usb1="E9FFFFFF" w:usb2="0000003F" w:usb3="00000000" w:csb0="603F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Bahnschrift SemiLight SemiConde" w:hAnsi="Bahnschrift SemiLight SemiConde"/>
        <w:sz w:val="24"/>
        <w:szCs w:val="24"/>
      </w:rPr>
    </w:pPr>
    <w:r>
      <w:drawing>
        <wp:anchor distT="0" distB="0" distL="114300" distR="114300" simplePos="0" relativeHeight="251659264" behindDoc="0" locked="0" layoutInCell="1" allowOverlap="1">
          <wp:simplePos x="0" y="0"/>
          <wp:positionH relativeFrom="column">
            <wp:posOffset>-361950</wp:posOffset>
          </wp:positionH>
          <wp:positionV relativeFrom="paragraph">
            <wp:posOffset>-266700</wp:posOffset>
          </wp:positionV>
          <wp:extent cx="3211195" cy="80962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217487" cy="811154"/>
                  </a:xfrm>
                  <a:prstGeom prst="rect">
                    <a:avLst/>
                  </a:prstGeom>
                  <a:noFill/>
                  <a:ln>
                    <a:noFill/>
                  </a:ln>
                </pic:spPr>
              </pic:pic>
            </a:graphicData>
          </a:graphic>
        </wp:anchor>
      </w:drawing>
    </w:r>
    <w:r>
      <w:rPr>
        <w:rFonts w:ascii="Britannic Bold" w:hAnsi="Britannic Bold"/>
        <w:sz w:val="24"/>
        <w:szCs w:val="24"/>
      </w:rPr>
      <w:tab/>
    </w:r>
    <w:r>
      <w:rPr>
        <w:rFonts w:ascii="Britannic Bold" w:hAnsi="Britannic Bold"/>
        <w:sz w:val="24"/>
        <w:szCs w:val="24"/>
      </w:rPr>
      <w:tab/>
    </w:r>
    <w:r>
      <w:rPr>
        <w:rFonts w:ascii="Bahnschrift SemiLight SemiConde" w:hAnsi="Bahnschrift SemiLight SemiConde"/>
        <w:sz w:val="24"/>
        <w:szCs w:val="24"/>
      </w:rPr>
      <w:t>EISSN : 2622-6774</w:t>
    </w:r>
  </w:p>
  <w:p>
    <w:pPr>
      <w:pStyle w:val="6"/>
      <w:jc w:val="right"/>
      <w:rPr>
        <w:rFonts w:ascii="Bahnschrift SemiLight SemiConde" w:hAnsi="Bahnschrift SemiLight SemiConde"/>
        <w:sz w:val="24"/>
        <w:szCs w:val="24"/>
      </w:rPr>
    </w:pPr>
    <w:r>
      <w:rPr>
        <w:rFonts w:ascii="Bahnschrift SemiLight SemiConde" w:hAnsi="Bahnschrift SemiLight SemiConde"/>
        <w:sz w:val="24"/>
        <w:szCs w:val="24"/>
      </w:rPr>
      <w:tab/>
    </w:r>
    <w:r>
      <w:rPr>
        <w:rFonts w:ascii="Bahnschrift SemiLight SemiConde" w:hAnsi="Bahnschrift SemiLight SemiConde"/>
        <w:sz w:val="24"/>
        <w:szCs w:val="24"/>
      </w:rPr>
      <w:tab/>
    </w:r>
    <w:r>
      <w:rPr>
        <w:rFonts w:ascii="Bahnschrift SemiLight SemiConde" w:hAnsi="Bahnschrift SemiLight SemiConde"/>
        <w:sz w:val="24"/>
        <w:szCs w:val="24"/>
      </w:rPr>
      <w:t xml:space="preserve">Volume 7 No. </w:t>
    </w:r>
    <w:r>
      <w:rPr>
        <w:rFonts w:hint="default" w:ascii="Bahnschrift SemiLight SemiConde" w:hAnsi="Bahnschrift SemiLight SemiConde"/>
        <w:sz w:val="24"/>
        <w:szCs w:val="24"/>
        <w:lang w:val="en-US"/>
      </w:rPr>
      <w:t>2</w:t>
    </w:r>
    <w:r>
      <w:rPr>
        <w:rFonts w:ascii="Bahnschrift SemiLight SemiConde" w:hAnsi="Bahnschrift SemiLight SemiConde"/>
        <w:sz w:val="24"/>
        <w:szCs w:val="24"/>
      </w:rPr>
      <w:t xml:space="preserve"> </w:t>
    </w:r>
    <w:r>
      <w:rPr>
        <w:rFonts w:hint="default" w:ascii="Bahnschrift SemiLight SemiConde" w:hAnsi="Bahnschrift SemiLight SemiConde"/>
        <w:sz w:val="24"/>
        <w:szCs w:val="24"/>
        <w:lang w:val="en-US"/>
      </w:rPr>
      <w:t>September</w:t>
    </w:r>
    <w:r>
      <w:rPr>
        <w:rFonts w:ascii="Bahnschrift SemiLight SemiConde" w:hAnsi="Bahnschrift SemiLight SemiConde"/>
        <w:sz w:val="24"/>
        <w:szCs w:val="24"/>
      </w:rPr>
      <w:t xml:space="preserve"> 2020</w:t>
    </w:r>
  </w:p>
  <w:p>
    <w:pPr>
      <w:pStyle w:val="6"/>
      <w:rPr>
        <w:rFonts w:ascii="Bahnschrift SemiLight SemiConde" w:hAnsi="Bahnschrift SemiLight SemiConde"/>
        <w:sz w:val="24"/>
        <w:szCs w:val="24"/>
      </w:rPr>
    </w:pPr>
    <w:r>
      <w:rPr>
        <w:rFonts w:ascii="Bahnschrift SemiLight SemiConde" w:hAnsi="Bahnschrift SemiLight SemiConde"/>
        <w:sz w:val="24"/>
        <w:szCs w:val="24"/>
      </w:rPr>
      <w:t xml:space="preserve"> </w:t>
    </w:r>
    <w:r>
      <w:rPr>
        <w:rFonts w:ascii="Bahnschrift SemiLight SemiConde" w:hAnsi="Bahnschrift SemiLight SemiConde"/>
        <w:sz w:val="24"/>
        <w:szCs w:val="24"/>
      </w:rPr>
      <w:tab/>
    </w:r>
    <w:r>
      <w:rPr>
        <w:rFonts w:ascii="Bahnschrift SemiLight SemiConde" w:hAnsi="Bahnschrift SemiLight SemiConde"/>
        <w:sz w:val="24"/>
        <w:szCs w:val="24"/>
      </w:rPr>
      <w:t xml:space="preserve">                                                                                       </w:t>
    </w:r>
    <w:r>
      <w:fldChar w:fldCharType="begin"/>
    </w:r>
    <w:r>
      <w:instrText xml:space="preserve"> HYPERLINK "http://ejournal.unp.ac.id/index.php/cived/index" </w:instrText>
    </w:r>
    <w:r>
      <w:fldChar w:fldCharType="separate"/>
    </w:r>
    <w:r>
      <w:rPr>
        <w:rStyle w:val="11"/>
        <w:rFonts w:ascii="Bahnschrift SemiLight SemiConde" w:hAnsi="Bahnschrift SemiLight SemiConde"/>
        <w:sz w:val="24"/>
        <w:szCs w:val="24"/>
      </w:rPr>
      <w:t>http://ejournal.unp.ac.id/index.php/cived/index</w:t>
    </w:r>
    <w:r>
      <w:rPr>
        <w:rStyle w:val="11"/>
        <w:rFonts w:ascii="Bahnschrift SemiLight SemiConde" w:hAnsi="Bahnschrift SemiLight SemiConde"/>
        <w:sz w:val="24"/>
        <w:szCs w:val="24"/>
      </w:rPr>
      <w:fldChar w:fldCharType="end"/>
    </w:r>
  </w:p>
  <w:p>
    <w:pPr>
      <w:pStyle w:val="6"/>
      <w:rPr>
        <w:rFonts w:ascii="Bahnschrift SemiLight SemiConde" w:hAnsi="Bahnschrift SemiLight SemiCon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6747D"/>
    <w:multiLevelType w:val="multilevel"/>
    <w:tmpl w:val="1676747D"/>
    <w:lvl w:ilvl="0" w:tentative="0">
      <w:start w:val="5"/>
      <w:numFmt w:val="decimal"/>
      <w:lvlText w:val="3.%1.2"/>
      <w:lvlJc w:val="left"/>
      <w:pPr>
        <w:ind w:left="720" w:hanging="360"/>
      </w:pPr>
      <w:rPr>
        <w:rFonts w:hint="default"/>
        <w:b/>
      </w:rPr>
    </w:lvl>
    <w:lvl w:ilvl="1" w:tentative="0">
      <w:start w:val="1"/>
      <w:numFmt w:val="decimal"/>
      <w:lvlText w:val="%2."/>
      <w:lvlJc w:val="left"/>
      <w:pPr>
        <w:ind w:left="1440" w:hanging="360"/>
      </w:pPr>
      <w:rPr>
        <w:rFonts w:ascii="Times New Roman" w:hAnsi="Times New Roman" w:eastAsia="SimSun" w:cs="Times New Roman"/>
        <w:b w:val="0"/>
        <w:i w:val="0"/>
        <w:sz w:val="24"/>
        <w:szCs w:val="24"/>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56F19EE"/>
    <w:multiLevelType w:val="multilevel"/>
    <w:tmpl w:val="656F19EE"/>
    <w:lvl w:ilvl="0" w:tentative="0">
      <w:start w:val="1"/>
      <w:numFmt w:val="decimal"/>
      <w:lvlText w:val="%1)"/>
      <w:lvlJc w:val="left"/>
      <w:pPr>
        <w:ind w:left="1287" w:hanging="360"/>
      </w:pPr>
      <w:rPr>
        <w:rFonts w:hint="default"/>
        <w:b/>
        <w:i w:val="0"/>
        <w:sz w:val="24"/>
        <w:szCs w:val="24"/>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2">
    <w:nsid w:val="69D30DD8"/>
    <w:multiLevelType w:val="multilevel"/>
    <w:tmpl w:val="69D30DD8"/>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3">
    <w:nsid w:val="70AE3F3B"/>
    <w:multiLevelType w:val="singleLevel"/>
    <w:tmpl w:val="70AE3F3B"/>
    <w:lvl w:ilvl="0" w:tentative="0">
      <w:start w:val="1"/>
      <w:numFmt w:val="decimal"/>
      <w:suff w:val="space"/>
      <w:lvlText w:val="%1."/>
      <w:lvlJc w:val="left"/>
    </w:lvl>
  </w:abstractNum>
  <w:abstractNum w:abstractNumId="4">
    <w:nsid w:val="788B3A5D"/>
    <w:multiLevelType w:val="multilevel"/>
    <w:tmpl w:val="788B3A5D"/>
    <w:lvl w:ilvl="0" w:tentative="0">
      <w:start w:val="1"/>
      <w:numFmt w:val="upperLetter"/>
      <w:lvlText w:val="%1."/>
      <w:lvlJc w:val="left"/>
      <w:pPr>
        <w:ind w:left="1287" w:hanging="360"/>
      </w:pPr>
      <w:rPr>
        <w:rFonts w:hint="default"/>
        <w:b/>
        <w:i w:val="0"/>
        <w:sz w:val="22"/>
        <w:szCs w:val="24"/>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5">
    <w:nsid w:val="79C545C1"/>
    <w:multiLevelType w:val="multilevel"/>
    <w:tmpl w:val="79C545C1"/>
    <w:lvl w:ilvl="0" w:tentative="0">
      <w:start w:val="1"/>
      <w:numFmt w:val="upperLetter"/>
      <w:lvlText w:val="%1."/>
      <w:lvlJc w:val="left"/>
      <w:pPr>
        <w:ind w:left="1287" w:hanging="360"/>
      </w:pPr>
      <w:rPr>
        <w:rFonts w:hint="default"/>
        <w:b/>
        <w:i w:val="0"/>
        <w:sz w:val="22"/>
        <w:szCs w:val="24"/>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ysDQ2NTU3sTQzNjVR0lEKTi0uzszPAykwrAUA6W+f1iwAAAA="/>
  </w:docVars>
  <w:rsids>
    <w:rsidRoot w:val="00021334"/>
    <w:rsid w:val="00021334"/>
    <w:rsid w:val="00031DC2"/>
    <w:rsid w:val="000B443A"/>
    <w:rsid w:val="000E7DBE"/>
    <w:rsid w:val="00113164"/>
    <w:rsid w:val="0013535E"/>
    <w:rsid w:val="001F24BF"/>
    <w:rsid w:val="0041765D"/>
    <w:rsid w:val="004521EA"/>
    <w:rsid w:val="0048156D"/>
    <w:rsid w:val="004C3E5A"/>
    <w:rsid w:val="004D2DE2"/>
    <w:rsid w:val="004F124A"/>
    <w:rsid w:val="005A4086"/>
    <w:rsid w:val="005C616C"/>
    <w:rsid w:val="005D0682"/>
    <w:rsid w:val="005E00C3"/>
    <w:rsid w:val="005F3DD6"/>
    <w:rsid w:val="00601391"/>
    <w:rsid w:val="00626EF1"/>
    <w:rsid w:val="00687C2B"/>
    <w:rsid w:val="006A7EF1"/>
    <w:rsid w:val="0070395D"/>
    <w:rsid w:val="00716D0E"/>
    <w:rsid w:val="00744AFC"/>
    <w:rsid w:val="007612B9"/>
    <w:rsid w:val="00790380"/>
    <w:rsid w:val="007E425F"/>
    <w:rsid w:val="00821365"/>
    <w:rsid w:val="00837F60"/>
    <w:rsid w:val="0085299C"/>
    <w:rsid w:val="00914325"/>
    <w:rsid w:val="009F6EF5"/>
    <w:rsid w:val="00A17555"/>
    <w:rsid w:val="00A5124F"/>
    <w:rsid w:val="00A87440"/>
    <w:rsid w:val="00AE2230"/>
    <w:rsid w:val="00CC435F"/>
    <w:rsid w:val="00CE2B39"/>
    <w:rsid w:val="00CE4C08"/>
    <w:rsid w:val="00D05909"/>
    <w:rsid w:val="00D336CF"/>
    <w:rsid w:val="00E43AAC"/>
    <w:rsid w:val="00E60043"/>
    <w:rsid w:val="00E85E7E"/>
    <w:rsid w:val="00EF742C"/>
    <w:rsid w:val="00F64961"/>
    <w:rsid w:val="00F90621"/>
    <w:rsid w:val="00F96E0D"/>
    <w:rsid w:val="014F6DD2"/>
    <w:rsid w:val="02D67EE6"/>
    <w:rsid w:val="03F13DB3"/>
    <w:rsid w:val="04903E9F"/>
    <w:rsid w:val="058013CE"/>
    <w:rsid w:val="05996F5C"/>
    <w:rsid w:val="06BB347B"/>
    <w:rsid w:val="0C8B6A7B"/>
    <w:rsid w:val="0F201094"/>
    <w:rsid w:val="102E4580"/>
    <w:rsid w:val="10A70E3D"/>
    <w:rsid w:val="1159306A"/>
    <w:rsid w:val="12BC7419"/>
    <w:rsid w:val="12F9372E"/>
    <w:rsid w:val="14AA4B71"/>
    <w:rsid w:val="14E426CE"/>
    <w:rsid w:val="150C6573"/>
    <w:rsid w:val="156E1A17"/>
    <w:rsid w:val="17B80745"/>
    <w:rsid w:val="18713CF1"/>
    <w:rsid w:val="193D1C32"/>
    <w:rsid w:val="1A7048B0"/>
    <w:rsid w:val="1C365848"/>
    <w:rsid w:val="1D2856DB"/>
    <w:rsid w:val="1D861854"/>
    <w:rsid w:val="1F8C7D22"/>
    <w:rsid w:val="21F31A9F"/>
    <w:rsid w:val="226D6A95"/>
    <w:rsid w:val="22D970C3"/>
    <w:rsid w:val="22F950B1"/>
    <w:rsid w:val="23213747"/>
    <w:rsid w:val="232F1BFC"/>
    <w:rsid w:val="240A3F1E"/>
    <w:rsid w:val="24966AC4"/>
    <w:rsid w:val="26A3469C"/>
    <w:rsid w:val="27612627"/>
    <w:rsid w:val="27841A05"/>
    <w:rsid w:val="28F90284"/>
    <w:rsid w:val="293F2038"/>
    <w:rsid w:val="29E25E19"/>
    <w:rsid w:val="2CD95440"/>
    <w:rsid w:val="2D4E3F53"/>
    <w:rsid w:val="2E4F10B2"/>
    <w:rsid w:val="2EE0504D"/>
    <w:rsid w:val="2EED1861"/>
    <w:rsid w:val="302265B4"/>
    <w:rsid w:val="311F02CA"/>
    <w:rsid w:val="313C68B3"/>
    <w:rsid w:val="33744572"/>
    <w:rsid w:val="346F245E"/>
    <w:rsid w:val="384B5BB4"/>
    <w:rsid w:val="38DC6E89"/>
    <w:rsid w:val="395C3646"/>
    <w:rsid w:val="3C7B6680"/>
    <w:rsid w:val="3CA154EF"/>
    <w:rsid w:val="3D53322A"/>
    <w:rsid w:val="3DF20584"/>
    <w:rsid w:val="3E161C0D"/>
    <w:rsid w:val="3E8B6C1D"/>
    <w:rsid w:val="3EFE1342"/>
    <w:rsid w:val="3F21531A"/>
    <w:rsid w:val="3F4642D9"/>
    <w:rsid w:val="405E204A"/>
    <w:rsid w:val="40D46CD9"/>
    <w:rsid w:val="423C7FD7"/>
    <w:rsid w:val="43E77866"/>
    <w:rsid w:val="476B2262"/>
    <w:rsid w:val="496930D8"/>
    <w:rsid w:val="4C1459D4"/>
    <w:rsid w:val="4E330192"/>
    <w:rsid w:val="4ED0418F"/>
    <w:rsid w:val="50AB3AE3"/>
    <w:rsid w:val="50C85F17"/>
    <w:rsid w:val="51265BE1"/>
    <w:rsid w:val="51341BE0"/>
    <w:rsid w:val="550D093B"/>
    <w:rsid w:val="55644FDC"/>
    <w:rsid w:val="55E25873"/>
    <w:rsid w:val="58025544"/>
    <w:rsid w:val="58FA70C6"/>
    <w:rsid w:val="5A9E52A7"/>
    <w:rsid w:val="5B786AF8"/>
    <w:rsid w:val="5CDB124B"/>
    <w:rsid w:val="5E2E1DD5"/>
    <w:rsid w:val="6067258A"/>
    <w:rsid w:val="6403346D"/>
    <w:rsid w:val="640B7002"/>
    <w:rsid w:val="65352963"/>
    <w:rsid w:val="655E1BE3"/>
    <w:rsid w:val="66A42C86"/>
    <w:rsid w:val="68C737FA"/>
    <w:rsid w:val="69904DB1"/>
    <w:rsid w:val="69E41879"/>
    <w:rsid w:val="6CDD69DB"/>
    <w:rsid w:val="6EF11833"/>
    <w:rsid w:val="6F3E6D04"/>
    <w:rsid w:val="705673C4"/>
    <w:rsid w:val="71043D89"/>
    <w:rsid w:val="7140234E"/>
    <w:rsid w:val="726A59D9"/>
    <w:rsid w:val="72B11BD0"/>
    <w:rsid w:val="72FD26A3"/>
    <w:rsid w:val="731B338D"/>
    <w:rsid w:val="73D93645"/>
    <w:rsid w:val="74082CD2"/>
    <w:rsid w:val="7530446D"/>
    <w:rsid w:val="76E64409"/>
    <w:rsid w:val="783A7908"/>
    <w:rsid w:val="79DA160E"/>
    <w:rsid w:val="7A120AB4"/>
    <w:rsid w:val="7AA134F1"/>
    <w:rsid w:val="7BB01F5B"/>
    <w:rsid w:val="7D551D61"/>
    <w:rsid w:val="7D9B0C44"/>
    <w:rsid w:val="7DA93C6D"/>
    <w:rsid w:val="7F7C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0"/>
    <w:pPr>
      <w:keepNext/>
      <w:spacing w:after="0" w:line="240" w:lineRule="auto"/>
      <w:outlineLvl w:val="0"/>
    </w:pPr>
    <w:rPr>
      <w:rFonts w:ascii="Times New Roman" w:hAnsi="Times New Roman" w:eastAsia="Times New Roman" w:cs="Times New Roman"/>
      <w:b/>
      <w:i/>
      <w:sz w:val="40"/>
      <w:szCs w:val="20"/>
    </w:rPr>
  </w:style>
  <w:style w:type="paragraph" w:styleId="3">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10">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3"/>
    <w:semiHidden/>
    <w:unhideWhenUsed/>
    <w:uiPriority w:val="99"/>
    <w:pPr>
      <w:spacing w:after="0" w:line="240" w:lineRule="auto"/>
    </w:pPr>
    <w:rPr>
      <w:rFonts w:ascii="Tahoma" w:hAnsi="Tahoma" w:cs="Tahoma"/>
      <w:sz w:val="16"/>
      <w:szCs w:val="16"/>
    </w:rPr>
  </w:style>
  <w:style w:type="paragraph" w:styleId="5">
    <w:name w:val="footer"/>
    <w:basedOn w:val="1"/>
    <w:link w:val="15"/>
    <w:unhideWhenUsed/>
    <w:uiPriority w:val="99"/>
    <w:pPr>
      <w:tabs>
        <w:tab w:val="center" w:pos="4680"/>
        <w:tab w:val="right" w:pos="9360"/>
      </w:tabs>
      <w:spacing w:after="0" w:line="240" w:lineRule="auto"/>
    </w:pPr>
  </w:style>
  <w:style w:type="paragraph" w:styleId="6">
    <w:name w:val="header"/>
    <w:basedOn w:val="1"/>
    <w:link w:val="14"/>
    <w:unhideWhenUsed/>
    <w:uiPriority w:val="99"/>
    <w:pPr>
      <w:tabs>
        <w:tab w:val="center" w:pos="4680"/>
        <w:tab w:val="right" w:pos="9360"/>
      </w:tabs>
      <w:spacing w:after="0" w:line="240" w:lineRule="auto"/>
    </w:pPr>
  </w:style>
  <w:style w:type="paragraph" w:styleId="7">
    <w:name w:val="HTML Preformatted"/>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SimSun" w:hAnsi="SimSun" w:eastAsia="SimSun" w:cs="Times New Roman"/>
      <w:sz w:val="24"/>
      <w:szCs w:val="24"/>
      <w:lang w:val="en-US" w:eastAsia="zh-CN" w:bidi="ar-SA"/>
    </w:r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9">
    <w:name w:val="Title"/>
    <w:basedOn w:val="1"/>
    <w:link w:val="16"/>
    <w:qFormat/>
    <w:uiPriority w:val="0"/>
    <w:pPr>
      <w:spacing w:after="0" w:line="360" w:lineRule="auto"/>
      <w:jc w:val="center"/>
    </w:pPr>
    <w:rPr>
      <w:rFonts w:ascii="Times New Roman" w:hAnsi="Times New Roman" w:eastAsia="Times New Roman" w:cs="Times New Roman"/>
      <w:b/>
      <w:sz w:val="28"/>
      <w:szCs w:val="20"/>
      <w:lang w:eastAsia="zh-CN"/>
    </w:rPr>
  </w:style>
  <w:style w:type="character" w:styleId="11">
    <w:name w:val="Hyperlink"/>
    <w:unhideWhenUsed/>
    <w:qFormat/>
    <w:uiPriority w:val="99"/>
    <w:rPr>
      <w:color w:val="0000FF"/>
      <w:u w:val="single"/>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er Char"/>
    <w:basedOn w:val="10"/>
    <w:link w:val="6"/>
    <w:qFormat/>
    <w:uiPriority w:val="99"/>
  </w:style>
  <w:style w:type="character" w:customStyle="1" w:styleId="15">
    <w:name w:val="Footer Char"/>
    <w:basedOn w:val="10"/>
    <w:link w:val="5"/>
    <w:qFormat/>
    <w:uiPriority w:val="99"/>
  </w:style>
  <w:style w:type="character" w:customStyle="1" w:styleId="16">
    <w:name w:val="Title Char"/>
    <w:basedOn w:val="10"/>
    <w:link w:val="9"/>
    <w:qFormat/>
    <w:uiPriority w:val="0"/>
    <w:rPr>
      <w:rFonts w:ascii="Times New Roman" w:hAnsi="Times New Roman" w:eastAsia="Times New Roman" w:cs="Times New Roman"/>
      <w:b/>
      <w:sz w:val="28"/>
      <w:szCs w:val="20"/>
      <w:lang w:eastAsia="zh-CN"/>
    </w:rPr>
  </w:style>
  <w:style w:type="paragraph" w:customStyle="1" w:styleId="17">
    <w:name w:val="Page Number1"/>
    <w:basedOn w:val="1"/>
    <w:qFormat/>
    <w:uiPriority w:val="0"/>
    <w:pPr>
      <w:suppressAutoHyphens/>
      <w:spacing w:after="0" w:line="240" w:lineRule="auto"/>
      <w:jc w:val="center"/>
    </w:pPr>
    <w:rPr>
      <w:rFonts w:ascii="Times" w:hAnsi="Times" w:eastAsia="Times New Roman" w:cs="Times New Roman"/>
      <w:sz w:val="24"/>
      <w:szCs w:val="20"/>
      <w:lang w:eastAsia="ar-SA"/>
    </w:rPr>
  </w:style>
  <w:style w:type="character" w:customStyle="1" w:styleId="18">
    <w:name w:val="Heading 1 Char"/>
    <w:basedOn w:val="10"/>
    <w:link w:val="2"/>
    <w:qFormat/>
    <w:uiPriority w:val="0"/>
    <w:rPr>
      <w:rFonts w:ascii="Times New Roman" w:hAnsi="Times New Roman" w:eastAsia="Times New Roman" w:cs="Times New Roman"/>
      <w:b/>
      <w:i/>
      <w:sz w:val="40"/>
      <w:szCs w:val="20"/>
    </w:rPr>
  </w:style>
  <w:style w:type="paragraph" w:styleId="19">
    <w:name w:val="List Paragraph"/>
    <w:basedOn w:val="1"/>
    <w:link w:val="22"/>
    <w:qFormat/>
    <w:uiPriority w:val="34"/>
    <w:pPr>
      <w:spacing w:after="200" w:line="276" w:lineRule="auto"/>
      <w:ind w:left="720"/>
      <w:contextualSpacing/>
    </w:pPr>
    <w:rPr>
      <w:rFonts w:ascii="Calibri" w:hAnsi="Calibri" w:eastAsia="Calibri" w:cs="Times New Roman"/>
    </w:rPr>
  </w:style>
  <w:style w:type="character" w:customStyle="1" w:styleId="20">
    <w:name w:val="Unresolved Mention"/>
    <w:basedOn w:val="10"/>
    <w:semiHidden/>
    <w:unhideWhenUsed/>
    <w:qFormat/>
    <w:uiPriority w:val="99"/>
    <w:rPr>
      <w:color w:val="605E5C"/>
      <w:shd w:val="clear" w:color="auto" w:fill="E1DFDD"/>
    </w:rPr>
  </w:style>
  <w:style w:type="character" w:customStyle="1" w:styleId="21">
    <w:name w:val="Subtle Emphasis1"/>
    <w:qFormat/>
    <w:uiPriority w:val="19"/>
    <w:rPr>
      <w:iCs/>
      <w:color w:val="404040"/>
      <w:sz w:val="18"/>
      <w:vertAlign w:val="baseline"/>
      <w14:shadow w14:blurRad="0" w14:dist="0" w14:dir="0" w14:sx="0" w14:sy="0" w14:kx="0" w14:ky="0" w14:algn="none">
        <w14:srgbClr w14:val="000000"/>
      </w14:shadow>
    </w:rPr>
  </w:style>
  <w:style w:type="character" w:customStyle="1" w:styleId="22">
    <w:name w:val="List Paragraph Char"/>
    <w:link w:val="19"/>
    <w:qFormat/>
    <w:uiPriority w:val="34"/>
    <w:rPr>
      <w:rFonts w:ascii="Calibri" w:hAnsi="Calibri" w:eastAsia="Calibri" w:cs="Times New Roman"/>
    </w:rPr>
  </w:style>
  <w:style w:type="character" w:customStyle="1" w:styleId="23">
    <w:name w:val="Balloon Text Char"/>
    <w:basedOn w:val="10"/>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chart" Target="charts/chart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S1-Institut%20Teknologi%20Padang\Kuliah\Sem-8\TA%20OK\Analisis%20T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S1-Institut%20Teknologi%20Padang\Kuliah\Sem-8\TA%20OK\11111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1-Institut%20Teknologi%20Padang\Kuliah\Sem-8\TA%20OK\1111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Persentase</c:f>
              <c:strCache>
                <c:ptCount val="1"/>
                <c:pt idx="0">
                  <c:v>Persentase</c:v>
                </c:pt>
              </c:strCache>
            </c:strRef>
          </c:tx>
          <c:invertIfNegative val="0"/>
          <c:dLbls>
            <c:delete val="1"/>
          </c:dLbls>
          <c:cat>
            <c:strRef>
              <c:f>Sheet1!$E$26:$E$30</c:f>
              <c:strCache>
                <c:ptCount val="5"/>
                <c:pt idx="0">
                  <c:v>Sangat Tidak Nyaman</c:v>
                </c:pt>
                <c:pt idx="1">
                  <c:v>Tidak Nyaman </c:v>
                </c:pt>
                <c:pt idx="2">
                  <c:v>Cukup Nyaman</c:v>
                </c:pt>
                <c:pt idx="3">
                  <c:v>Nyaman</c:v>
                </c:pt>
                <c:pt idx="4">
                  <c:v>Sangat Nyaman</c:v>
                </c:pt>
              </c:strCache>
            </c:strRef>
          </c:cat>
          <c:val>
            <c:numRef>
              <c:f>Sheet1!$F$26:$F$30</c:f>
              <c:numCache>
                <c:formatCode>0%</c:formatCode>
                <c:ptCount val="5"/>
                <c:pt idx="0">
                  <c:v>0.2</c:v>
                </c:pt>
                <c:pt idx="1">
                  <c:v>0.4</c:v>
                </c:pt>
                <c:pt idx="2">
                  <c:v>0.6</c:v>
                </c:pt>
                <c:pt idx="3">
                  <c:v>0.8</c:v>
                </c:pt>
                <c:pt idx="4">
                  <c:v>1</c:v>
                </c:pt>
              </c:numCache>
            </c:numRef>
          </c:val>
        </c:ser>
        <c:dLbls>
          <c:showLegendKey val="0"/>
          <c:showVal val="0"/>
          <c:showCatName val="0"/>
          <c:showSerName val="0"/>
          <c:showPercent val="0"/>
          <c:showBubbleSize val="0"/>
        </c:dLbls>
        <c:gapWidth val="150"/>
        <c:axId val="46911488"/>
        <c:axId val="133407872"/>
      </c:barChart>
      <c:catAx>
        <c:axId val="46911488"/>
        <c:scaling>
          <c:orientation val="minMax"/>
        </c:scaling>
        <c:delete val="0"/>
        <c:axPos val="l"/>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133407872"/>
        <c:crosses val="autoZero"/>
        <c:auto val="1"/>
        <c:lblAlgn val="ctr"/>
        <c:lblOffset val="100"/>
        <c:noMultiLvlLbl val="0"/>
      </c:catAx>
      <c:valAx>
        <c:axId val="133407872"/>
        <c:scaling>
          <c:orientation val="minMax"/>
          <c:max val="1"/>
        </c:scaling>
        <c:delete val="0"/>
        <c:axPos val="b"/>
        <c:majorGridlines/>
        <c:numFmt formatCode="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46911488"/>
        <c:crosses val="autoZero"/>
        <c:crossBetween val="between"/>
      </c:valAx>
    </c:plotArea>
    <c:plotVisOnly val="1"/>
    <c:dispBlanksAs val="gap"/>
    <c:showDLblsOverMax val="0"/>
  </c:chart>
  <c:txPr>
    <a:bodyPr/>
    <a:lstStyle/>
    <a:p>
      <a:pPr>
        <a:defRPr lang="en-US">
          <a:latin typeface="Times New Roman" panose="02020603050405020304" charset="0"/>
          <a:cs typeface="Times New Roman" panose="02020603050405020304" charset="0"/>
        </a:defRPr>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baseline="0"/>
              <a:t>Faktor Kenyamanan Pejalan Kaki</a:t>
            </a:r>
            <a:endParaRPr lang="en-US" sz="800"/>
          </a:p>
        </c:rich>
      </c:tx>
      <c:layout/>
      <c:overlay val="0"/>
    </c:title>
    <c:autoTitleDeleted val="0"/>
    <c:plotArea>
      <c:layout/>
      <c:barChart>
        <c:barDir val="col"/>
        <c:grouping val="clustered"/>
        <c:varyColors val="0"/>
        <c:ser>
          <c:idx val="0"/>
          <c:order val="0"/>
          <c:tx>
            <c:strRef>
              <c:f>Responden</c:f>
              <c:strCache>
                <c:ptCount val="1"/>
                <c:pt idx="0">
                  <c:v>Responden</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Faktor!$B$2:$B$9</c:f>
              <c:strCache>
                <c:ptCount val="8"/>
                <c:pt idx="0">
                  <c:v>Faktor Kesehatan</c:v>
                </c:pt>
                <c:pt idx="1">
                  <c:v>Pemandangan</c:v>
                </c:pt>
                <c:pt idx="2">
                  <c:v>Kebersihan Trotoar</c:v>
                </c:pt>
                <c:pt idx="3">
                  <c:v>Kelengkapan Fasilitas</c:v>
                </c:pt>
                <c:pt idx="4">
                  <c:v>Bentuk dan kualitas Trotoar bagus</c:v>
                </c:pt>
                <c:pt idx="5">
                  <c:v>Faktor Keamanan</c:v>
                </c:pt>
                <c:pt idx="6">
                  <c:v>Adanya Tempat Parkir</c:v>
                </c:pt>
                <c:pt idx="7">
                  <c:v>Transportasi yang mudah didapat</c:v>
                </c:pt>
              </c:strCache>
            </c:strRef>
          </c:cat>
          <c:val>
            <c:numRef>
              <c:f>Faktor!$C$2:$C$9</c:f>
              <c:numCache>
                <c:formatCode>General</c:formatCode>
                <c:ptCount val="8"/>
                <c:pt idx="0">
                  <c:v>2</c:v>
                </c:pt>
                <c:pt idx="1">
                  <c:v>9</c:v>
                </c:pt>
                <c:pt idx="2">
                  <c:v>13</c:v>
                </c:pt>
                <c:pt idx="3">
                  <c:v>23</c:v>
                </c:pt>
                <c:pt idx="4">
                  <c:v>42</c:v>
                </c:pt>
                <c:pt idx="5">
                  <c:v>9</c:v>
                </c:pt>
                <c:pt idx="6">
                  <c:v>1</c:v>
                </c:pt>
                <c:pt idx="7">
                  <c:v>1</c:v>
                </c:pt>
              </c:numCache>
            </c:numRef>
          </c:val>
        </c:ser>
        <c:dLbls>
          <c:showLegendKey val="0"/>
          <c:showVal val="1"/>
          <c:showCatName val="0"/>
          <c:showSerName val="0"/>
          <c:showPercent val="0"/>
          <c:showBubbleSize val="0"/>
        </c:dLbls>
        <c:gapWidth val="100"/>
        <c:axId val="46914048"/>
        <c:axId val="133410176"/>
      </c:barChart>
      <c:catAx>
        <c:axId val="46914048"/>
        <c:scaling>
          <c:orientation val="minMax"/>
        </c:scaling>
        <c:delete val="0"/>
        <c:axPos val="b"/>
        <c:majorTickMark val="out"/>
        <c:minorTickMark val="none"/>
        <c:tickLblPos val="nextTo"/>
        <c:txPr>
          <a:bodyPr rot="-60000000" spcFirstLastPara="0" vertOverflow="ellipsis" vert="horz" wrap="square"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p>
        </c:txPr>
        <c:crossAx val="133410176"/>
        <c:crosses val="autoZero"/>
        <c:auto val="1"/>
        <c:lblAlgn val="ctr"/>
        <c:lblOffset val="100"/>
        <c:noMultiLvlLbl val="0"/>
      </c:catAx>
      <c:valAx>
        <c:axId val="1334101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p>
        </c:txPr>
        <c:crossAx val="46914048"/>
        <c:crosses val="autoZero"/>
        <c:crossBetween val="between"/>
      </c:valAx>
    </c:plotArea>
    <c:plotVisOnly val="1"/>
    <c:dispBlanksAs val="gap"/>
    <c:showDLblsOverMax val="0"/>
  </c:chart>
  <c:txPr>
    <a:bodyPr/>
    <a:lstStyle/>
    <a:p>
      <a:pPr>
        <a:defRPr lang="en-US" sz="650">
          <a:latin typeface="Times New Roman" panose="02020603050405020304" charset="0"/>
          <a:cs typeface="Times New Roman" panose="02020603050405020304" charset="0"/>
        </a:defRPr>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780" b="1" i="0" u="none" strike="noStrike" kern="1200" baseline="0">
                <a:solidFill>
                  <a:schemeClr val="tx1"/>
                </a:solidFill>
                <a:latin typeface="Times New Roman" panose="02020603050405020304" charset="0"/>
                <a:ea typeface="+mn-ea"/>
                <a:cs typeface="Times New Roman" panose="02020603050405020304" charset="0"/>
              </a:defRPr>
            </a:pPr>
            <a:r>
              <a:rPr lang="en-US" sz="780" baseline="0"/>
              <a:t>Faktor Ketidaknyamanan Pejalan Kaki</a:t>
            </a:r>
            <a:endParaRPr lang="en-US" sz="780"/>
          </a:p>
        </c:rich>
      </c:tx>
      <c:layout/>
      <c:overlay val="0"/>
    </c:title>
    <c:autoTitleDeleted val="0"/>
    <c:plotArea>
      <c:layout/>
      <c:barChart>
        <c:barDir val="col"/>
        <c:grouping val="clustered"/>
        <c:varyColors val="0"/>
        <c:ser>
          <c:idx val="0"/>
          <c:order val="0"/>
          <c:tx>
            <c:strRef>
              <c:f>Responden</c:f>
              <c:strCache>
                <c:ptCount val="1"/>
                <c:pt idx="0">
                  <c:v>Responden</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Faktor!$B$12:$B$19</c:f>
              <c:strCache>
                <c:ptCount val="8"/>
                <c:pt idx="0">
                  <c:v>Keramaian</c:v>
                </c:pt>
                <c:pt idx="1">
                  <c:v>Kendaraan melalui trotoar</c:v>
                </c:pt>
                <c:pt idx="2">
                  <c:v>Aroma Busuk</c:v>
                </c:pt>
                <c:pt idx="3">
                  <c:v>Terik Matahari</c:v>
                </c:pt>
                <c:pt idx="4">
                  <c:v>Kurangnya Pohon</c:v>
                </c:pt>
                <c:pt idx="5">
                  <c:v>Adanya PKL</c:v>
                </c:pt>
                <c:pt idx="6">
                  <c:v>Kurangnya Kebersihan</c:v>
                </c:pt>
                <c:pt idx="7">
                  <c:v>Faktor Keamanan</c:v>
                </c:pt>
              </c:strCache>
            </c:strRef>
          </c:cat>
          <c:val>
            <c:numRef>
              <c:f>Faktor!$C$12:$C$19</c:f>
              <c:numCache>
                <c:formatCode>General</c:formatCode>
                <c:ptCount val="8"/>
                <c:pt idx="0">
                  <c:v>6</c:v>
                </c:pt>
                <c:pt idx="1">
                  <c:v>39</c:v>
                </c:pt>
                <c:pt idx="2">
                  <c:v>9</c:v>
                </c:pt>
                <c:pt idx="3">
                  <c:v>10</c:v>
                </c:pt>
                <c:pt idx="4">
                  <c:v>6</c:v>
                </c:pt>
                <c:pt idx="5">
                  <c:v>22</c:v>
                </c:pt>
                <c:pt idx="6">
                  <c:v>6</c:v>
                </c:pt>
                <c:pt idx="7">
                  <c:v>2</c:v>
                </c:pt>
              </c:numCache>
            </c:numRef>
          </c:val>
        </c:ser>
        <c:dLbls>
          <c:showLegendKey val="0"/>
          <c:showVal val="0"/>
          <c:showCatName val="0"/>
          <c:showSerName val="0"/>
          <c:showPercent val="0"/>
          <c:showBubbleSize val="0"/>
        </c:dLbls>
        <c:gapWidth val="100"/>
        <c:axId val="166365696"/>
        <c:axId val="133411904"/>
      </c:barChart>
      <c:catAx>
        <c:axId val="166365696"/>
        <c:scaling>
          <c:orientation val="minMax"/>
        </c:scaling>
        <c:delete val="0"/>
        <c:axPos val="b"/>
        <c:majorTickMark val="out"/>
        <c:minorTickMark val="none"/>
        <c:tickLblPos val="nextTo"/>
        <c:txPr>
          <a:bodyPr rot="-60000000" spcFirstLastPara="0" vertOverflow="ellipsis" vert="horz" wrap="square"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p>
        </c:txPr>
        <c:crossAx val="133411904"/>
        <c:crosses val="autoZero"/>
        <c:auto val="1"/>
        <c:lblAlgn val="ctr"/>
        <c:lblOffset val="100"/>
        <c:noMultiLvlLbl val="0"/>
      </c:catAx>
      <c:valAx>
        <c:axId val="1334119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650" b="0" i="0" u="none" strike="noStrike" kern="1200" baseline="0">
                <a:solidFill>
                  <a:schemeClr val="tx1"/>
                </a:solidFill>
                <a:latin typeface="Times New Roman" panose="02020603050405020304" charset="0"/>
                <a:ea typeface="+mn-ea"/>
                <a:cs typeface="Times New Roman" panose="02020603050405020304" charset="0"/>
              </a:defRPr>
            </a:pPr>
          </a:p>
        </c:txPr>
        <c:crossAx val="166365696"/>
        <c:crosses val="autoZero"/>
        <c:crossBetween val="between"/>
      </c:valAx>
    </c:plotArea>
    <c:plotVisOnly val="1"/>
    <c:dispBlanksAs val="gap"/>
    <c:showDLblsOverMax val="0"/>
  </c:chart>
  <c:txPr>
    <a:bodyPr/>
    <a:lstStyle/>
    <a:p>
      <a:pPr>
        <a:defRPr lang="en-US" sz="650">
          <a:latin typeface="Times New Roman" panose="02020603050405020304" charset="0"/>
          <a:cs typeface="Times New Roman" panose="02020603050405020304" charset="0"/>
        </a:defRPr>
      </a:pP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0.45592</cdr:x>
      <cdr:y>0.18239</cdr:y>
    </cdr:from>
    <cdr:to>
      <cdr:x>0.45592</cdr:x>
      <cdr:y>0.91427</cdr:y>
    </cdr:to>
    <cdr:sp>
      <cdr:nvSpPr>
        <cdr:cNvPr id="2" name="Straight Connector 1"/>
        <cdr:cNvSpPr/>
      </cdr:nvSpPr>
      <cdr:spPr xmlns:a="http://schemas.openxmlformats.org/drawingml/2006/main">
        <a:xfrm xmlns:a="http://schemas.openxmlformats.org/drawingml/2006/main">
          <a:off x="1352888" y="292548"/>
          <a:ext cx="0" cy="1173943"/>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0.90909</cdr:x>
      <cdr:y>0.53254</cdr:y>
    </cdr:from>
    <cdr:to>
      <cdr:x>0.97403</cdr:x>
      <cdr:y>0.54734</cdr:y>
    </cdr:to>
    <cdr:sp>
      <cdr:nvSpPr>
        <cdr:cNvPr id="2" name="Rectangles 1"/>
        <cdr:cNvSpPr/>
      </cdr:nvSpPr>
      <cdr:spPr xmlns:a="http://schemas.openxmlformats.org/drawingml/2006/main">
        <a:xfrm xmlns:a="http://schemas.openxmlformats.org/drawingml/2006/main">
          <a:off x="4667251" y="1714501"/>
          <a:ext cx="333375" cy="47625"/>
        </a:xfrm>
        <a:prstGeom xmlns:a="http://schemas.openxmlformats.org/drawingml/2006/main" prst="rect">
          <a:avLst/>
        </a:prstGeom>
      </cdr:spPr>
      <cdr:txBody xmlns:a="http://schemas.openxmlformats.org/drawingml/2006/main">
        <a:bodyPr vertOverflow="clip" vert="horz" wrap="square" lIns="45720" tIns="45720" rIns="45720" bIns="45720" rtlCol="0" anchor="t" anchorCtr="0">
          <a:normAutofit/>
        </a:bodyPr>
        <a:lstStyle/>
        <a:p>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4108</Words>
  <Characters>23422</Characters>
  <Lines>195</Lines>
  <Paragraphs>54</Paragraphs>
  <TotalTime>6</TotalTime>
  <ScaleCrop>false</ScaleCrop>
  <LinksUpToDate>false</LinksUpToDate>
  <CharactersWithSpaces>27476</CharactersWithSpaces>
  <Application>WPS Office_11.2.0.9665_F1E327BC-269C-435d-A152-05C5408002CA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2020-04-01T10:09:00Z</dcterms:created>
  <dc:creator>yaumal</dc:creator>
  <cp:lastModifiedBy>angelaliaroza</cp:lastModifiedBy>
  <dcterms:modified xsi:type="dcterms:W3CDTF">2020-09-16T13:15:08Z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1033-11.2.0.9665</vt:lpwstr>
  </property>
</Properties>
</file>